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5E4930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5E4930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5E4930">
              <w:rPr>
                <w:szCs w:val="26"/>
                <w:lang w:eastAsia="en-US"/>
              </w:rPr>
              <w:t>35/4-771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DA65DC" w:rsidRPr="001E1E86" w:rsidRDefault="005D24BA" w:rsidP="00DA65DC">
      <w:pPr>
        <w:pStyle w:val="31"/>
        <w:spacing w:after="0"/>
        <w:jc w:val="center"/>
        <w:rPr>
          <w:sz w:val="26"/>
          <w:szCs w:val="26"/>
        </w:rPr>
      </w:pPr>
      <w:r w:rsidRPr="00A81247">
        <w:rPr>
          <w:sz w:val="26"/>
          <w:szCs w:val="26"/>
        </w:rPr>
        <w:t>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</w:t>
      </w:r>
      <w:r>
        <w:rPr>
          <w:sz w:val="26"/>
          <w:szCs w:val="26"/>
        </w:rPr>
        <w:t>»</w:t>
      </w:r>
    </w:p>
    <w:p w:rsidR="007417E5" w:rsidRDefault="007417E5" w:rsidP="007417E5">
      <w:pPr>
        <w:pStyle w:val="31"/>
        <w:spacing w:after="0"/>
        <w:jc w:val="center"/>
        <w:rPr>
          <w:bCs/>
          <w:color w:val="000000"/>
          <w:sz w:val="26"/>
          <w:szCs w:val="26"/>
        </w:rPr>
      </w:pPr>
    </w:p>
    <w:p w:rsidR="00FE02E0" w:rsidRPr="00566CB7" w:rsidRDefault="005D24BA" w:rsidP="00F855F4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 w:rsidRPr="00A97CC5">
        <w:rPr>
          <w:szCs w:val="26"/>
        </w:rPr>
        <w:t xml:space="preserve">В соответствии </w:t>
      </w:r>
      <w:r>
        <w:rPr>
          <w:szCs w:val="26"/>
        </w:rPr>
        <w:t xml:space="preserve">с </w:t>
      </w:r>
      <w:r w:rsidR="00F855F4">
        <w:rPr>
          <w:szCs w:val="26"/>
        </w:rPr>
        <w:t>Федеральным законом от 03.07.2016 № 373-ФЗ «</w:t>
      </w:r>
      <w:r w:rsidR="00F855F4" w:rsidRPr="00F855F4">
        <w:rPr>
          <w:szCs w:val="26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</w:t>
      </w:r>
      <w:r w:rsidR="00F855F4">
        <w:rPr>
          <w:szCs w:val="26"/>
        </w:rPr>
        <w:t xml:space="preserve"> актов Российской Федерации»</w:t>
      </w:r>
      <w:r w:rsidRPr="00A97CC5">
        <w:rPr>
          <w:szCs w:val="26"/>
        </w:rPr>
        <w:t>,</w:t>
      </w:r>
      <w:r>
        <w:rPr>
          <w:szCs w:val="26"/>
        </w:rPr>
        <w:t xml:space="preserve"> статьей 28 Устава муниципального образования </w:t>
      </w:r>
      <w:r w:rsidRPr="00C05C39">
        <w:rPr>
          <w:szCs w:val="26"/>
        </w:rPr>
        <w:t>город Норильск</w:t>
      </w:r>
      <w:r w:rsidR="007417E5" w:rsidRPr="00566CB7">
        <w:rPr>
          <w:rFonts w:eastAsiaTheme="minorHAnsi"/>
          <w:szCs w:val="26"/>
          <w:lang w:eastAsia="en-US"/>
        </w:rPr>
        <w:t xml:space="preserve">, </w:t>
      </w:r>
      <w:r w:rsidR="00FE02E0" w:rsidRPr="00566CB7">
        <w:rPr>
          <w:rFonts w:eastAsiaTheme="minorHAnsi"/>
          <w:szCs w:val="26"/>
          <w:lang w:eastAsia="en-US"/>
        </w:rPr>
        <w:t>Городской Совет</w:t>
      </w:r>
    </w:p>
    <w:p w:rsidR="00FE02E0" w:rsidRPr="00566CB7" w:rsidRDefault="00FE02E0" w:rsidP="00566CB7">
      <w:pPr>
        <w:ind w:firstLine="709"/>
        <w:rPr>
          <w:rFonts w:eastAsiaTheme="minorHAnsi"/>
          <w:szCs w:val="26"/>
          <w:lang w:eastAsia="en-US"/>
        </w:rPr>
      </w:pPr>
    </w:p>
    <w:p w:rsidR="00FE02E0" w:rsidRPr="00566CB7" w:rsidRDefault="00FE02E0" w:rsidP="00FE02E0">
      <w:pPr>
        <w:ind w:firstLine="709"/>
        <w:rPr>
          <w:rFonts w:eastAsiaTheme="minorHAnsi"/>
          <w:b/>
          <w:szCs w:val="26"/>
          <w:lang w:eastAsia="en-US"/>
        </w:rPr>
      </w:pPr>
      <w:r w:rsidRPr="00566CB7">
        <w:rPr>
          <w:rFonts w:eastAsiaTheme="minorHAnsi"/>
          <w:b/>
          <w:szCs w:val="26"/>
          <w:lang w:eastAsia="en-US"/>
        </w:rPr>
        <w:t>РЕШИЛ:</w:t>
      </w:r>
    </w:p>
    <w:p w:rsidR="007417E5" w:rsidRPr="00566CB7" w:rsidRDefault="007417E5" w:rsidP="00566CB7">
      <w:pPr>
        <w:ind w:firstLine="709"/>
        <w:rPr>
          <w:rFonts w:eastAsiaTheme="minorHAnsi"/>
          <w:szCs w:val="26"/>
          <w:lang w:eastAsia="en-US"/>
        </w:rPr>
      </w:pPr>
    </w:p>
    <w:p w:rsidR="005D24BA" w:rsidRPr="00E418ED" w:rsidRDefault="005D24BA" w:rsidP="005D24BA">
      <w:pPr>
        <w:tabs>
          <w:tab w:val="left" w:pos="993"/>
        </w:tabs>
        <w:ind w:firstLine="709"/>
        <w:rPr>
          <w:szCs w:val="26"/>
        </w:rPr>
      </w:pPr>
      <w:r>
        <w:rPr>
          <w:szCs w:val="26"/>
        </w:rPr>
        <w:t>1. В</w:t>
      </w:r>
      <w:r w:rsidRPr="00E418ED">
        <w:rPr>
          <w:szCs w:val="26"/>
        </w:rPr>
        <w:t>нести в Правила землепользования</w:t>
      </w:r>
      <w:r>
        <w:rPr>
          <w:szCs w:val="26"/>
        </w:rPr>
        <w:t xml:space="preserve"> </w:t>
      </w:r>
      <w:r w:rsidRPr="00E418ED">
        <w:rPr>
          <w:szCs w:val="26"/>
        </w:rPr>
        <w:t>и застройки муниципального образования город Норильск, утвержденные решением Городского Совета от 10.11.2009 № 22-533 (далее – Правила), следующие изменения: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 xml:space="preserve">1.1. Внести в раздел 1.1 </w:t>
      </w:r>
      <w:r w:rsidRPr="00E418ED">
        <w:rPr>
          <w:szCs w:val="26"/>
        </w:rPr>
        <w:t>Главы 1 части I Правил следующие изменения: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 xml:space="preserve">1.1.1. </w:t>
      </w:r>
      <w:r w:rsidRPr="00E418ED">
        <w:rPr>
          <w:color w:val="000000"/>
          <w:szCs w:val="26"/>
        </w:rPr>
        <w:t xml:space="preserve">Абзац шестнадцатый </w:t>
      </w:r>
      <w:r w:rsidRPr="00E418ED">
        <w:rPr>
          <w:szCs w:val="26"/>
        </w:rPr>
        <w:t>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«градостроительный регламент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населения;».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 xml:space="preserve">1.1.2. В </w:t>
      </w:r>
      <w:r w:rsidRPr="00E418ED">
        <w:rPr>
          <w:color w:val="000000"/>
          <w:szCs w:val="26"/>
        </w:rPr>
        <w:t xml:space="preserve">абзаце двадцать первом </w:t>
      </w:r>
      <w:r w:rsidRPr="00E418ED">
        <w:rPr>
          <w:szCs w:val="26"/>
        </w:rPr>
        <w:t>слово «срочного» исключить.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lastRenderedPageBreak/>
        <w:t xml:space="preserve">1.1.3. Абзац двадцать седьмой </w:t>
      </w:r>
      <w:r w:rsidRPr="00E418ED">
        <w:rPr>
          <w:szCs w:val="26"/>
        </w:rPr>
        <w:t>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58211D">
        <w:rPr>
          <w:bCs/>
          <w:iCs/>
          <w:szCs w:val="26"/>
        </w:rPr>
        <w:t>«</w:t>
      </w:r>
      <w:r w:rsidRPr="00E418ED">
        <w:rPr>
          <w:bCs/>
          <w:iCs/>
          <w:szCs w:val="26"/>
        </w:rPr>
        <w:t>красные линии -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</w:t>
      </w:r>
      <w:r w:rsidRPr="00E418ED">
        <w:rPr>
          <w:szCs w:val="26"/>
        </w:rPr>
        <w:t>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 xml:space="preserve">1.1.4. Абзац тридцать девятый </w:t>
      </w:r>
      <w:r w:rsidRPr="00E418ED">
        <w:rPr>
          <w:szCs w:val="26"/>
        </w:rPr>
        <w:t>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«</w:t>
      </w:r>
      <w:r w:rsidRPr="00E418ED">
        <w:rPr>
          <w:bCs/>
          <w:iCs/>
          <w:szCs w:val="26"/>
        </w:rPr>
        <w:t xml:space="preserve">разрешение на строительство - документ, который подтверждает соответствие проектной документации требованиям, установленным градостроительным регламентом (кроме случая, </w:t>
      </w:r>
      <w:r w:rsidRPr="00E418ED">
        <w:rPr>
          <w:szCs w:val="26"/>
        </w:rPr>
        <w:t xml:space="preserve">когда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регламент), </w:t>
      </w:r>
      <w:r w:rsidRPr="00E418ED">
        <w:rPr>
          <w:bCs/>
          <w:iCs/>
          <w:szCs w:val="26"/>
        </w:rPr>
        <w:t>проектом планировки территории и проектом межевания территории (кроме случаев, когда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строительства, 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Градостроительным кодексом РФ;»</w:t>
      </w:r>
      <w:r w:rsidRPr="00E418ED">
        <w:rPr>
          <w:szCs w:val="26"/>
        </w:rPr>
        <w:t>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 xml:space="preserve">1.1.5. Абзац сороковой </w:t>
      </w:r>
      <w:r w:rsidRPr="00E418ED">
        <w:rPr>
          <w:szCs w:val="26"/>
        </w:rPr>
        <w:t>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58211D">
        <w:rPr>
          <w:szCs w:val="26"/>
        </w:rPr>
        <w:t>«</w:t>
      </w:r>
      <w:r w:rsidRPr="00E418ED">
        <w:rPr>
          <w:szCs w:val="26"/>
        </w:rPr>
        <w:t>разрешение на ввод объекта в эксплуатацию -</w:t>
      </w:r>
      <w:r>
        <w:rPr>
          <w:szCs w:val="26"/>
        </w:rPr>
        <w:t xml:space="preserve"> </w:t>
      </w:r>
      <w:r w:rsidRPr="00E418ED">
        <w:rPr>
          <w:szCs w:val="26"/>
        </w:rPr>
        <w:t>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Федерации;».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>1.1.6. Д</w:t>
      </w:r>
      <w:r w:rsidRPr="00E418ED">
        <w:rPr>
          <w:szCs w:val="26"/>
        </w:rPr>
        <w:t xml:space="preserve">ополнить абзацами </w:t>
      </w:r>
      <w:r w:rsidR="0031383D">
        <w:rPr>
          <w:szCs w:val="26"/>
        </w:rPr>
        <w:t>пятьдесят шестым – пятьдесят восьмым</w:t>
      </w:r>
      <w:r w:rsidRPr="00E418ED">
        <w:rPr>
          <w:szCs w:val="26"/>
        </w:rPr>
        <w:t xml:space="preserve"> следующего содержания: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szCs w:val="26"/>
        </w:rPr>
        <w:t>«</w:t>
      </w:r>
      <w:r w:rsidRPr="00E418ED">
        <w:rPr>
          <w:bCs/>
          <w:iCs/>
          <w:szCs w:val="26"/>
        </w:rPr>
        <w:t>линейные объекты -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правообладатели земельных участков - собственники земельных участков, землепользователи, землевладельцы и арендаторы земельных участков;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 xml:space="preserve">элемент планировочной структуры - часть территории городского округа (квартал, микрорайон, район и иные подобные элементы). Виды элементов </w:t>
      </w:r>
      <w:r w:rsidRPr="00E418ED">
        <w:rPr>
          <w:szCs w:val="26"/>
        </w:rPr>
        <w:lastRenderedPageBreak/>
        <w:t>планировочной структуры устанавливаются уполномоченным Правительством Российской Федерации федеральным органом исполнительной власти.».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 xml:space="preserve">1.2. Абзац </w:t>
      </w:r>
      <w:r w:rsidR="0031383D">
        <w:rPr>
          <w:szCs w:val="26"/>
        </w:rPr>
        <w:t>второй</w:t>
      </w:r>
      <w:r w:rsidRPr="00E418ED">
        <w:rPr>
          <w:szCs w:val="26"/>
        </w:rPr>
        <w:t xml:space="preserve"> пункта 9 подраздела 2.2.2 раздела 2.2 Главы 1 части </w:t>
      </w:r>
      <w:r w:rsidRPr="00E418ED">
        <w:rPr>
          <w:szCs w:val="26"/>
          <w:lang w:val="en-US"/>
        </w:rPr>
        <w:t>I</w:t>
      </w:r>
      <w:r w:rsidRPr="00E418ED">
        <w:rPr>
          <w:szCs w:val="26"/>
        </w:rPr>
        <w:t xml:space="preserve"> Правил 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 xml:space="preserve">«Принудительное прекращение права постоянного (бессрочного) пользования земельным участком, предоставленным государственному или муниципальному учреждению, казенному предприятию (за исключением государственных академий наук и государственных учреждений, входящих в структуру Российской академии наук), по основаниям, указанным в </w:t>
      </w:r>
      <w:hyperlink r:id="rId9" w:history="1">
        <w:r w:rsidRPr="00E418ED">
          <w:rPr>
            <w:szCs w:val="26"/>
          </w:rPr>
          <w:t>подпункте 1 пункта 2 статьи 45</w:t>
        </w:r>
      </w:hyperlink>
      <w:r w:rsidRPr="00E418ED">
        <w:rPr>
          <w:szCs w:val="26"/>
        </w:rPr>
        <w:t xml:space="preserve"> Земельного кодекса РФ, осуществляется по решению исполнительного органа государственной власти или органа местного самоуправления, предусмотренных </w:t>
      </w:r>
      <w:hyperlink r:id="rId10" w:history="1">
        <w:r w:rsidRPr="00E418ED">
          <w:rPr>
            <w:szCs w:val="26"/>
          </w:rPr>
          <w:t>статьей 39.2</w:t>
        </w:r>
      </w:hyperlink>
      <w:r w:rsidRPr="00E418ED">
        <w:rPr>
          <w:szCs w:val="26"/>
        </w:rPr>
        <w:t xml:space="preserve"> Земельного кодекса РФ, об изъятии земельного участка (при условии неустранения административного правонарушения, связанного с неиспользованием земельного участка по целевому назначению или его использованием с нарушением законодательства Российской Федерации);».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 xml:space="preserve">1.3. Пункт 1 </w:t>
      </w:r>
      <w:r w:rsidRPr="00E418ED">
        <w:rPr>
          <w:szCs w:val="26"/>
        </w:rPr>
        <w:t>раздела 3.3 Главы 1 части I Правил дополнить подпунктом 1.1 следующего содержания: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«1.1.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регламент.».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 xml:space="preserve">1.4. </w:t>
      </w:r>
      <w:r w:rsidRPr="00E418ED">
        <w:rPr>
          <w:szCs w:val="26"/>
        </w:rPr>
        <w:t xml:space="preserve">В пункт 4 раздела </w:t>
      </w:r>
      <w:r w:rsidRPr="00E418ED">
        <w:rPr>
          <w:color w:val="000000"/>
          <w:szCs w:val="26"/>
        </w:rPr>
        <w:t xml:space="preserve">3.8 </w:t>
      </w:r>
      <w:r w:rsidRPr="00E418ED">
        <w:rPr>
          <w:szCs w:val="26"/>
        </w:rPr>
        <w:t>Главы 1 части I Правил внести следующие изменения: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 xml:space="preserve">1.4.1. В подпункте 2 </w:t>
      </w:r>
      <w:r w:rsidRPr="00E418ED">
        <w:rPr>
          <w:bCs/>
          <w:iCs/>
          <w:szCs w:val="26"/>
        </w:rPr>
        <w:t>слова «градостроительного плана земельного участка» заменить словами «к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>1.4.2. Д</w:t>
      </w:r>
      <w:r w:rsidRPr="00E418ED">
        <w:rPr>
          <w:szCs w:val="26"/>
        </w:rPr>
        <w:t>ополнить подпунктом 5 следующего содержания: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«5)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</w:r>
      <w:r w:rsidRPr="00E418ED">
        <w:rPr>
          <w:szCs w:val="26"/>
        </w:rPr>
        <w:t>»</w:t>
      </w:r>
      <w:r w:rsidRPr="00E418ED">
        <w:rPr>
          <w:bCs/>
          <w:iCs/>
          <w:szCs w:val="26"/>
        </w:rPr>
        <w:t>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>1.5. Р</w:t>
      </w:r>
      <w:r w:rsidRPr="00E418ED">
        <w:rPr>
          <w:szCs w:val="26"/>
        </w:rPr>
        <w:t>аздел 3.1 Главы 3 части I Правил 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«3.1. Назначение документации по планировке территории.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1.1.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1.2.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случаев, указанных в подразделе 1.3 настоящего раздела.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lastRenderedPageBreak/>
        <w:t>1.3. Подготовка документации по планировке территории в целях размещения объекта капитального строительства является обязательной в следующих случаях: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1)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федерального, регионального или местного значения;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2) необходимы установление, изменение или отмена красных линий;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3) 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4) размещение объекта капитального строительства планируется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5) планируются строительство, реконструкция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Правительством Российской Федерации могут быть установлены иные случаи, при которых для строительства, реконструкции линейного объекта не требуется подготовка документации по планировке территории.».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A81247">
        <w:rPr>
          <w:szCs w:val="26"/>
        </w:rPr>
        <w:t>1.6. Абзацы первый, второй р</w:t>
      </w:r>
      <w:r w:rsidRPr="00A81247">
        <w:rPr>
          <w:color w:val="000000"/>
          <w:szCs w:val="26"/>
        </w:rPr>
        <w:t xml:space="preserve">аздела 3.2 </w:t>
      </w:r>
      <w:r w:rsidRPr="00A81247">
        <w:rPr>
          <w:szCs w:val="26"/>
        </w:rPr>
        <w:t>Главы 3 части I Правил 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«3.2. Виды документации по планировке территории.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Видами документации по планировке территории являются: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1) проект планировки территории;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2) проект межевания территории.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 xml:space="preserve">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 частью 2 статьи 43 Градостроительного кодекса РФ.». 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color w:val="000000"/>
          <w:szCs w:val="26"/>
        </w:rPr>
      </w:pPr>
      <w:r w:rsidRPr="00E418ED">
        <w:rPr>
          <w:color w:val="000000"/>
          <w:szCs w:val="26"/>
        </w:rPr>
        <w:t xml:space="preserve">1.7. Внести в подраздел 3.2.1 раздела 3.2 </w:t>
      </w:r>
      <w:r w:rsidRPr="00E418ED">
        <w:rPr>
          <w:szCs w:val="26"/>
        </w:rPr>
        <w:t>Главы 3 части I Правил следующие изменения: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>1.7.1.</w:t>
      </w:r>
      <w:r>
        <w:rPr>
          <w:color w:val="000000"/>
          <w:szCs w:val="26"/>
        </w:rPr>
        <w:t xml:space="preserve"> </w:t>
      </w:r>
      <w:r w:rsidRPr="00E418ED">
        <w:rPr>
          <w:color w:val="000000"/>
          <w:szCs w:val="26"/>
        </w:rPr>
        <w:t xml:space="preserve">Пункты 1 – 5 </w:t>
      </w:r>
      <w:r w:rsidRPr="00E418ED">
        <w:rPr>
          <w:szCs w:val="26"/>
        </w:rPr>
        <w:t>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szCs w:val="26"/>
        </w:rPr>
        <w:t>«</w:t>
      </w:r>
      <w:r w:rsidRPr="00E418ED">
        <w:rPr>
          <w:bCs/>
          <w:iCs/>
          <w:szCs w:val="26"/>
        </w:rPr>
        <w:t>1. 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lastRenderedPageBreak/>
        <w:t>2. Проект планировки территории состоит из основной части, которая подлежит утверждению, и материалов по ее обоснованию.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3. Основная часть проекта планировки территории включает в себя: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1) чертеж или чертежи планировки территории, на которых отображаются: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а) красные линии. Порядок установления и отображения красных линий, обозначающих границы территорий, занятых линейными объектами и (или) предназначенных для размещения линейных объектов,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б) границы существующих и планируемых элементов планировочной структуры;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в) границы зон планируемого размещения объектов капитального строительства;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кодекса РФ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3)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4. Материалы по обоснованию проекта планировки территории содержат: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lastRenderedPageBreak/>
        <w:t>1) 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2) 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РФ;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3) обоснование определения границ зон планируемого размещения объектов капитального строительства;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5) схему границ территорий объектов культурного наследия;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6) схему границ зон с особыми условиями использования территории;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7)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9) 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11) перечень мероприятий по охране окружающей среды;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12) обоснование очередности планируемого развития территории;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13) 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14) иные материалы для обоснования положений по планировке территории.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>
        <w:rPr>
          <w:bCs/>
          <w:iCs/>
          <w:szCs w:val="26"/>
        </w:rPr>
        <w:lastRenderedPageBreak/>
        <w:t xml:space="preserve">5. </w:t>
      </w:r>
      <w:r w:rsidRPr="00E418ED">
        <w:rPr>
          <w:bCs/>
          <w:iCs/>
          <w:szCs w:val="26"/>
        </w:rPr>
        <w:t>Состав и содержание проектов планировки территории, предусматривающих размещение одного или нескольких линейных объектов, устанавливаются Правительством Российской Федерации.».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 xml:space="preserve">1.7.2. </w:t>
      </w:r>
      <w:r w:rsidRPr="00E418ED">
        <w:rPr>
          <w:color w:val="000000"/>
          <w:szCs w:val="26"/>
        </w:rPr>
        <w:t xml:space="preserve">Пункт 6 </w:t>
      </w:r>
      <w:r w:rsidRPr="00E418ED">
        <w:rPr>
          <w:szCs w:val="26"/>
        </w:rPr>
        <w:t>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«6. Проект планировки территории является основой для подготовки проекта межевания территории, за исключением случаев, предусмотренных частью 5 статьи 41 Градостроительного кодекса РФ. Подготовка проекта межевания территории осуществляется в составе проекта планировки территории или в виде отдельного документа.»;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1.7.3. Пункты 7-8 исключить;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>1.8. Подраздел 3.2.2 раздела 3.2 Г</w:t>
      </w:r>
      <w:r w:rsidRPr="00E418ED">
        <w:rPr>
          <w:szCs w:val="26"/>
        </w:rPr>
        <w:t>лавы 3 части I Правил 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szCs w:val="26"/>
        </w:rPr>
        <w:t>«</w:t>
      </w:r>
      <w:r w:rsidRPr="00E418ED">
        <w:rPr>
          <w:bCs/>
          <w:iCs/>
          <w:szCs w:val="26"/>
        </w:rPr>
        <w:t>3.2.2. Проекты межевания территорий.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1. 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генеральным планом городского округа функциональной зоны.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2. Подготовка проекта межевания территории осуществляется для: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1) определения местоположения границ образуемых и изменяемых земельных участков;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3. Проект межевания территории состоит из основной части, которая подлежит утверждению, и материалов по обоснованию этого проекта.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4. Основная часть проекта межевания территории включает в себя текстовую часть и чертежи межевания территории.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5. Текстовая часть проекта межевания территории включает в себя: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1) перечень и сведения о площади образуемых земельных участков, в том числе возможные способы их образования;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2)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3) вид разрешенного использования образуемых земельных участков в соответствии с проектом планировки территории в случаях, предусмотренных настоящим Кодексом.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6. На чертежах межевания территории отображаются: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lastRenderedPageBreak/>
        <w:t>1)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 xml:space="preserve">2)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подпунктом 2 пункта 2 подраздела 3.2.2 раздела 3.2 </w:t>
      </w:r>
      <w:r w:rsidRPr="00E418ED">
        <w:rPr>
          <w:color w:val="000000"/>
          <w:szCs w:val="26"/>
        </w:rPr>
        <w:t>Г</w:t>
      </w:r>
      <w:r w:rsidRPr="00E418ED">
        <w:rPr>
          <w:szCs w:val="26"/>
        </w:rPr>
        <w:t>лавы 3 части I Правил;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3) линии отступа от красных линий в целях определения мест допустимого размещения зданий, строений, сооружений;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5) границы зон действия публичных сервитутов.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7. Материалы по обоснованию проекта межевания территории включают в себя чертежи, на которых отображаются: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1) границы существующих земельных участков;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2) границы зон с особыми условиями использования территорий;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3) местоположение существующих объектов капитального строительства;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4) границы особо охраняемых природных территорий;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5) границы территорий объектов культурного наследия.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8. Подготовка проектов межевания территории осуществляется с учетом материалов и результатов инженерных изысканий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Градостроительный кодекс РФ. В целях подготовки проекта межевания территории допускается использование материалов и результатов инженерных изысканий, полученных для подготовки проекта планировки данной территории, в течение не более чем пяти лет со дня их выполнения.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 xml:space="preserve">9.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</w:t>
      </w:r>
      <w:r>
        <w:rPr>
          <w:bCs/>
          <w:iCs/>
          <w:szCs w:val="26"/>
        </w:rPr>
        <w:t>Красноярского края</w:t>
      </w:r>
      <w:r w:rsidRPr="00E418ED">
        <w:rPr>
          <w:bCs/>
          <w:iCs/>
          <w:szCs w:val="26"/>
        </w:rPr>
        <w:t>, техническими регламентами, сводами правил.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10. В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 xml:space="preserve">11. В проекте межевания территории, подготовленном применительно к территории исторического поселения, учитываются элементы планировочной структуры, обеспечение сохранности которых предусмотрено </w:t>
      </w:r>
      <w:r w:rsidRPr="00E418ED">
        <w:rPr>
          <w:bCs/>
          <w:iCs/>
          <w:szCs w:val="26"/>
        </w:rPr>
        <w:lastRenderedPageBreak/>
        <w:t>законодательством об охране объектов культурного наследия (памятников истории и культуры) народов Российской Федерации.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12. 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пользования.».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 xml:space="preserve">1.9. Подраздел 3.2.3 раздела 3.2 </w:t>
      </w:r>
      <w:r w:rsidRPr="00E418ED">
        <w:rPr>
          <w:szCs w:val="26"/>
        </w:rPr>
        <w:t>Главы 3 части I Правил 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szCs w:val="26"/>
        </w:rPr>
        <w:t>«</w:t>
      </w:r>
      <w:r w:rsidRPr="00E418ED">
        <w:rPr>
          <w:bCs/>
          <w:iCs/>
          <w:szCs w:val="26"/>
        </w:rPr>
        <w:t>3.2.3. Градостроительные планы земельных участков.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1.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2.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государственном кадастре недвижимости, федеральной государственной информационной системе территориального планирования,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3. В градостроительном плане земельного участка содержится информация: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2) о границах земельного участка и о кадастровом номере земельного участка (при его наличии);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5) об основных, условно разрешенных и вспомогательных видах разрешенного использования земельного участка, установленных в соответствии с Градостроительным кодексом РФ;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 xml:space="preserve"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</w:t>
      </w:r>
      <w:r w:rsidRPr="00E418ED">
        <w:rPr>
          <w:bCs/>
          <w:iCs/>
          <w:szCs w:val="26"/>
        </w:rPr>
        <w:lastRenderedPageBreak/>
        <w:t>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частью 7 статьи 36 Градостроительного кодекса РФ,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9)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11) о границах зон действия публичных сервитутов;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12) о номере и (или) наименовании элемента планировочной структуры, в границах которого расположен земельный участок;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14)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15)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 xml:space="preserve">16) о реквизитах нормативных правовых актов </w:t>
      </w:r>
      <w:r>
        <w:rPr>
          <w:bCs/>
          <w:iCs/>
          <w:szCs w:val="26"/>
        </w:rPr>
        <w:t>Красноярского края</w:t>
      </w:r>
      <w:r w:rsidRPr="00E418ED">
        <w:rPr>
          <w:bCs/>
          <w:iCs/>
          <w:szCs w:val="26"/>
        </w:rPr>
        <w:t>, муниципальных правовых актов, устанавливающих требования к благоустройству территории;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17) о красных линиях.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4. В случае, если в соответствии с Градостроительным кодексом РФ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lastRenderedPageBreak/>
        <w:t>5. Форма градостроительного плана земельного участка, порядок ее заполнения устанавливаются уполномоченным Правительством Российской Федерации федеральным органом исполнительной власти.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bCs/>
          <w:iCs/>
          <w:szCs w:val="26"/>
        </w:rPr>
        <w:t>6.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настоящим пунктом целях не допускается.».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color w:val="000000"/>
          <w:szCs w:val="26"/>
        </w:rPr>
        <w:t>1.10. Пункт 8 р</w:t>
      </w:r>
      <w:r w:rsidRPr="00E418ED">
        <w:rPr>
          <w:szCs w:val="26"/>
        </w:rPr>
        <w:t>аздела 3.3 Главы 3 части I Правил 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bCs/>
          <w:iCs/>
          <w:szCs w:val="26"/>
        </w:rPr>
      </w:pPr>
      <w:r w:rsidRPr="00E418ED">
        <w:rPr>
          <w:szCs w:val="26"/>
        </w:rPr>
        <w:t>«</w:t>
      </w:r>
      <w:r w:rsidRPr="00E418ED">
        <w:rPr>
          <w:bCs/>
          <w:iCs/>
          <w:szCs w:val="26"/>
        </w:rPr>
        <w:t>8. Проекты планировки территории и проекты межевания территории, решение об утверждении которых принимается в соответствии с Градостроительным кодексом РФ Администраци</w:t>
      </w:r>
      <w:r w:rsidR="0058211D">
        <w:rPr>
          <w:bCs/>
          <w:iCs/>
          <w:szCs w:val="26"/>
        </w:rPr>
        <w:t>е</w:t>
      </w:r>
      <w:r w:rsidRPr="00E418ED">
        <w:rPr>
          <w:bCs/>
          <w:iCs/>
          <w:szCs w:val="26"/>
        </w:rPr>
        <w:t>й города Норильска, до их утверждения подлежат обязательному рассмотрению на публичных слушаниях.</w:t>
      </w:r>
      <w:r w:rsidRPr="00E418ED">
        <w:rPr>
          <w:szCs w:val="26"/>
        </w:rPr>
        <w:t>»</w:t>
      </w:r>
      <w:r w:rsidRPr="00E418ED">
        <w:rPr>
          <w:bCs/>
          <w:iCs/>
          <w:szCs w:val="26"/>
        </w:rPr>
        <w:t>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 xml:space="preserve">1.11. Пункт 18 раздела 3.3 Главы 3 части </w:t>
      </w:r>
      <w:r w:rsidRPr="00E418ED">
        <w:rPr>
          <w:szCs w:val="26"/>
          <w:lang w:val="en-US"/>
        </w:rPr>
        <w:t>I</w:t>
      </w:r>
      <w:r w:rsidRPr="00E418ED">
        <w:rPr>
          <w:szCs w:val="26"/>
        </w:rPr>
        <w:t xml:space="preserve"> Правил исключить.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1.12. По всему тексту Правил слова «Единый государственный реестр прав на недвижимое имущество и сделок с ним» в соответствующих падежах заменить словами «Единый государственный реестр недвижимости»</w:t>
      </w:r>
      <w:r w:rsidR="0031383D">
        <w:rPr>
          <w:szCs w:val="26"/>
        </w:rPr>
        <w:t xml:space="preserve"> </w:t>
      </w:r>
      <w:r w:rsidR="0031383D" w:rsidRPr="00E418ED">
        <w:rPr>
          <w:szCs w:val="26"/>
        </w:rPr>
        <w:t>в соответствующих падежах</w:t>
      </w:r>
      <w:r w:rsidRPr="00E418ED">
        <w:rPr>
          <w:szCs w:val="26"/>
        </w:rPr>
        <w:t>.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1.13. Наименование приложения № 6 к Правилам изложить в следующей редакции:</w:t>
      </w:r>
    </w:p>
    <w:p w:rsidR="005D24BA" w:rsidRPr="00E418ED" w:rsidRDefault="005D24BA" w:rsidP="005D24BA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E418ED">
        <w:rPr>
          <w:szCs w:val="26"/>
        </w:rPr>
        <w:t>«Карта градостроительного зонирования земельных участков, расположенных за границей населенного пункта».</w:t>
      </w:r>
    </w:p>
    <w:p w:rsidR="005D24BA" w:rsidRPr="00E418ED" w:rsidRDefault="005D24BA" w:rsidP="005D24BA">
      <w:pPr>
        <w:pStyle w:val="a4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line="20" w:lineRule="atLeast"/>
        <w:ind w:left="0" w:firstLine="709"/>
        <w:rPr>
          <w:szCs w:val="26"/>
        </w:rPr>
      </w:pPr>
      <w:r w:rsidRPr="00E418ED">
        <w:rPr>
          <w:szCs w:val="26"/>
        </w:rPr>
        <w:t xml:space="preserve">2. Контроль исполнения настоящего решения возложить на председателя постоянной комиссии Городского Совета по городскому хозяйству </w:t>
      </w:r>
      <w:r>
        <w:rPr>
          <w:szCs w:val="26"/>
        </w:rPr>
        <w:t xml:space="preserve">     </w:t>
      </w:r>
      <w:r w:rsidRPr="00E418ED">
        <w:rPr>
          <w:szCs w:val="26"/>
        </w:rPr>
        <w:t>Пестрякова А.А.</w:t>
      </w:r>
    </w:p>
    <w:p w:rsidR="009A79A6" w:rsidRPr="009A79A6" w:rsidRDefault="005D24BA" w:rsidP="005D24BA">
      <w:pPr>
        <w:ind w:firstLine="709"/>
        <w:rPr>
          <w:rFonts w:cs="Times New Roman"/>
          <w:szCs w:val="26"/>
        </w:rPr>
      </w:pPr>
      <w:r>
        <w:rPr>
          <w:szCs w:val="26"/>
        </w:rPr>
        <w:t xml:space="preserve">3. </w:t>
      </w:r>
      <w:r w:rsidR="00CB1937">
        <w:rPr>
          <w:szCs w:val="26"/>
        </w:rPr>
        <w:t>Настоящее р</w:t>
      </w:r>
      <w:r w:rsidRPr="000676A4">
        <w:rPr>
          <w:szCs w:val="26"/>
        </w:rPr>
        <w:t>ешение вступает в силу через десять дней со дня опубликования в газете «Заполярная правда»</w:t>
      </w:r>
      <w:r>
        <w:rPr>
          <w:szCs w:val="26"/>
        </w:rPr>
        <w:t>, но не ранее 01.01.2017</w:t>
      </w:r>
      <w:r w:rsidR="00F855F4">
        <w:rPr>
          <w:szCs w:val="26"/>
        </w:rPr>
        <w:t>, при этом пункты 1.</w:t>
      </w:r>
      <w:r w:rsidR="0058211D">
        <w:rPr>
          <w:szCs w:val="26"/>
        </w:rPr>
        <w:t>5</w:t>
      </w:r>
      <w:r w:rsidR="00F855F4">
        <w:rPr>
          <w:szCs w:val="26"/>
        </w:rPr>
        <w:t>, 1.6, 1.9 настоящего решения вступают в силу 01.07.2017</w:t>
      </w:r>
      <w:r>
        <w:rPr>
          <w:szCs w:val="26"/>
        </w:rPr>
        <w:t>.</w:t>
      </w: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F855F4" w:rsidRDefault="00F855F4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5D24BA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C70" w:rsidRDefault="00061C70" w:rsidP="00171B74">
      <w:r>
        <w:separator/>
      </w:r>
    </w:p>
  </w:endnote>
  <w:endnote w:type="continuationSeparator" w:id="1">
    <w:p w:rsidR="00061C70" w:rsidRDefault="00061C7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C732B3">
        <w:pPr>
          <w:pStyle w:val="af1"/>
          <w:jc w:val="center"/>
        </w:pPr>
        <w:fldSimple w:instr=" PAGE   \* MERGEFORMAT ">
          <w:r w:rsidR="0058211D">
            <w:rPr>
              <w:noProof/>
            </w:rPr>
            <w:t>11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C70" w:rsidRDefault="00061C70" w:rsidP="00171B74">
      <w:r>
        <w:separator/>
      </w:r>
    </w:p>
  </w:footnote>
  <w:footnote w:type="continuationSeparator" w:id="1">
    <w:p w:rsidR="00061C70" w:rsidRDefault="00061C7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751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1C70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83D"/>
    <w:rsid w:val="0031397A"/>
    <w:rsid w:val="0031675B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211D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E4930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55A7C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2689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0DAD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2B3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06B31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855F4"/>
    <w:rsid w:val="00F9171B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94DF783A312DE7D5F348C0AE26799A7DB759031D2301CA586D78E1E8B14E494D74DDEAFFR2x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4DF783A312DE7D5F348C0AE26799A7DB759031D2301CA586D78E1E8B14E494D74DDECFAR2x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4550</Words>
  <Characters>25940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7</cp:revision>
  <cp:lastPrinted>2016-12-09T03:34:00Z</cp:lastPrinted>
  <dcterms:created xsi:type="dcterms:W3CDTF">2016-12-09T10:17:00Z</dcterms:created>
  <dcterms:modified xsi:type="dcterms:W3CDTF">2016-12-16T02:33:00Z</dcterms:modified>
</cp:coreProperties>
</file>