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798" w:rsidRDefault="00F21BF8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5pt;height:49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C9027A" w:rsidTr="00C9027A">
        <w:tc>
          <w:tcPr>
            <w:tcW w:w="4544" w:type="dxa"/>
            <w:shd w:val="clear" w:color="auto" w:fill="auto"/>
          </w:tcPr>
          <w:p w:rsidR="00726148" w:rsidRPr="00C9027A" w:rsidRDefault="00DB7628" w:rsidP="00F72A55">
            <w:pPr>
              <w:rPr>
                <w:szCs w:val="26"/>
              </w:rPr>
            </w:pPr>
            <w:r>
              <w:rPr>
                <w:szCs w:val="26"/>
              </w:rPr>
              <w:t>20 июня 2023</w:t>
            </w:r>
            <w:r w:rsidR="00726148" w:rsidRPr="00C9027A">
              <w:rPr>
                <w:szCs w:val="26"/>
              </w:rPr>
              <w:t xml:space="preserve"> год</w:t>
            </w:r>
            <w:r w:rsidR="00AD3378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023F4E" w:rsidRDefault="00C24F03" w:rsidP="00BD34B1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972431">
              <w:rPr>
                <w:szCs w:val="26"/>
              </w:rPr>
              <w:t>8/6–218</w:t>
            </w:r>
          </w:p>
        </w:tc>
      </w:tr>
    </w:tbl>
    <w:p w:rsidR="00FE18EC" w:rsidRPr="00663029" w:rsidRDefault="00FE18EC" w:rsidP="00663029">
      <w:pPr>
        <w:ind w:firstLine="709"/>
        <w:rPr>
          <w:rFonts w:eastAsia="Calibri"/>
          <w:szCs w:val="26"/>
          <w:lang w:eastAsia="en-US"/>
        </w:rPr>
      </w:pPr>
    </w:p>
    <w:p w:rsidR="00757AD4" w:rsidRDefault="00757AD4" w:rsidP="00757AD4">
      <w:pPr>
        <w:autoSpaceDE w:val="0"/>
        <w:autoSpaceDN w:val="0"/>
        <w:adjustRightInd w:val="0"/>
        <w:jc w:val="center"/>
        <w:outlineLvl w:val="0"/>
        <w:rPr>
          <w:szCs w:val="26"/>
        </w:rPr>
      </w:pPr>
      <w:r>
        <w:rPr>
          <w:szCs w:val="26"/>
        </w:rPr>
        <w:t>О присвоении Почетного звания «Почетный гражданин города Норильска»</w:t>
      </w:r>
    </w:p>
    <w:p w:rsidR="00757AD4" w:rsidRDefault="00FB2C64" w:rsidP="00757AD4">
      <w:pPr>
        <w:autoSpaceDE w:val="0"/>
        <w:autoSpaceDN w:val="0"/>
        <w:adjustRightInd w:val="0"/>
        <w:jc w:val="center"/>
        <w:outlineLvl w:val="0"/>
        <w:rPr>
          <w:szCs w:val="26"/>
        </w:rPr>
      </w:pPr>
      <w:r>
        <w:rPr>
          <w:color w:val="000000"/>
          <w:spacing w:val="-6"/>
          <w:szCs w:val="26"/>
        </w:rPr>
        <w:t>Муштекенову Талгату Сакеновичу</w:t>
      </w:r>
    </w:p>
    <w:p w:rsidR="00757AD4" w:rsidRDefault="00757AD4" w:rsidP="00757AD4">
      <w:pPr>
        <w:autoSpaceDE w:val="0"/>
        <w:autoSpaceDN w:val="0"/>
        <w:adjustRightInd w:val="0"/>
        <w:ind w:firstLine="567"/>
        <w:outlineLvl w:val="0"/>
        <w:rPr>
          <w:szCs w:val="26"/>
        </w:rPr>
      </w:pPr>
    </w:p>
    <w:p w:rsidR="00FB2C64" w:rsidRPr="00FB2C64" w:rsidRDefault="00FB2C64" w:rsidP="00FB2C64">
      <w:pPr>
        <w:ind w:firstLine="680"/>
        <w:rPr>
          <w:spacing w:val="-1"/>
          <w:szCs w:val="26"/>
        </w:rPr>
      </w:pPr>
      <w:r w:rsidRPr="00FB2C64">
        <w:rPr>
          <w:spacing w:val="-1"/>
          <w:szCs w:val="26"/>
        </w:rPr>
        <w:t>Муштекенов Талгат Сакенович трудовую деятельность на Норильском горно-металлургическом комбинате им. А.П. Завенягина начал в 1985 году на руднике «Таймырский». За период работы на руднике «Таймырский» прошел ступени профессионального роста от горнорабочего до главного инженера. С 2013 по 2019 год работал в должности директора рудника «Комсомольский» ЗФ ПАО «ГМК «Норильс</w:t>
      </w:r>
      <w:r w:rsidR="00CB7E60">
        <w:rPr>
          <w:spacing w:val="-1"/>
          <w:szCs w:val="26"/>
        </w:rPr>
        <w:t>кий никель»</w:t>
      </w:r>
      <w:r w:rsidRPr="00FB2C64">
        <w:rPr>
          <w:spacing w:val="-1"/>
          <w:szCs w:val="26"/>
        </w:rPr>
        <w:t xml:space="preserve">, с декабря 2019 года работал заместителем Директора ЗФ </w:t>
      </w:r>
      <w:r w:rsidR="00CB7E60" w:rsidRPr="00FB2C64">
        <w:rPr>
          <w:spacing w:val="-1"/>
          <w:szCs w:val="26"/>
        </w:rPr>
        <w:t>ПАО «ГМК «Норильс</w:t>
      </w:r>
      <w:r w:rsidR="00CB7E60">
        <w:rPr>
          <w:spacing w:val="-1"/>
          <w:szCs w:val="26"/>
        </w:rPr>
        <w:t xml:space="preserve">кий никель» </w:t>
      </w:r>
      <w:r w:rsidRPr="00FB2C64">
        <w:rPr>
          <w:spacing w:val="-1"/>
          <w:szCs w:val="26"/>
        </w:rPr>
        <w:t>по минерально-сырьевому комплексу, в январе 2023 года назначен на должность советника по координации деятельности минерально-сырьевого комплекса Норильского дивизиона Аппарата Директора ЗФ</w:t>
      </w:r>
      <w:r w:rsidR="00CB7E60">
        <w:rPr>
          <w:spacing w:val="-1"/>
          <w:szCs w:val="26"/>
        </w:rPr>
        <w:t xml:space="preserve"> </w:t>
      </w:r>
      <w:r w:rsidR="00CB7E60" w:rsidRPr="00FB2C64">
        <w:rPr>
          <w:spacing w:val="-1"/>
          <w:szCs w:val="26"/>
        </w:rPr>
        <w:t>ПАО «ГМК «Норильс</w:t>
      </w:r>
      <w:r w:rsidR="00CB7E60">
        <w:rPr>
          <w:spacing w:val="-1"/>
          <w:szCs w:val="26"/>
        </w:rPr>
        <w:t>кий никель»</w:t>
      </w:r>
      <w:r w:rsidRPr="00FB2C64">
        <w:rPr>
          <w:spacing w:val="-1"/>
          <w:szCs w:val="26"/>
        </w:rPr>
        <w:t>.</w:t>
      </w:r>
    </w:p>
    <w:p w:rsidR="00FB2C64" w:rsidRPr="00FB2C64" w:rsidRDefault="00FB2C64" w:rsidP="00FB2C64">
      <w:pPr>
        <w:ind w:firstLine="680"/>
        <w:rPr>
          <w:spacing w:val="-1"/>
          <w:szCs w:val="26"/>
        </w:rPr>
      </w:pPr>
      <w:r w:rsidRPr="00FB2C64">
        <w:rPr>
          <w:spacing w:val="-1"/>
          <w:szCs w:val="26"/>
        </w:rPr>
        <w:t>Талгат Сакенович является непосредственным руководителем разработки среднесрочных программ и стратегических планов развития минерально-сырьевого комплекса ЗФ</w:t>
      </w:r>
      <w:r w:rsidR="00CB7E60">
        <w:rPr>
          <w:spacing w:val="-1"/>
          <w:szCs w:val="26"/>
        </w:rPr>
        <w:t xml:space="preserve"> </w:t>
      </w:r>
      <w:r w:rsidR="00CB7E60" w:rsidRPr="00FB2C64">
        <w:rPr>
          <w:spacing w:val="-1"/>
          <w:szCs w:val="26"/>
        </w:rPr>
        <w:t>ПАО «ГМК «Норильс</w:t>
      </w:r>
      <w:r w:rsidR="00CB7E60">
        <w:rPr>
          <w:spacing w:val="-1"/>
          <w:szCs w:val="26"/>
        </w:rPr>
        <w:t>кий никель»</w:t>
      </w:r>
      <w:r w:rsidRPr="00FB2C64">
        <w:rPr>
          <w:spacing w:val="-1"/>
          <w:szCs w:val="26"/>
        </w:rPr>
        <w:t>.</w:t>
      </w:r>
      <w:r w:rsidR="003D4D57">
        <w:rPr>
          <w:spacing w:val="-1"/>
          <w:szCs w:val="26"/>
        </w:rPr>
        <w:t xml:space="preserve"> </w:t>
      </w:r>
    </w:p>
    <w:p w:rsidR="00FB2C64" w:rsidRPr="00FB2C64" w:rsidRDefault="00FB2C64" w:rsidP="00FB2C64">
      <w:pPr>
        <w:ind w:firstLine="680"/>
        <w:rPr>
          <w:spacing w:val="-1"/>
          <w:szCs w:val="26"/>
        </w:rPr>
      </w:pPr>
      <w:r w:rsidRPr="00FB2C64">
        <w:rPr>
          <w:szCs w:val="26"/>
        </w:rPr>
        <w:t xml:space="preserve">В 2020 году под руководством </w:t>
      </w:r>
      <w:r w:rsidRPr="00FB2C64">
        <w:rPr>
          <w:spacing w:val="-1"/>
          <w:szCs w:val="26"/>
        </w:rPr>
        <w:t xml:space="preserve">Талгата Сакеновича </w:t>
      </w:r>
      <w:r w:rsidRPr="00FB2C64">
        <w:rPr>
          <w:szCs w:val="26"/>
        </w:rPr>
        <w:t>внедрена «Автоматизированная система управления горными работами», которая доводит сменное задание до каждого работника и обеспечивает контроль его исполнения онлайн, что позволяет организовать работу по планированию календарных планов ведения горных работ рудников минерально-сырьевого комплекса ЗФ</w:t>
      </w:r>
      <w:r w:rsidR="00CB7E60">
        <w:rPr>
          <w:szCs w:val="26"/>
        </w:rPr>
        <w:t xml:space="preserve"> </w:t>
      </w:r>
      <w:r w:rsidR="00CB7E60" w:rsidRPr="00FB2C64">
        <w:rPr>
          <w:spacing w:val="-1"/>
          <w:szCs w:val="26"/>
        </w:rPr>
        <w:t>ПАО «ГМК «Норильс</w:t>
      </w:r>
      <w:r w:rsidR="00CB7E60">
        <w:rPr>
          <w:spacing w:val="-1"/>
          <w:szCs w:val="26"/>
        </w:rPr>
        <w:t>кий никель»</w:t>
      </w:r>
      <w:r w:rsidRPr="00FB2C64">
        <w:rPr>
          <w:szCs w:val="26"/>
        </w:rPr>
        <w:t>, а также оптимизировать затраты на проходку горно-подготовительных горных выработок. Реализация проектов и мероприятий по планированию и контролю выполнения горных работ АСУ ГР позволяет исключить возможность оставления запасов полезных ископаемых за фронтом ведения горных работ в среднесрочном и долгосрочном периоде (запасы в отработанном поле), за счет более качественной организации планирования горных работ с целью комплексного освоения месторождений.</w:t>
      </w:r>
      <w:r w:rsidRPr="00FB2C64">
        <w:rPr>
          <w:spacing w:val="-1"/>
          <w:szCs w:val="26"/>
        </w:rPr>
        <w:t xml:space="preserve"> </w:t>
      </w:r>
    </w:p>
    <w:p w:rsidR="00FB2C64" w:rsidRPr="00FB2C64" w:rsidRDefault="00FB2C64" w:rsidP="000F71AC">
      <w:pPr>
        <w:ind w:firstLine="709"/>
        <w:rPr>
          <w:szCs w:val="26"/>
        </w:rPr>
      </w:pPr>
      <w:r w:rsidRPr="00FB2C64">
        <w:rPr>
          <w:szCs w:val="26"/>
        </w:rPr>
        <w:t xml:space="preserve">С 2020 года </w:t>
      </w:r>
      <w:r w:rsidRPr="00FB2C64">
        <w:rPr>
          <w:spacing w:val="-1"/>
          <w:szCs w:val="26"/>
        </w:rPr>
        <w:t xml:space="preserve">под руководством Талгата Сакеновича </w:t>
      </w:r>
      <w:r w:rsidRPr="00FB2C64">
        <w:rPr>
          <w:rFonts w:eastAsia="Calibri"/>
          <w:szCs w:val="26"/>
          <w:lang w:eastAsia="en-US"/>
        </w:rPr>
        <w:t>реализуется «Концепция крепления горных выработок ПАО «ГМК «Нориль</w:t>
      </w:r>
      <w:r w:rsidR="00CB7E60">
        <w:rPr>
          <w:rFonts w:eastAsia="Calibri"/>
          <w:szCs w:val="26"/>
          <w:lang w:eastAsia="en-US"/>
        </w:rPr>
        <w:t>ский никель»</w:t>
      </w:r>
      <w:r w:rsidRPr="00FB2C64">
        <w:rPr>
          <w:rFonts w:eastAsia="Calibri"/>
          <w:szCs w:val="26"/>
          <w:lang w:eastAsia="en-US"/>
        </w:rPr>
        <w:t xml:space="preserve">, в которой учтены новейшие мировые достижения в области крепления горных выработок. </w:t>
      </w:r>
    </w:p>
    <w:p w:rsidR="00FB2C64" w:rsidRPr="00FB2C64" w:rsidRDefault="00FB2C64" w:rsidP="00FB2C64">
      <w:pPr>
        <w:ind w:firstLine="680"/>
        <w:rPr>
          <w:szCs w:val="26"/>
        </w:rPr>
      </w:pPr>
      <w:r w:rsidRPr="00FB2C64">
        <w:rPr>
          <w:szCs w:val="26"/>
        </w:rPr>
        <w:t xml:space="preserve">Талгат Сакенович – новатор производства, практик, грамотный руководитель, владеющий всеми производственными и экономическими вопросами, лидер со своим стилем руководства и индивидуальным подходом к каждому человеку. Деятельность Талгата Сакеновича не ограничивается только </w:t>
      </w:r>
      <w:r w:rsidRPr="00FB2C64">
        <w:rPr>
          <w:szCs w:val="26"/>
        </w:rPr>
        <w:lastRenderedPageBreak/>
        <w:t xml:space="preserve">трудовыми заслугами, он также вносит неоценимый вклад в развитие муниципального образования город Норильск. </w:t>
      </w:r>
    </w:p>
    <w:p w:rsidR="00FB2C64" w:rsidRPr="00FB2C64" w:rsidRDefault="00FB2C64" w:rsidP="00FB2C64">
      <w:pPr>
        <w:ind w:firstLine="680"/>
        <w:rPr>
          <w:szCs w:val="26"/>
        </w:rPr>
      </w:pPr>
      <w:r w:rsidRPr="00FB2C64">
        <w:rPr>
          <w:spacing w:val="-1"/>
          <w:szCs w:val="26"/>
        </w:rPr>
        <w:t xml:space="preserve">В рамках четырехстороннего Соглашения от 20.02.2021 № НН/289-2021 «О взаимодействии и сотрудничестве в целях реализации комплексных мер социально-экономического развития муниципального образования город Норильск на период до 2024 года и на перспективу до 2035 года», заключенного между Министерством Российской Федерации по развитию Дальнего Востока и Арктики, Красноярским краем, Компанией и городом Норильском при активном участии </w:t>
      </w:r>
      <w:r w:rsidRPr="00FB2C64">
        <w:rPr>
          <w:szCs w:val="26"/>
        </w:rPr>
        <w:t xml:space="preserve">Талгата Сакеновича </w:t>
      </w:r>
      <w:r w:rsidRPr="00FB2C64">
        <w:rPr>
          <w:rFonts w:eastAsia="Calibri"/>
          <w:szCs w:val="26"/>
          <w:lang w:eastAsia="en-US"/>
        </w:rPr>
        <w:t>профинансированы работы по термостабилизации грунтов под двумя многоквартирными домами в районе Талнах город</w:t>
      </w:r>
      <w:r w:rsidR="00CB7E60">
        <w:rPr>
          <w:rFonts w:eastAsia="Calibri"/>
          <w:szCs w:val="26"/>
          <w:lang w:eastAsia="en-US"/>
        </w:rPr>
        <w:t>а</w:t>
      </w:r>
      <w:r w:rsidRPr="00FB2C64">
        <w:rPr>
          <w:rFonts w:eastAsia="Calibri"/>
          <w:szCs w:val="26"/>
          <w:lang w:eastAsia="en-US"/>
        </w:rPr>
        <w:t xml:space="preserve"> Норильск</w:t>
      </w:r>
      <w:r w:rsidR="00CB7E60">
        <w:rPr>
          <w:rFonts w:eastAsia="Calibri"/>
          <w:szCs w:val="26"/>
          <w:lang w:eastAsia="en-US"/>
        </w:rPr>
        <w:t>а. В целях оказания содействия министерству з</w:t>
      </w:r>
      <w:r w:rsidRPr="00FB2C64">
        <w:rPr>
          <w:rFonts w:eastAsia="Calibri"/>
          <w:szCs w:val="26"/>
          <w:lang w:eastAsia="en-US"/>
        </w:rPr>
        <w:t xml:space="preserve">дравоохранения Красноярского края в районе Талнах </w:t>
      </w:r>
      <w:r w:rsidRPr="00FB2C64">
        <w:rPr>
          <w:szCs w:val="26"/>
        </w:rPr>
        <w:t>город</w:t>
      </w:r>
      <w:r w:rsidR="00CB7E60">
        <w:rPr>
          <w:szCs w:val="26"/>
        </w:rPr>
        <w:t>а</w:t>
      </w:r>
      <w:r w:rsidRPr="00FB2C64">
        <w:rPr>
          <w:szCs w:val="26"/>
        </w:rPr>
        <w:t xml:space="preserve"> Норильск</w:t>
      </w:r>
      <w:r w:rsidR="00CB7E60">
        <w:rPr>
          <w:szCs w:val="26"/>
        </w:rPr>
        <w:t>а</w:t>
      </w:r>
      <w:r w:rsidRPr="00FB2C64">
        <w:rPr>
          <w:rFonts w:eastAsia="Calibri"/>
          <w:szCs w:val="26"/>
          <w:lang w:eastAsia="en-US"/>
        </w:rPr>
        <w:t xml:space="preserve"> осуществлены мероприятия по подготовке площадки под строительство поликлиники на 1 000 посещений в смену, включающие в себя демонтаж трех ростверков и свайных полей от аварийных жилых домов и социального объекта</w:t>
      </w:r>
      <w:r w:rsidR="00CB7E60">
        <w:rPr>
          <w:rFonts w:eastAsia="Calibri"/>
          <w:szCs w:val="26"/>
          <w:lang w:eastAsia="en-US"/>
        </w:rPr>
        <w:t>.</w:t>
      </w:r>
      <w:r w:rsidRPr="00FB2C64">
        <w:rPr>
          <w:szCs w:val="26"/>
        </w:rPr>
        <w:t xml:space="preserve"> </w:t>
      </w:r>
    </w:p>
    <w:p w:rsidR="00CB7E60" w:rsidRDefault="00FB2C64" w:rsidP="00FB2C64">
      <w:pPr>
        <w:ind w:firstLine="709"/>
        <w:rPr>
          <w:spacing w:val="-1"/>
          <w:szCs w:val="26"/>
        </w:rPr>
      </w:pPr>
      <w:r w:rsidRPr="00FB2C64">
        <w:rPr>
          <w:szCs w:val="26"/>
        </w:rPr>
        <w:t>Талгат Сакенович принимает непосредственное участие в организации мероприятий в рамках взаимодействия ЗФ</w:t>
      </w:r>
      <w:r w:rsidR="00CB7E60">
        <w:rPr>
          <w:szCs w:val="26"/>
        </w:rPr>
        <w:t xml:space="preserve"> </w:t>
      </w:r>
      <w:r w:rsidR="00CB7E60" w:rsidRPr="00FB2C64">
        <w:rPr>
          <w:spacing w:val="-1"/>
          <w:szCs w:val="26"/>
        </w:rPr>
        <w:t>ПАО «ГМК «Норильс</w:t>
      </w:r>
      <w:r w:rsidR="00CB7E60">
        <w:rPr>
          <w:spacing w:val="-1"/>
          <w:szCs w:val="26"/>
        </w:rPr>
        <w:t>кий никель»</w:t>
      </w:r>
      <w:r w:rsidRPr="00FB2C64">
        <w:rPr>
          <w:szCs w:val="26"/>
        </w:rPr>
        <w:t xml:space="preserve"> с руководством федеральных, региональных органов власти, органов местного самоуправления муниципального образования город Норильск и Таймырского Долгано-Ненецкого муниципального района. Так, в 2021-2022 годы под руководством Талгата Сакеновича организованы посещения рудника «Скалистый» ЗФ </w:t>
      </w:r>
      <w:r w:rsidR="00CB7E60" w:rsidRPr="00FB2C64">
        <w:rPr>
          <w:spacing w:val="-1"/>
          <w:szCs w:val="26"/>
        </w:rPr>
        <w:t>ПАО «ГМК «Норильс</w:t>
      </w:r>
      <w:r w:rsidR="00CB7E60">
        <w:rPr>
          <w:spacing w:val="-1"/>
          <w:szCs w:val="26"/>
        </w:rPr>
        <w:t>кий никель» представителями федеральных и региональных органов власти.</w:t>
      </w:r>
    </w:p>
    <w:p w:rsidR="00FB2C64" w:rsidRPr="00FB2C64" w:rsidRDefault="00FB2C64" w:rsidP="00FB2C64">
      <w:pPr>
        <w:ind w:firstLine="709"/>
        <w:rPr>
          <w:szCs w:val="26"/>
        </w:rPr>
      </w:pPr>
      <w:r w:rsidRPr="00FB2C64">
        <w:rPr>
          <w:szCs w:val="26"/>
        </w:rPr>
        <w:t xml:space="preserve">Кроме того, под руководством Талгата Сакеновича на предприятиях минерально-сырьевого комплекса ЗФ </w:t>
      </w:r>
      <w:r w:rsidR="000B585C" w:rsidRPr="00FB2C64">
        <w:rPr>
          <w:spacing w:val="-1"/>
          <w:szCs w:val="26"/>
        </w:rPr>
        <w:t>ПАО «ГМК «Норильс</w:t>
      </w:r>
      <w:r w:rsidR="000B585C">
        <w:rPr>
          <w:spacing w:val="-1"/>
          <w:szCs w:val="26"/>
        </w:rPr>
        <w:t xml:space="preserve">кий никель» </w:t>
      </w:r>
      <w:r w:rsidRPr="00FB2C64">
        <w:rPr>
          <w:szCs w:val="26"/>
        </w:rPr>
        <w:t>организовано и действует волонтерское движение в рамках корпоративной программы «Комбинат добра», участники которого принимают активное участие в благоустройстве и озеленении городских территорий, оказании помощи социально уязвимым категориям населения муниципального образования город Норильск.</w:t>
      </w:r>
    </w:p>
    <w:p w:rsidR="00B72DE4" w:rsidRPr="00FB2C64" w:rsidRDefault="00FB2C64" w:rsidP="00FB2C64">
      <w:pPr>
        <w:ind w:firstLine="709"/>
        <w:rPr>
          <w:spacing w:val="-6"/>
          <w:szCs w:val="26"/>
        </w:rPr>
      </w:pPr>
      <w:r w:rsidRPr="00FB2C64">
        <w:rPr>
          <w:szCs w:val="26"/>
        </w:rPr>
        <w:t>За многолетний добросовестный труд, личный вклад в производство цветных и драгоценных металлов Талгат Сакенович имеет ряд благодарностей и почетных грамот от руководства ЗФ</w:t>
      </w:r>
      <w:r w:rsidR="000B585C" w:rsidRPr="000B585C">
        <w:rPr>
          <w:spacing w:val="-1"/>
          <w:szCs w:val="26"/>
        </w:rPr>
        <w:t xml:space="preserve"> </w:t>
      </w:r>
      <w:r w:rsidR="000B585C" w:rsidRPr="00FB2C64">
        <w:rPr>
          <w:spacing w:val="-1"/>
          <w:szCs w:val="26"/>
        </w:rPr>
        <w:t>ПАО «ГМК «Норильс</w:t>
      </w:r>
      <w:r w:rsidR="000B585C">
        <w:rPr>
          <w:spacing w:val="-1"/>
          <w:szCs w:val="26"/>
        </w:rPr>
        <w:t>кий никель»</w:t>
      </w:r>
      <w:r w:rsidRPr="00FB2C64">
        <w:rPr>
          <w:szCs w:val="26"/>
        </w:rPr>
        <w:t xml:space="preserve">. В 2002 году присвоено звание «Кадровый работник компании», </w:t>
      </w:r>
      <w:r w:rsidR="000B585C">
        <w:rPr>
          <w:szCs w:val="26"/>
        </w:rPr>
        <w:t xml:space="preserve">в </w:t>
      </w:r>
      <w:r w:rsidRPr="00FB2C64">
        <w:rPr>
          <w:szCs w:val="26"/>
        </w:rPr>
        <w:t xml:space="preserve">2003 году </w:t>
      </w:r>
      <w:r w:rsidR="000B585C">
        <w:rPr>
          <w:szCs w:val="26"/>
        </w:rPr>
        <w:t xml:space="preserve">– </w:t>
      </w:r>
      <w:r w:rsidRPr="00FB2C64">
        <w:rPr>
          <w:szCs w:val="26"/>
        </w:rPr>
        <w:t>«Почетный горняк» Министерства промышленности, науки и технологий Российской Федерации, в 2013 году присвоено почетное звание «Ветеран труда ЗФ</w:t>
      </w:r>
      <w:r w:rsidR="00660EE0">
        <w:rPr>
          <w:szCs w:val="26"/>
        </w:rPr>
        <w:t xml:space="preserve"> </w:t>
      </w:r>
      <w:r w:rsidR="00660EE0" w:rsidRPr="00FB2C64">
        <w:rPr>
          <w:spacing w:val="-1"/>
          <w:szCs w:val="26"/>
        </w:rPr>
        <w:t>ПАО «ГМК «Норильс</w:t>
      </w:r>
      <w:r w:rsidR="00660EE0">
        <w:rPr>
          <w:spacing w:val="-1"/>
          <w:szCs w:val="26"/>
        </w:rPr>
        <w:t>кий никель</w:t>
      </w:r>
      <w:bookmarkStart w:id="0" w:name="_GoBack"/>
      <w:bookmarkEnd w:id="0"/>
      <w:r w:rsidRPr="00FB2C64">
        <w:rPr>
          <w:szCs w:val="26"/>
        </w:rPr>
        <w:t>», в 2015 и 2017 году поощрен Благодарственным письмом Главы города Норильска, в 2016 году награжден Почетной грамотой Законодательного Собрания Красноярского края, в 2019 году Талгат Сакенович награжден медалью ордена «За заслуги перед Отечеством» II степени, в 2020 году присвоено Почетное звание Компании «Лучший руководитель», в 2021 году награжден Почетным знаком Компании.</w:t>
      </w:r>
    </w:p>
    <w:p w:rsidR="00757AD4" w:rsidRDefault="00757AD4" w:rsidP="00757AD4">
      <w:pPr>
        <w:ind w:firstLine="709"/>
        <w:rPr>
          <w:szCs w:val="26"/>
        </w:rPr>
      </w:pPr>
      <w:r>
        <w:rPr>
          <w:szCs w:val="26"/>
        </w:rPr>
        <w:t xml:space="preserve">Учитывая заслуги </w:t>
      </w:r>
      <w:r w:rsidR="00FB2C64">
        <w:rPr>
          <w:color w:val="000000"/>
          <w:szCs w:val="26"/>
        </w:rPr>
        <w:t>Муштекенова Т.С.</w:t>
      </w:r>
      <w:r>
        <w:rPr>
          <w:color w:val="000000"/>
          <w:szCs w:val="26"/>
        </w:rPr>
        <w:t xml:space="preserve"> </w:t>
      </w:r>
      <w:r w:rsidR="00764F94">
        <w:rPr>
          <w:szCs w:val="26"/>
        </w:rPr>
        <w:t xml:space="preserve">перед городом Норильском, </w:t>
      </w:r>
      <w:r>
        <w:rPr>
          <w:szCs w:val="26"/>
        </w:rPr>
        <w:t xml:space="preserve">в соответствии с </w:t>
      </w:r>
      <w:r>
        <w:rPr>
          <w:bCs/>
          <w:szCs w:val="26"/>
        </w:rPr>
        <w:t>Положением о наградной политике муниципального образования город Норильск</w:t>
      </w:r>
      <w:r>
        <w:rPr>
          <w:szCs w:val="26"/>
        </w:rPr>
        <w:t xml:space="preserve">, утвержденным решением Городского Совета от </w:t>
      </w:r>
      <w:r>
        <w:rPr>
          <w:bCs/>
          <w:szCs w:val="26"/>
        </w:rPr>
        <w:t xml:space="preserve">16.12.2014 </w:t>
      </w:r>
      <w:r w:rsidR="00EF028D">
        <w:rPr>
          <w:bCs/>
          <w:szCs w:val="26"/>
        </w:rPr>
        <w:t xml:space="preserve">          </w:t>
      </w:r>
      <w:r w:rsidR="000D2D0C">
        <w:rPr>
          <w:bCs/>
          <w:szCs w:val="26"/>
        </w:rPr>
        <w:t>№ 21/4–</w:t>
      </w:r>
      <w:r>
        <w:rPr>
          <w:bCs/>
          <w:szCs w:val="26"/>
        </w:rPr>
        <w:t>454</w:t>
      </w:r>
      <w:r>
        <w:rPr>
          <w:szCs w:val="26"/>
        </w:rPr>
        <w:t xml:space="preserve">, Городской Совет </w:t>
      </w:r>
    </w:p>
    <w:p w:rsidR="00757AD4" w:rsidRDefault="00757AD4" w:rsidP="00757AD4">
      <w:pPr>
        <w:autoSpaceDE w:val="0"/>
        <w:autoSpaceDN w:val="0"/>
        <w:adjustRightInd w:val="0"/>
        <w:ind w:firstLine="709"/>
        <w:outlineLvl w:val="0"/>
        <w:rPr>
          <w:b/>
          <w:szCs w:val="26"/>
        </w:rPr>
      </w:pPr>
    </w:p>
    <w:p w:rsidR="000B585C" w:rsidRDefault="000B585C" w:rsidP="00757AD4">
      <w:pPr>
        <w:autoSpaceDE w:val="0"/>
        <w:autoSpaceDN w:val="0"/>
        <w:adjustRightInd w:val="0"/>
        <w:ind w:firstLine="709"/>
        <w:outlineLvl w:val="0"/>
        <w:rPr>
          <w:b/>
          <w:szCs w:val="26"/>
        </w:rPr>
      </w:pPr>
    </w:p>
    <w:p w:rsidR="00757AD4" w:rsidRDefault="00757AD4" w:rsidP="00757AD4">
      <w:pPr>
        <w:autoSpaceDE w:val="0"/>
        <w:autoSpaceDN w:val="0"/>
        <w:adjustRightInd w:val="0"/>
        <w:ind w:firstLine="709"/>
        <w:outlineLvl w:val="0"/>
        <w:rPr>
          <w:b/>
          <w:szCs w:val="26"/>
        </w:rPr>
      </w:pPr>
      <w:r>
        <w:rPr>
          <w:b/>
          <w:szCs w:val="26"/>
        </w:rPr>
        <w:lastRenderedPageBreak/>
        <w:t>РЕШИЛ:</w:t>
      </w:r>
    </w:p>
    <w:p w:rsidR="00757AD4" w:rsidRDefault="00757AD4" w:rsidP="00757AD4">
      <w:pPr>
        <w:autoSpaceDE w:val="0"/>
        <w:autoSpaceDN w:val="0"/>
        <w:adjustRightInd w:val="0"/>
        <w:outlineLvl w:val="0"/>
        <w:rPr>
          <w:b/>
          <w:szCs w:val="26"/>
        </w:rPr>
      </w:pPr>
    </w:p>
    <w:p w:rsidR="00757AD4" w:rsidRDefault="00757AD4" w:rsidP="00757AD4">
      <w:pPr>
        <w:autoSpaceDE w:val="0"/>
        <w:autoSpaceDN w:val="0"/>
        <w:adjustRightInd w:val="0"/>
        <w:ind w:firstLine="708"/>
        <w:outlineLvl w:val="0"/>
        <w:rPr>
          <w:szCs w:val="26"/>
        </w:rPr>
      </w:pPr>
      <w:r>
        <w:rPr>
          <w:szCs w:val="26"/>
        </w:rPr>
        <w:t xml:space="preserve">1. Присвоить Почетное звание «Почетный гражданин города Норильска» </w:t>
      </w:r>
      <w:r w:rsidR="00FB2C64">
        <w:rPr>
          <w:color w:val="000000"/>
          <w:spacing w:val="-6"/>
          <w:szCs w:val="26"/>
        </w:rPr>
        <w:t>Муштекенову Талгату Сакеновичу</w:t>
      </w:r>
      <w:r w:rsidR="00BD4E59">
        <w:rPr>
          <w:szCs w:val="26"/>
        </w:rPr>
        <w:t>.</w:t>
      </w:r>
    </w:p>
    <w:p w:rsidR="00757AD4" w:rsidRDefault="00757AD4" w:rsidP="00757AD4">
      <w:pPr>
        <w:ind w:firstLine="709"/>
        <w:rPr>
          <w:szCs w:val="26"/>
        </w:rPr>
      </w:pPr>
      <w:r>
        <w:rPr>
          <w:szCs w:val="26"/>
        </w:rPr>
        <w:t>2. Настоящее решение вступает в силу со дня принятия.</w:t>
      </w:r>
    </w:p>
    <w:p w:rsidR="00BC721A" w:rsidRDefault="00BC721A" w:rsidP="00BC721A">
      <w:pPr>
        <w:rPr>
          <w:szCs w:val="26"/>
        </w:rPr>
      </w:pPr>
    </w:p>
    <w:p w:rsidR="00BC721A" w:rsidRDefault="00BC721A" w:rsidP="00BC721A">
      <w:pPr>
        <w:rPr>
          <w:szCs w:val="26"/>
        </w:rPr>
      </w:pPr>
    </w:p>
    <w:p w:rsidR="00BC721A" w:rsidRDefault="00BC721A" w:rsidP="00BC721A">
      <w:pPr>
        <w:rPr>
          <w:szCs w:val="26"/>
        </w:rPr>
      </w:pPr>
    </w:p>
    <w:p w:rsidR="00BC721A" w:rsidRDefault="00BC721A" w:rsidP="00BC721A">
      <w:pPr>
        <w:rPr>
          <w:szCs w:val="26"/>
        </w:rPr>
      </w:pPr>
      <w:r>
        <w:rPr>
          <w:szCs w:val="26"/>
        </w:rPr>
        <w:t>Председатель Городского Совета                                                      А.А. Пестряков</w:t>
      </w:r>
    </w:p>
    <w:p w:rsidR="00F531B4" w:rsidRDefault="00F531B4" w:rsidP="00BC721A">
      <w:pPr>
        <w:jc w:val="center"/>
        <w:rPr>
          <w:szCs w:val="26"/>
        </w:rPr>
      </w:pPr>
    </w:p>
    <w:sectPr w:rsidR="00F531B4" w:rsidSect="000B585C">
      <w:footerReference w:type="default" r:id="rId9"/>
      <w:pgSz w:w="11906" w:h="16838" w:code="9"/>
      <w:pgMar w:top="1134" w:right="1134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BF8" w:rsidRDefault="00F21BF8" w:rsidP="00171B74">
      <w:r>
        <w:separator/>
      </w:r>
    </w:p>
  </w:endnote>
  <w:endnote w:type="continuationSeparator" w:id="0">
    <w:p w:rsidR="00F21BF8" w:rsidRDefault="00F21BF8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 w:rsidP="003B6092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0EE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BF8" w:rsidRDefault="00F21BF8" w:rsidP="00171B74">
      <w:r>
        <w:separator/>
      </w:r>
    </w:p>
  </w:footnote>
  <w:footnote w:type="continuationSeparator" w:id="0">
    <w:p w:rsidR="00F21BF8" w:rsidRDefault="00F21BF8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AB5918"/>
    <w:multiLevelType w:val="hybridMultilevel"/>
    <w:tmpl w:val="20F81EA2"/>
    <w:lvl w:ilvl="0" w:tplc="A4B089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2C4104"/>
    <w:multiLevelType w:val="multilevel"/>
    <w:tmpl w:val="BA7A92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9CE0B31"/>
    <w:multiLevelType w:val="hybridMultilevel"/>
    <w:tmpl w:val="113A6492"/>
    <w:lvl w:ilvl="0" w:tplc="35345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4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6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0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"/>
  </w:num>
  <w:num w:numId="9">
    <w:abstractNumId w:val="11"/>
  </w:num>
  <w:num w:numId="10">
    <w:abstractNumId w:val="7"/>
  </w:num>
  <w:num w:numId="11">
    <w:abstractNumId w:val="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1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68D1"/>
    <w:rsid w:val="000073CC"/>
    <w:rsid w:val="000152C3"/>
    <w:rsid w:val="000228C1"/>
    <w:rsid w:val="00023F4E"/>
    <w:rsid w:val="000246B1"/>
    <w:rsid w:val="000340D5"/>
    <w:rsid w:val="00036225"/>
    <w:rsid w:val="00042B71"/>
    <w:rsid w:val="000434F6"/>
    <w:rsid w:val="00044EB5"/>
    <w:rsid w:val="00045851"/>
    <w:rsid w:val="0004667B"/>
    <w:rsid w:val="0005099B"/>
    <w:rsid w:val="0006180A"/>
    <w:rsid w:val="00061AEB"/>
    <w:rsid w:val="0006228D"/>
    <w:rsid w:val="00062358"/>
    <w:rsid w:val="000624EE"/>
    <w:rsid w:val="000627C0"/>
    <w:rsid w:val="0007010E"/>
    <w:rsid w:val="000729C7"/>
    <w:rsid w:val="00075121"/>
    <w:rsid w:val="000924AC"/>
    <w:rsid w:val="000970AC"/>
    <w:rsid w:val="000A3D1E"/>
    <w:rsid w:val="000A7E93"/>
    <w:rsid w:val="000B585C"/>
    <w:rsid w:val="000B7569"/>
    <w:rsid w:val="000C65A6"/>
    <w:rsid w:val="000D1EBA"/>
    <w:rsid w:val="000D2D0C"/>
    <w:rsid w:val="000D67F7"/>
    <w:rsid w:val="000E448C"/>
    <w:rsid w:val="000F23B1"/>
    <w:rsid w:val="000F71AC"/>
    <w:rsid w:val="00106F05"/>
    <w:rsid w:val="001157A6"/>
    <w:rsid w:val="00116894"/>
    <w:rsid w:val="00121165"/>
    <w:rsid w:val="00122882"/>
    <w:rsid w:val="001238BE"/>
    <w:rsid w:val="001272E6"/>
    <w:rsid w:val="0013024F"/>
    <w:rsid w:val="00130DDE"/>
    <w:rsid w:val="001324F3"/>
    <w:rsid w:val="00136DFB"/>
    <w:rsid w:val="001477AE"/>
    <w:rsid w:val="00147E48"/>
    <w:rsid w:val="00155135"/>
    <w:rsid w:val="00155527"/>
    <w:rsid w:val="00161EAD"/>
    <w:rsid w:val="0016342F"/>
    <w:rsid w:val="00167EFB"/>
    <w:rsid w:val="00170876"/>
    <w:rsid w:val="00171B74"/>
    <w:rsid w:val="00171E14"/>
    <w:rsid w:val="0018498C"/>
    <w:rsid w:val="00190442"/>
    <w:rsid w:val="001A0A09"/>
    <w:rsid w:val="001A6AFE"/>
    <w:rsid w:val="001B09AF"/>
    <w:rsid w:val="001B0EEC"/>
    <w:rsid w:val="001B1F41"/>
    <w:rsid w:val="001B20C0"/>
    <w:rsid w:val="001B2118"/>
    <w:rsid w:val="001B5EA5"/>
    <w:rsid w:val="001B60BC"/>
    <w:rsid w:val="001C177B"/>
    <w:rsid w:val="001C1FE0"/>
    <w:rsid w:val="001D31D9"/>
    <w:rsid w:val="001D561E"/>
    <w:rsid w:val="001E5201"/>
    <w:rsid w:val="001E73E1"/>
    <w:rsid w:val="001E7E46"/>
    <w:rsid w:val="001F21F1"/>
    <w:rsid w:val="001F25FE"/>
    <w:rsid w:val="001F7461"/>
    <w:rsid w:val="00213025"/>
    <w:rsid w:val="00223CB5"/>
    <w:rsid w:val="00231E94"/>
    <w:rsid w:val="0023251E"/>
    <w:rsid w:val="00234344"/>
    <w:rsid w:val="00234768"/>
    <w:rsid w:val="0024752E"/>
    <w:rsid w:val="00247BE2"/>
    <w:rsid w:val="0025391D"/>
    <w:rsid w:val="00253F67"/>
    <w:rsid w:val="00255AC2"/>
    <w:rsid w:val="00256C23"/>
    <w:rsid w:val="0026031A"/>
    <w:rsid w:val="00264C77"/>
    <w:rsid w:val="00272CF6"/>
    <w:rsid w:val="00273FA1"/>
    <w:rsid w:val="00276E52"/>
    <w:rsid w:val="00277145"/>
    <w:rsid w:val="002814CF"/>
    <w:rsid w:val="0029298D"/>
    <w:rsid w:val="0029471E"/>
    <w:rsid w:val="00294BE8"/>
    <w:rsid w:val="002A230E"/>
    <w:rsid w:val="002A2567"/>
    <w:rsid w:val="002A3668"/>
    <w:rsid w:val="002A5B87"/>
    <w:rsid w:val="002B45CB"/>
    <w:rsid w:val="002B5F1D"/>
    <w:rsid w:val="002C760E"/>
    <w:rsid w:val="002D4E1A"/>
    <w:rsid w:val="002E34AA"/>
    <w:rsid w:val="002F220C"/>
    <w:rsid w:val="002F52D1"/>
    <w:rsid w:val="00306295"/>
    <w:rsid w:val="00306867"/>
    <w:rsid w:val="0031397A"/>
    <w:rsid w:val="003274B1"/>
    <w:rsid w:val="0033512F"/>
    <w:rsid w:val="0034186C"/>
    <w:rsid w:val="0034202C"/>
    <w:rsid w:val="00345C66"/>
    <w:rsid w:val="003538D5"/>
    <w:rsid w:val="00356B0C"/>
    <w:rsid w:val="00371B21"/>
    <w:rsid w:val="003830BA"/>
    <w:rsid w:val="00385981"/>
    <w:rsid w:val="003A52B2"/>
    <w:rsid w:val="003A5DCE"/>
    <w:rsid w:val="003B2B0F"/>
    <w:rsid w:val="003B6092"/>
    <w:rsid w:val="003D2C4C"/>
    <w:rsid w:val="003D4D57"/>
    <w:rsid w:val="003E6DE0"/>
    <w:rsid w:val="003F0D83"/>
    <w:rsid w:val="003F25D9"/>
    <w:rsid w:val="003F4830"/>
    <w:rsid w:val="004049F8"/>
    <w:rsid w:val="00404A48"/>
    <w:rsid w:val="00412892"/>
    <w:rsid w:val="00433FD2"/>
    <w:rsid w:val="00435E14"/>
    <w:rsid w:val="00435F37"/>
    <w:rsid w:val="00437733"/>
    <w:rsid w:val="00440544"/>
    <w:rsid w:val="00440879"/>
    <w:rsid w:val="004579AC"/>
    <w:rsid w:val="00457A3A"/>
    <w:rsid w:val="0046031D"/>
    <w:rsid w:val="004608B7"/>
    <w:rsid w:val="00462E92"/>
    <w:rsid w:val="00464696"/>
    <w:rsid w:val="0046660D"/>
    <w:rsid w:val="00476C63"/>
    <w:rsid w:val="0048685C"/>
    <w:rsid w:val="00491FA0"/>
    <w:rsid w:val="004936EA"/>
    <w:rsid w:val="00494436"/>
    <w:rsid w:val="0049551F"/>
    <w:rsid w:val="004B46CF"/>
    <w:rsid w:val="004B6EC1"/>
    <w:rsid w:val="004C5C49"/>
    <w:rsid w:val="004C6196"/>
    <w:rsid w:val="004D050D"/>
    <w:rsid w:val="004D63BD"/>
    <w:rsid w:val="004E063D"/>
    <w:rsid w:val="004E3488"/>
    <w:rsid w:val="004E57C9"/>
    <w:rsid w:val="004F42BC"/>
    <w:rsid w:val="00503117"/>
    <w:rsid w:val="0051674D"/>
    <w:rsid w:val="00521C06"/>
    <w:rsid w:val="00524B23"/>
    <w:rsid w:val="0052502C"/>
    <w:rsid w:val="00525F6B"/>
    <w:rsid w:val="005267CD"/>
    <w:rsid w:val="005267E1"/>
    <w:rsid w:val="00527EF9"/>
    <w:rsid w:val="00533150"/>
    <w:rsid w:val="0053317C"/>
    <w:rsid w:val="00535262"/>
    <w:rsid w:val="00536D12"/>
    <w:rsid w:val="00543A0A"/>
    <w:rsid w:val="00544EF2"/>
    <w:rsid w:val="005501CE"/>
    <w:rsid w:val="00557694"/>
    <w:rsid w:val="00557E21"/>
    <w:rsid w:val="00562F88"/>
    <w:rsid w:val="005647EE"/>
    <w:rsid w:val="00571F17"/>
    <w:rsid w:val="00591902"/>
    <w:rsid w:val="005B06D6"/>
    <w:rsid w:val="005B4E2D"/>
    <w:rsid w:val="005B583F"/>
    <w:rsid w:val="005C0135"/>
    <w:rsid w:val="005C3F68"/>
    <w:rsid w:val="005D0DEF"/>
    <w:rsid w:val="005D34A6"/>
    <w:rsid w:val="005D68B1"/>
    <w:rsid w:val="005E1CE7"/>
    <w:rsid w:val="005E7A7B"/>
    <w:rsid w:val="005F50B3"/>
    <w:rsid w:val="005F5F8F"/>
    <w:rsid w:val="006018EC"/>
    <w:rsid w:val="00631298"/>
    <w:rsid w:val="00633EE2"/>
    <w:rsid w:val="00637DBA"/>
    <w:rsid w:val="00651A34"/>
    <w:rsid w:val="006560C0"/>
    <w:rsid w:val="00660EE0"/>
    <w:rsid w:val="00660F44"/>
    <w:rsid w:val="00663029"/>
    <w:rsid w:val="00673746"/>
    <w:rsid w:val="00681FAB"/>
    <w:rsid w:val="00683A04"/>
    <w:rsid w:val="00686154"/>
    <w:rsid w:val="006921B8"/>
    <w:rsid w:val="006953D9"/>
    <w:rsid w:val="006A2BCF"/>
    <w:rsid w:val="006B6354"/>
    <w:rsid w:val="006B687B"/>
    <w:rsid w:val="006B7235"/>
    <w:rsid w:val="006C51E1"/>
    <w:rsid w:val="006C5C65"/>
    <w:rsid w:val="006D566E"/>
    <w:rsid w:val="006E0044"/>
    <w:rsid w:val="006E137E"/>
    <w:rsid w:val="006E28B1"/>
    <w:rsid w:val="006E4072"/>
    <w:rsid w:val="006F3B0A"/>
    <w:rsid w:val="00700B7E"/>
    <w:rsid w:val="00705AA6"/>
    <w:rsid w:val="007072B4"/>
    <w:rsid w:val="00710E97"/>
    <w:rsid w:val="007158D2"/>
    <w:rsid w:val="00720754"/>
    <w:rsid w:val="00724009"/>
    <w:rsid w:val="00726148"/>
    <w:rsid w:val="00726E6E"/>
    <w:rsid w:val="00727498"/>
    <w:rsid w:val="00727D34"/>
    <w:rsid w:val="00734D10"/>
    <w:rsid w:val="00741A1E"/>
    <w:rsid w:val="00744CE4"/>
    <w:rsid w:val="00745082"/>
    <w:rsid w:val="00746BE6"/>
    <w:rsid w:val="00757AD4"/>
    <w:rsid w:val="007632AB"/>
    <w:rsid w:val="00764F94"/>
    <w:rsid w:val="00766B11"/>
    <w:rsid w:val="00777C93"/>
    <w:rsid w:val="00782E40"/>
    <w:rsid w:val="00792995"/>
    <w:rsid w:val="007953C2"/>
    <w:rsid w:val="00795B35"/>
    <w:rsid w:val="00796A0C"/>
    <w:rsid w:val="007B1852"/>
    <w:rsid w:val="007B199E"/>
    <w:rsid w:val="007C0F7E"/>
    <w:rsid w:val="007C7305"/>
    <w:rsid w:val="007F341E"/>
    <w:rsid w:val="00811E79"/>
    <w:rsid w:val="008120D4"/>
    <w:rsid w:val="00820247"/>
    <w:rsid w:val="008234D8"/>
    <w:rsid w:val="00823D08"/>
    <w:rsid w:val="00826C25"/>
    <w:rsid w:val="00865798"/>
    <w:rsid w:val="00871E02"/>
    <w:rsid w:val="0087356B"/>
    <w:rsid w:val="00876421"/>
    <w:rsid w:val="008809B2"/>
    <w:rsid w:val="0088316D"/>
    <w:rsid w:val="00884DD3"/>
    <w:rsid w:val="00895466"/>
    <w:rsid w:val="008955C2"/>
    <w:rsid w:val="008955E0"/>
    <w:rsid w:val="00897DE0"/>
    <w:rsid w:val="008A3FE9"/>
    <w:rsid w:val="008C6057"/>
    <w:rsid w:val="008C6E31"/>
    <w:rsid w:val="008E3321"/>
    <w:rsid w:val="008E3622"/>
    <w:rsid w:val="008E55F9"/>
    <w:rsid w:val="008F43A5"/>
    <w:rsid w:val="008F5121"/>
    <w:rsid w:val="00903733"/>
    <w:rsid w:val="00911E31"/>
    <w:rsid w:val="00914F4A"/>
    <w:rsid w:val="00917F49"/>
    <w:rsid w:val="009205E0"/>
    <w:rsid w:val="00921F9D"/>
    <w:rsid w:val="00924F0A"/>
    <w:rsid w:val="00927D0A"/>
    <w:rsid w:val="009438CA"/>
    <w:rsid w:val="00951BB7"/>
    <w:rsid w:val="00955629"/>
    <w:rsid w:val="00962A21"/>
    <w:rsid w:val="00972431"/>
    <w:rsid w:val="00973ADC"/>
    <w:rsid w:val="0097654F"/>
    <w:rsid w:val="00985792"/>
    <w:rsid w:val="00994AB0"/>
    <w:rsid w:val="009963DE"/>
    <w:rsid w:val="009A475F"/>
    <w:rsid w:val="009B53DD"/>
    <w:rsid w:val="009B6C74"/>
    <w:rsid w:val="009C0EA5"/>
    <w:rsid w:val="009C18B0"/>
    <w:rsid w:val="009D0C52"/>
    <w:rsid w:val="009D3CEF"/>
    <w:rsid w:val="009D4780"/>
    <w:rsid w:val="009E288F"/>
    <w:rsid w:val="009E3D49"/>
    <w:rsid w:val="009F31DB"/>
    <w:rsid w:val="009F51C5"/>
    <w:rsid w:val="00A0699A"/>
    <w:rsid w:val="00A102BD"/>
    <w:rsid w:val="00A10CE1"/>
    <w:rsid w:val="00A10FEC"/>
    <w:rsid w:val="00A127C3"/>
    <w:rsid w:val="00A23378"/>
    <w:rsid w:val="00A239D2"/>
    <w:rsid w:val="00A322C7"/>
    <w:rsid w:val="00A3374C"/>
    <w:rsid w:val="00A3506A"/>
    <w:rsid w:val="00A36C3E"/>
    <w:rsid w:val="00A42F61"/>
    <w:rsid w:val="00A44F9F"/>
    <w:rsid w:val="00A61566"/>
    <w:rsid w:val="00A62484"/>
    <w:rsid w:val="00A64D85"/>
    <w:rsid w:val="00A713BF"/>
    <w:rsid w:val="00A81E91"/>
    <w:rsid w:val="00A92A88"/>
    <w:rsid w:val="00A94DF4"/>
    <w:rsid w:val="00AB3D10"/>
    <w:rsid w:val="00AB4B7B"/>
    <w:rsid w:val="00AB70B3"/>
    <w:rsid w:val="00AC631F"/>
    <w:rsid w:val="00AD3378"/>
    <w:rsid w:val="00AD3D20"/>
    <w:rsid w:val="00AE4E6D"/>
    <w:rsid w:val="00AE714E"/>
    <w:rsid w:val="00AF7445"/>
    <w:rsid w:val="00B03F77"/>
    <w:rsid w:val="00B06907"/>
    <w:rsid w:val="00B06F8D"/>
    <w:rsid w:val="00B134AC"/>
    <w:rsid w:val="00B146C6"/>
    <w:rsid w:val="00B35316"/>
    <w:rsid w:val="00B4060A"/>
    <w:rsid w:val="00B5636E"/>
    <w:rsid w:val="00B61D54"/>
    <w:rsid w:val="00B62027"/>
    <w:rsid w:val="00B6569A"/>
    <w:rsid w:val="00B70A51"/>
    <w:rsid w:val="00B72D05"/>
    <w:rsid w:val="00B72DE4"/>
    <w:rsid w:val="00B73953"/>
    <w:rsid w:val="00B73BE8"/>
    <w:rsid w:val="00B807D5"/>
    <w:rsid w:val="00B80A7A"/>
    <w:rsid w:val="00B927C8"/>
    <w:rsid w:val="00BA0664"/>
    <w:rsid w:val="00BB4190"/>
    <w:rsid w:val="00BC50DC"/>
    <w:rsid w:val="00BC721A"/>
    <w:rsid w:val="00BD34B1"/>
    <w:rsid w:val="00BD4E59"/>
    <w:rsid w:val="00BE2B82"/>
    <w:rsid w:val="00BE2D58"/>
    <w:rsid w:val="00BE6424"/>
    <w:rsid w:val="00BF12A4"/>
    <w:rsid w:val="00BF3A4A"/>
    <w:rsid w:val="00C01176"/>
    <w:rsid w:val="00C07AF1"/>
    <w:rsid w:val="00C15353"/>
    <w:rsid w:val="00C17E9C"/>
    <w:rsid w:val="00C229C7"/>
    <w:rsid w:val="00C24F03"/>
    <w:rsid w:val="00C27410"/>
    <w:rsid w:val="00C312C6"/>
    <w:rsid w:val="00C32EFB"/>
    <w:rsid w:val="00C3513C"/>
    <w:rsid w:val="00C37527"/>
    <w:rsid w:val="00C46598"/>
    <w:rsid w:val="00C525A4"/>
    <w:rsid w:val="00C553DE"/>
    <w:rsid w:val="00C57E18"/>
    <w:rsid w:val="00C649CC"/>
    <w:rsid w:val="00C64CF6"/>
    <w:rsid w:val="00C76345"/>
    <w:rsid w:val="00C825B9"/>
    <w:rsid w:val="00C8703B"/>
    <w:rsid w:val="00C87D2B"/>
    <w:rsid w:val="00C9027A"/>
    <w:rsid w:val="00C928F8"/>
    <w:rsid w:val="00C962BC"/>
    <w:rsid w:val="00C97244"/>
    <w:rsid w:val="00CA0061"/>
    <w:rsid w:val="00CA11FB"/>
    <w:rsid w:val="00CA3E77"/>
    <w:rsid w:val="00CB29FB"/>
    <w:rsid w:val="00CB4246"/>
    <w:rsid w:val="00CB7A31"/>
    <w:rsid w:val="00CB7E60"/>
    <w:rsid w:val="00CC2C1E"/>
    <w:rsid w:val="00CD213A"/>
    <w:rsid w:val="00CE6990"/>
    <w:rsid w:val="00CF136B"/>
    <w:rsid w:val="00CF5385"/>
    <w:rsid w:val="00D065E1"/>
    <w:rsid w:val="00D134EB"/>
    <w:rsid w:val="00D160A3"/>
    <w:rsid w:val="00D177CD"/>
    <w:rsid w:val="00D21CCE"/>
    <w:rsid w:val="00D40A58"/>
    <w:rsid w:val="00D447B2"/>
    <w:rsid w:val="00D5503F"/>
    <w:rsid w:val="00D60A85"/>
    <w:rsid w:val="00D62CE3"/>
    <w:rsid w:val="00D7236E"/>
    <w:rsid w:val="00D75881"/>
    <w:rsid w:val="00D8673A"/>
    <w:rsid w:val="00D873C1"/>
    <w:rsid w:val="00D91360"/>
    <w:rsid w:val="00D95820"/>
    <w:rsid w:val="00D95D94"/>
    <w:rsid w:val="00DA18FD"/>
    <w:rsid w:val="00DA562C"/>
    <w:rsid w:val="00DA7E7D"/>
    <w:rsid w:val="00DB10FF"/>
    <w:rsid w:val="00DB7628"/>
    <w:rsid w:val="00DC06F4"/>
    <w:rsid w:val="00DC4B0D"/>
    <w:rsid w:val="00DD17EA"/>
    <w:rsid w:val="00DE23B1"/>
    <w:rsid w:val="00DE7057"/>
    <w:rsid w:val="00DF31BE"/>
    <w:rsid w:val="00DF4F8C"/>
    <w:rsid w:val="00DF6534"/>
    <w:rsid w:val="00E14849"/>
    <w:rsid w:val="00E172B2"/>
    <w:rsid w:val="00E216B0"/>
    <w:rsid w:val="00E22409"/>
    <w:rsid w:val="00E24583"/>
    <w:rsid w:val="00E26E46"/>
    <w:rsid w:val="00E34172"/>
    <w:rsid w:val="00E34789"/>
    <w:rsid w:val="00E47412"/>
    <w:rsid w:val="00E60615"/>
    <w:rsid w:val="00E652B0"/>
    <w:rsid w:val="00E65607"/>
    <w:rsid w:val="00E76C84"/>
    <w:rsid w:val="00E81E68"/>
    <w:rsid w:val="00E828F4"/>
    <w:rsid w:val="00E87A3D"/>
    <w:rsid w:val="00E923D8"/>
    <w:rsid w:val="00E94869"/>
    <w:rsid w:val="00EB6A5A"/>
    <w:rsid w:val="00EC4A2D"/>
    <w:rsid w:val="00EC7ABD"/>
    <w:rsid w:val="00EC7EF9"/>
    <w:rsid w:val="00ED0401"/>
    <w:rsid w:val="00ED3D08"/>
    <w:rsid w:val="00EE41EE"/>
    <w:rsid w:val="00EF028D"/>
    <w:rsid w:val="00F02682"/>
    <w:rsid w:val="00F03515"/>
    <w:rsid w:val="00F057F1"/>
    <w:rsid w:val="00F14679"/>
    <w:rsid w:val="00F20442"/>
    <w:rsid w:val="00F21BF8"/>
    <w:rsid w:val="00F332CF"/>
    <w:rsid w:val="00F35DC9"/>
    <w:rsid w:val="00F459D2"/>
    <w:rsid w:val="00F531B4"/>
    <w:rsid w:val="00F7057A"/>
    <w:rsid w:val="00F72A55"/>
    <w:rsid w:val="00F84C97"/>
    <w:rsid w:val="00F919E4"/>
    <w:rsid w:val="00F948F2"/>
    <w:rsid w:val="00F95736"/>
    <w:rsid w:val="00FB2C64"/>
    <w:rsid w:val="00FB5D61"/>
    <w:rsid w:val="00FC4E1C"/>
    <w:rsid w:val="00FD3856"/>
    <w:rsid w:val="00FD4754"/>
    <w:rsid w:val="00FD527E"/>
    <w:rsid w:val="00FE18EC"/>
    <w:rsid w:val="00FE694F"/>
    <w:rsid w:val="00FE7D48"/>
    <w:rsid w:val="00FF07D4"/>
    <w:rsid w:val="00FF382C"/>
    <w:rsid w:val="00FF69BA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DB73A9-D856-43B5-9E56-32322BE1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488"/>
    <w:pPr>
      <w:jc w:val="both"/>
    </w:pPr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locked/>
    <w:rsid w:val="00AC631F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BDD87-FC86-4128-B54A-8083CD266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22</cp:revision>
  <cp:lastPrinted>2022-06-27T03:21:00Z</cp:lastPrinted>
  <dcterms:created xsi:type="dcterms:W3CDTF">2021-05-12T08:54:00Z</dcterms:created>
  <dcterms:modified xsi:type="dcterms:W3CDTF">2023-06-20T06:47:00Z</dcterms:modified>
</cp:coreProperties>
</file>