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4327" w:rsidRPr="005C2A64" w:rsidRDefault="005362BB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22.02.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B52D47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</w:t>
      </w:r>
      <w:r w:rsidR="00DB771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№ 59</w:t>
      </w: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2E0848" w:rsidRDefault="00AC45E3" w:rsidP="00224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224327" w:rsidRPr="002E0848">
        <w:rPr>
          <w:rFonts w:ascii="Times New Roman" w:hAnsi="Times New Roman" w:cs="Times New Roman"/>
          <w:sz w:val="26"/>
          <w:szCs w:val="26"/>
        </w:rPr>
        <w:t xml:space="preserve"> в </w:t>
      </w:r>
      <w:r w:rsidR="00224327">
        <w:rPr>
          <w:rFonts w:ascii="Times New Roman" w:hAnsi="Times New Roman" w:cs="Times New Roman"/>
          <w:sz w:val="26"/>
          <w:szCs w:val="26"/>
        </w:rPr>
        <w:t>п</w:t>
      </w:r>
      <w:r w:rsidR="00224327" w:rsidRPr="002E084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 w:rsidR="00BE3B1B">
        <w:rPr>
          <w:rFonts w:ascii="Times New Roman" w:hAnsi="Times New Roman" w:cs="Times New Roman"/>
          <w:sz w:val="26"/>
          <w:szCs w:val="26"/>
        </w:rPr>
        <w:t>16.07.2019 № 303</w:t>
      </w:r>
    </w:p>
    <w:p w:rsidR="00224327" w:rsidRPr="002E0848" w:rsidRDefault="00224327" w:rsidP="0022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Pr="002E0848" w:rsidRDefault="00FF6607" w:rsidP="0022432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07">
        <w:rPr>
          <w:rFonts w:ascii="Times New Roman" w:hAnsi="Times New Roman" w:cs="Times New Roman"/>
          <w:sz w:val="26"/>
          <w:szCs w:val="26"/>
        </w:rPr>
        <w:t>В целях приведения правового акта Администрации города Норильска в</w:t>
      </w:r>
      <w:r w:rsidRPr="00FF6607">
        <w:rPr>
          <w:rFonts w:ascii="Times New Roman" w:hAnsi="Times New Roman" w:cs="Times New Roman"/>
          <w:sz w:val="26"/>
          <w:szCs w:val="26"/>
        </w:rPr>
        <w:br/>
        <w:t>соответствие с Федеральным законом от 14.07.2022 № 236-ФЗ «О Фонде</w:t>
      </w:r>
      <w:r w:rsidRPr="00FF6607">
        <w:rPr>
          <w:rFonts w:ascii="Times New Roman" w:hAnsi="Times New Roman" w:cs="Times New Roman"/>
          <w:sz w:val="26"/>
          <w:szCs w:val="26"/>
        </w:rPr>
        <w:br/>
        <w:t>пенсионного и социального страхования Российской Федерации», Федеральным</w:t>
      </w:r>
      <w:r w:rsidRPr="00FF6607">
        <w:rPr>
          <w:rFonts w:ascii="Times New Roman" w:hAnsi="Times New Roman" w:cs="Times New Roman"/>
          <w:sz w:val="26"/>
          <w:szCs w:val="26"/>
        </w:rPr>
        <w:br/>
        <w:t>законом от 14.07.2022 № 237-ФЗ «О внесении изменений в отдельные</w:t>
      </w:r>
      <w:r w:rsidRPr="00FF6607">
        <w:rPr>
          <w:rFonts w:ascii="Times New Roman" w:hAnsi="Times New Roman" w:cs="Times New Roman"/>
          <w:sz w:val="26"/>
          <w:szCs w:val="26"/>
        </w:rPr>
        <w:br/>
        <w:t>законодательные акты Российской Федерации», приказом Минтруда России от</w:t>
      </w:r>
      <w:r w:rsidRPr="00FF6607">
        <w:rPr>
          <w:rFonts w:ascii="Times New Roman" w:hAnsi="Times New Roman" w:cs="Times New Roman"/>
          <w:sz w:val="26"/>
          <w:szCs w:val="26"/>
        </w:rPr>
        <w:br/>
        <w:t>19.09.2022 № 577 «Об утверждении схемы размещения территориальных органов,</w:t>
      </w:r>
      <w:r w:rsidRPr="00FF6607">
        <w:rPr>
          <w:rFonts w:ascii="Times New Roman" w:hAnsi="Times New Roman" w:cs="Times New Roman"/>
          <w:sz w:val="26"/>
          <w:szCs w:val="26"/>
        </w:rPr>
        <w:br/>
        <w:t>обособленных подразделений и подведомственных учреждений Фонда пенсионного</w:t>
      </w:r>
      <w:r w:rsidRPr="00FF6607">
        <w:rPr>
          <w:rFonts w:ascii="Times New Roman" w:hAnsi="Times New Roman" w:cs="Times New Roman"/>
          <w:sz w:val="26"/>
          <w:szCs w:val="26"/>
        </w:rPr>
        <w:br/>
        <w:t>и социального страхования Российской Федерации»</w:t>
      </w:r>
      <w:r w:rsidR="00C647BD" w:rsidRPr="00FF6607">
        <w:rPr>
          <w:rFonts w:ascii="Times New Roman" w:hAnsi="Times New Roman" w:cs="Times New Roman"/>
          <w:sz w:val="26"/>
          <w:szCs w:val="26"/>
        </w:rPr>
        <w:t>,</w:t>
      </w:r>
    </w:p>
    <w:p w:rsidR="00224327" w:rsidRPr="002E0848" w:rsidRDefault="00224327" w:rsidP="0022432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24327" w:rsidRPr="002E0848" w:rsidRDefault="00224327" w:rsidP="0022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F6607" w:rsidRDefault="00FF6607" w:rsidP="00FF6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01"/>
        </w:rPr>
        <w:t xml:space="preserve">1. Внести в Административный регламент предоставления муниципальной услуги по принятию решения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аукциона, утвержденный постановлением Администрации города Норильска Красноярского края от 16.07.2019 № 303 (далее - Регламент), следующие изменения: </w:t>
      </w:r>
    </w:p>
    <w:p w:rsidR="00FF6607" w:rsidRDefault="00FF6607" w:rsidP="00FF6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01"/>
        </w:rPr>
        <w:t>1.1.</w:t>
      </w:r>
      <w:r>
        <w:rPr>
          <w:rStyle w:val="fontstyle01"/>
        </w:rPr>
        <w:tab/>
        <w:t>В подпункте «ж» пункта 2.7. Регламента слова «Управления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Пенсионного фонда РФ в городе Норильске Красноярского края» заменить словами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«территориального органа Фонда пенсионного и социального страхования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 xml:space="preserve">Российской Федерации»; </w:t>
      </w:r>
    </w:p>
    <w:p w:rsidR="00FF6607" w:rsidRDefault="00FF6607" w:rsidP="00FF6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01"/>
        </w:rPr>
        <w:t>1.2.</w:t>
      </w:r>
      <w:r>
        <w:rPr>
          <w:rStyle w:val="fontstyle01"/>
        </w:rPr>
        <w:tab/>
        <w:t>В подпункте «з» пункта 2.7. Регламента слова «Филиала № 14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(Таймырский) ГУ - Красноярского регионального отделения Фонда социального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страхования РФ» заменить словами «территориального органа Фонда пенсионного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 xml:space="preserve">и социального страхования Российской Федерации». </w:t>
      </w:r>
    </w:p>
    <w:p w:rsidR="00FF6607" w:rsidRDefault="00FF6607" w:rsidP="00FF6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>
        <w:rPr>
          <w:rStyle w:val="fontstyle01"/>
        </w:rPr>
        <w:t>2.</w:t>
      </w:r>
      <w:r>
        <w:rPr>
          <w:rStyle w:val="fontstyle01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C45E3" w:rsidRDefault="00FF6607" w:rsidP="00FF6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01"/>
        </w:rPr>
        <w:t>3.</w:t>
      </w:r>
      <w:r>
        <w:rPr>
          <w:rStyle w:val="fontstyle01"/>
        </w:rPr>
        <w:tab/>
        <w:t>Настоящее постановление вступает в силу с даты его подписания.</w:t>
      </w:r>
    </w:p>
    <w:p w:rsidR="0000305D" w:rsidRDefault="0000305D" w:rsidP="00AC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607" w:rsidRPr="002A7A46" w:rsidRDefault="00FF6607" w:rsidP="00AC4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4327" w:rsidRPr="005C2A64" w:rsidRDefault="0022432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>Глав</w:t>
      </w:r>
      <w:r w:rsidR="00B16755">
        <w:rPr>
          <w:rFonts w:ascii="Times New Roman" w:eastAsia="Times New Roman" w:hAnsi="Times New Roman" w:cs="Calibri"/>
          <w:sz w:val="26"/>
          <w:szCs w:val="26"/>
          <w:lang w:eastAsia="ru-RU"/>
        </w:rPr>
        <w:t>а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города Норильска  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</w:t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</w:t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AC45E3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4A050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</w:t>
      </w:r>
      <w:r w:rsidR="004314D0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:rsidR="00A6003C" w:rsidRDefault="00A6003C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bookmarkStart w:id="0" w:name="_GoBack"/>
      <w:bookmarkEnd w:id="0"/>
    </w:p>
    <w:sectPr w:rsidR="00A6003C" w:rsidSect="008A5F4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0305D"/>
    <w:rsid w:val="001E50D6"/>
    <w:rsid w:val="00224327"/>
    <w:rsid w:val="004314D0"/>
    <w:rsid w:val="004A0504"/>
    <w:rsid w:val="004E5650"/>
    <w:rsid w:val="005362BB"/>
    <w:rsid w:val="00692ECC"/>
    <w:rsid w:val="006F2D6A"/>
    <w:rsid w:val="00877804"/>
    <w:rsid w:val="008A5F47"/>
    <w:rsid w:val="00981D45"/>
    <w:rsid w:val="00A17417"/>
    <w:rsid w:val="00A6003C"/>
    <w:rsid w:val="00AC45E3"/>
    <w:rsid w:val="00B16755"/>
    <w:rsid w:val="00B52D47"/>
    <w:rsid w:val="00B67729"/>
    <w:rsid w:val="00B77EAF"/>
    <w:rsid w:val="00BE3B1B"/>
    <w:rsid w:val="00C647BD"/>
    <w:rsid w:val="00C95AFD"/>
    <w:rsid w:val="00CA3DB3"/>
    <w:rsid w:val="00CB7444"/>
    <w:rsid w:val="00D035CE"/>
    <w:rsid w:val="00DB7710"/>
    <w:rsid w:val="00DC64DB"/>
    <w:rsid w:val="00F15299"/>
    <w:rsid w:val="00F577B9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FF660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FF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2023-01-16T06:19:00Z</cp:lastPrinted>
  <dcterms:created xsi:type="dcterms:W3CDTF">2023-01-16T05:32:00Z</dcterms:created>
  <dcterms:modified xsi:type="dcterms:W3CDTF">2023-02-22T03:57:00Z</dcterms:modified>
</cp:coreProperties>
</file>