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506A50" w:rsidRPr="00361511" w:rsidRDefault="00506A50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7A702D" w:rsidRPr="00DF0813" w:rsidRDefault="007A702D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31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C2D" w:rsidRDefault="00DF0813" w:rsidP="00D8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EE8" w:rsidRPr="00483EE8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D863C6" w:rsidRPr="00D863C6">
        <w:rPr>
          <w:rFonts w:ascii="Times New Roman" w:hAnsi="Times New Roman" w:cs="Times New Roman"/>
          <w:sz w:val="26"/>
          <w:szCs w:val="26"/>
        </w:rPr>
        <w:t xml:space="preserve">по предложениям: </w:t>
      </w:r>
    </w:p>
    <w:p w:rsidR="00530CD7" w:rsidRPr="00530CD7" w:rsidRDefault="00530CD7" w:rsidP="00530CD7">
      <w:pPr>
        <w:tabs>
          <w:tab w:val="left" w:pos="426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30CD7">
        <w:rPr>
          <w:rFonts w:ascii="Times New Roman" w:eastAsia="Times New Roman" w:hAnsi="Times New Roman" w:cs="Times New Roman"/>
          <w:spacing w:val="2"/>
          <w:sz w:val="26"/>
          <w:szCs w:val="26"/>
        </w:rPr>
        <w:t>1. АО «</w:t>
      </w:r>
      <w:proofErr w:type="spellStart"/>
      <w:r w:rsidRPr="00530CD7">
        <w:rPr>
          <w:rFonts w:ascii="Times New Roman" w:eastAsia="Times New Roman" w:hAnsi="Times New Roman" w:cs="Times New Roman"/>
          <w:spacing w:val="2"/>
          <w:sz w:val="26"/>
          <w:szCs w:val="26"/>
        </w:rPr>
        <w:t>Норильсктрансгаз</w:t>
      </w:r>
      <w:proofErr w:type="spellEnd"/>
      <w:r w:rsidRPr="00530CD7">
        <w:rPr>
          <w:rFonts w:ascii="Times New Roman" w:eastAsia="Times New Roman" w:hAnsi="Times New Roman" w:cs="Times New Roman"/>
          <w:spacing w:val="2"/>
          <w:sz w:val="26"/>
          <w:szCs w:val="26"/>
        </w:rPr>
        <w:t>» 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530CD7" w:rsidRPr="00530CD7" w:rsidRDefault="00530CD7" w:rsidP="00530CD7">
      <w:pPr>
        <w:tabs>
          <w:tab w:val="left" w:pos="426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30CD7">
        <w:rPr>
          <w:rFonts w:ascii="Times New Roman" w:eastAsia="Times New Roman" w:hAnsi="Times New Roman" w:cs="Times New Roman"/>
          <w:sz w:val="26"/>
          <w:szCs w:val="24"/>
        </w:rPr>
        <w:t>2. ПАО «ГМК «Норильский никель»:</w:t>
      </w:r>
    </w:p>
    <w:p w:rsidR="00530CD7" w:rsidRPr="00530CD7" w:rsidRDefault="00530CD7" w:rsidP="00530CD7">
      <w:pPr>
        <w:tabs>
          <w:tab w:val="left" w:pos="426"/>
          <w:tab w:val="left" w:pos="709"/>
          <w:tab w:val="left" w:pos="993"/>
        </w:tabs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30CD7">
        <w:rPr>
          <w:rFonts w:ascii="Times New Roman" w:eastAsia="Times New Roman" w:hAnsi="Times New Roman" w:cs="Times New Roman"/>
          <w:sz w:val="26"/>
          <w:szCs w:val="24"/>
        </w:rPr>
        <w:t>- 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530CD7" w:rsidRPr="00530CD7" w:rsidRDefault="00530CD7" w:rsidP="00530CD7">
      <w:pPr>
        <w:tabs>
          <w:tab w:val="left" w:pos="426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30CD7">
        <w:rPr>
          <w:rFonts w:ascii="Times New Roman" w:eastAsia="Times New Roman" w:hAnsi="Times New Roman" w:cs="Times New Roman"/>
          <w:sz w:val="26"/>
          <w:szCs w:val="24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530CD7" w:rsidRPr="00530CD7" w:rsidRDefault="00530CD7" w:rsidP="00530CD7">
      <w:pPr>
        <w:tabs>
          <w:tab w:val="left" w:pos="426"/>
          <w:tab w:val="left" w:pos="709"/>
          <w:tab w:val="left" w:pos="993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30CD7">
        <w:rPr>
          <w:rFonts w:ascii="Times New Roman" w:eastAsia="Times New Roman" w:hAnsi="Times New Roman" w:cs="Times New Roman"/>
          <w:sz w:val="26"/>
          <w:szCs w:val="24"/>
        </w:rPr>
        <w:t>3.</w:t>
      </w:r>
      <w:r w:rsidRPr="00530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CD7">
        <w:rPr>
          <w:rFonts w:ascii="Times New Roman" w:eastAsia="Times New Roman" w:hAnsi="Times New Roman" w:cs="Times New Roman"/>
          <w:sz w:val="26"/>
          <w:szCs w:val="24"/>
        </w:rPr>
        <w:t>Управления имущества Администрации города Норильска:</w:t>
      </w:r>
    </w:p>
    <w:p w:rsidR="00530CD7" w:rsidRPr="00530CD7" w:rsidRDefault="00530CD7" w:rsidP="00530CD7">
      <w:pPr>
        <w:tabs>
          <w:tab w:val="left" w:pos="426"/>
          <w:tab w:val="left" w:pos="709"/>
          <w:tab w:val="left" w:pos="993"/>
        </w:tabs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30CD7">
        <w:rPr>
          <w:rFonts w:ascii="Times New Roman" w:eastAsia="Times New Roman" w:hAnsi="Times New Roman" w:cs="Times New Roman"/>
          <w:sz w:val="26"/>
          <w:szCs w:val="24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530CD7" w:rsidRPr="00530CD7" w:rsidRDefault="00530CD7" w:rsidP="00530CD7">
      <w:pPr>
        <w:tabs>
          <w:tab w:val="left" w:pos="426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30CD7">
        <w:rPr>
          <w:rFonts w:ascii="Times New Roman" w:eastAsia="Times New Roman" w:hAnsi="Times New Roman" w:cs="Times New Roman"/>
          <w:sz w:val="26"/>
          <w:szCs w:val="24"/>
        </w:rPr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C6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9</w:t>
      </w:r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>6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>- район Талнах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6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13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28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3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14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28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03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15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29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16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30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530CD7">
        <w:rPr>
          <w:rFonts w:ascii="Times New Roman" w:eastAsia="Times New Roman" w:hAnsi="Times New Roman" w:cs="Times New Roman"/>
          <w:sz w:val="26"/>
          <w:szCs w:val="26"/>
        </w:rPr>
        <w:t>3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F94" w:rsidRDefault="00E97F94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A2CA3" w:rsidRPr="003B4706" w:rsidRDefault="008A2CA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bookmarkStart w:id="1" w:name="_GoBack"/>
      <w:bookmarkEnd w:id="1"/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по Проекту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«Положению о проведении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lastRenderedPageBreak/>
        <w:t xml:space="preserve">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0C7227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представленный Проект одобрен без замечаний.</w:t>
      </w:r>
    </w:p>
    <w:p w:rsidR="00816020" w:rsidRPr="00816020" w:rsidRDefault="000C7227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0C7227" w:rsidRDefault="000C7227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94" w:rsidRPr="00FB667E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C17186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C17186">
        <w:rPr>
          <w:rFonts w:ascii="Times New Roman" w:hAnsi="Times New Roman" w:cs="Times New Roman"/>
          <w:sz w:val="26"/>
          <w:szCs w:val="26"/>
        </w:rPr>
        <w:t xml:space="preserve">     </w:t>
      </w:r>
      <w:r w:rsidR="00D863C6">
        <w:rPr>
          <w:rFonts w:ascii="Times New Roman" w:hAnsi="Times New Roman" w:cs="Times New Roman"/>
          <w:sz w:val="26"/>
          <w:szCs w:val="26"/>
        </w:rPr>
        <w:t xml:space="preserve"> </w:t>
      </w:r>
      <w:r w:rsidR="00C17186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17186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D6062A" w:rsidRPr="00A84EFA" w:rsidSect="007A702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C7227"/>
    <w:rsid w:val="000D665C"/>
    <w:rsid w:val="000E59D3"/>
    <w:rsid w:val="00166386"/>
    <w:rsid w:val="001B35B6"/>
    <w:rsid w:val="001B3DB4"/>
    <w:rsid w:val="00220208"/>
    <w:rsid w:val="002D39F4"/>
    <w:rsid w:val="0034774C"/>
    <w:rsid w:val="00361511"/>
    <w:rsid w:val="00383C4C"/>
    <w:rsid w:val="00387207"/>
    <w:rsid w:val="00390BBE"/>
    <w:rsid w:val="003B4706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30CD7"/>
    <w:rsid w:val="005507C9"/>
    <w:rsid w:val="005950E8"/>
    <w:rsid w:val="0063434F"/>
    <w:rsid w:val="00635382"/>
    <w:rsid w:val="00682C1C"/>
    <w:rsid w:val="00707FEF"/>
    <w:rsid w:val="00753CD2"/>
    <w:rsid w:val="007840DD"/>
    <w:rsid w:val="00794C2D"/>
    <w:rsid w:val="007A5322"/>
    <w:rsid w:val="007A702D"/>
    <w:rsid w:val="00816020"/>
    <w:rsid w:val="0083059F"/>
    <w:rsid w:val="00872DB0"/>
    <w:rsid w:val="008A2CA3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824E5"/>
    <w:rsid w:val="00BC580A"/>
    <w:rsid w:val="00C17186"/>
    <w:rsid w:val="00CA1143"/>
    <w:rsid w:val="00D05184"/>
    <w:rsid w:val="00D12658"/>
    <w:rsid w:val="00D6062A"/>
    <w:rsid w:val="00D66995"/>
    <w:rsid w:val="00D82C4E"/>
    <w:rsid w:val="00D863C6"/>
    <w:rsid w:val="00DA45A8"/>
    <w:rsid w:val="00DC6FCA"/>
    <w:rsid w:val="00DD52F9"/>
    <w:rsid w:val="00DF0813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62</cp:revision>
  <cp:lastPrinted>2023-03-31T04:09:00Z</cp:lastPrinted>
  <dcterms:created xsi:type="dcterms:W3CDTF">2018-06-28T04:02:00Z</dcterms:created>
  <dcterms:modified xsi:type="dcterms:W3CDTF">2023-03-31T05:43:00Z</dcterms:modified>
</cp:coreProperties>
</file>