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813" w:rsidRPr="00485D70" w:rsidRDefault="00DF0813" w:rsidP="00485D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0" w:name="Par429"/>
      <w:bookmarkEnd w:id="0"/>
      <w:r w:rsidRPr="00485D70">
        <w:rPr>
          <w:rFonts w:ascii="Times New Roman" w:eastAsia="Times New Roman" w:hAnsi="Times New Roman" w:cs="Times New Roman"/>
          <w:b/>
          <w:sz w:val="26"/>
          <w:szCs w:val="26"/>
        </w:rPr>
        <w:t>Заключение</w:t>
      </w:r>
    </w:p>
    <w:p w:rsidR="00DF0813" w:rsidRPr="00485D70" w:rsidRDefault="00DF0813" w:rsidP="00485D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485D70">
        <w:rPr>
          <w:rFonts w:ascii="Times New Roman" w:eastAsia="Times New Roman" w:hAnsi="Times New Roman" w:cs="Times New Roman"/>
          <w:sz w:val="26"/>
          <w:szCs w:val="26"/>
        </w:rPr>
        <w:t>о результатах публичных слушаний</w:t>
      </w:r>
    </w:p>
    <w:p w:rsidR="00485D70" w:rsidRPr="00485D70" w:rsidRDefault="00485D70" w:rsidP="00485D7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284"/>
        <w:gridCol w:w="1904"/>
        <w:gridCol w:w="4900"/>
        <w:gridCol w:w="2268"/>
      </w:tblGrid>
      <w:tr w:rsidR="00485D70" w:rsidRPr="00485D70" w:rsidTr="00485D70">
        <w:trPr>
          <w:trHeight w:val="335"/>
        </w:trPr>
        <w:tc>
          <w:tcPr>
            <w:tcW w:w="284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485D70" w:rsidRPr="00485D70" w:rsidRDefault="00485D70" w:rsidP="00485D7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85D7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№</w:t>
            </w:r>
          </w:p>
        </w:tc>
        <w:tc>
          <w:tcPr>
            <w:tcW w:w="1904" w:type="dxa"/>
            <w:tcBorders>
              <w:bottom w:val="single" w:sz="4" w:space="0" w:color="auto"/>
            </w:tcBorders>
            <w:shd w:val="clear" w:color="auto" w:fill="auto"/>
          </w:tcPr>
          <w:p w:rsidR="00485D70" w:rsidRPr="00485D70" w:rsidRDefault="003B6087" w:rsidP="002D143D">
            <w:pPr>
              <w:tabs>
                <w:tab w:val="left" w:pos="326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bookmarkStart w:id="1" w:name="REGNUMSTAMP"/>
            <w:bookmarkEnd w:id="1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РПС/190</w:t>
            </w:r>
            <w:r w:rsidR="00DB2AF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  <w:bookmarkStart w:id="2" w:name="_GoBack"/>
            <w:bookmarkEnd w:id="2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4900" w:type="dxa"/>
            <w:shd w:val="clear" w:color="auto" w:fill="auto"/>
            <w:vAlign w:val="bottom"/>
          </w:tcPr>
          <w:p w:rsidR="00485D70" w:rsidRPr="00485D70" w:rsidRDefault="00485D70" w:rsidP="00485D7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485D70" w:rsidRPr="00485D70" w:rsidRDefault="002D143D" w:rsidP="002D143D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bookmarkStart w:id="3" w:name="REGDATESTAMP"/>
            <w:bookmarkEnd w:id="3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27.02</w:t>
            </w:r>
            <w:r w:rsidR="000D5C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.2026</w:t>
            </w:r>
          </w:p>
        </w:tc>
      </w:tr>
    </w:tbl>
    <w:p w:rsidR="00485D70" w:rsidRPr="00485D70" w:rsidRDefault="00485D70" w:rsidP="00485D7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A7790" w:rsidRPr="006A7790" w:rsidRDefault="006A7790" w:rsidP="002D14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7790">
        <w:rPr>
          <w:rFonts w:ascii="Times New Roman" w:eastAsia="Times New Roman" w:hAnsi="Times New Roman" w:cs="Times New Roman"/>
          <w:b/>
          <w:sz w:val="26"/>
          <w:szCs w:val="26"/>
        </w:rPr>
        <w:t>Наименование проекта</w:t>
      </w:r>
      <w:r w:rsidRPr="006A7790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r w:rsidRPr="006A7790">
        <w:rPr>
          <w:rFonts w:ascii="Times New Roman" w:hAnsi="Times New Roman" w:cs="Times New Roman"/>
          <w:sz w:val="26"/>
          <w:szCs w:val="26"/>
        </w:rPr>
        <w:t xml:space="preserve">О внесении изменений в решение </w:t>
      </w:r>
      <w:r w:rsidR="00050A66" w:rsidRPr="00050A66">
        <w:rPr>
          <w:rFonts w:ascii="Times New Roman" w:hAnsi="Times New Roman" w:cs="Times New Roman"/>
          <w:sz w:val="26"/>
          <w:szCs w:val="26"/>
        </w:rPr>
        <w:t>Норильского городского Совета депутатов</w:t>
      </w:r>
      <w:r w:rsidRPr="00050A66">
        <w:rPr>
          <w:rFonts w:ascii="Times New Roman" w:hAnsi="Times New Roman" w:cs="Times New Roman"/>
          <w:sz w:val="26"/>
          <w:szCs w:val="26"/>
        </w:rPr>
        <w:t xml:space="preserve"> </w:t>
      </w:r>
      <w:r w:rsidRPr="006A7790">
        <w:rPr>
          <w:rFonts w:ascii="Times New Roman" w:hAnsi="Times New Roman" w:cs="Times New Roman"/>
          <w:sz w:val="26"/>
          <w:szCs w:val="26"/>
        </w:rPr>
        <w:t>от 10.11.2009 № 22-533 «Об утверждении Правил землепользования и застройки муниципального образования город Норильск» в части</w:t>
      </w:r>
      <w:r w:rsidR="002D143D">
        <w:rPr>
          <w:rFonts w:ascii="Times New Roman" w:hAnsi="Times New Roman" w:cs="Times New Roman"/>
          <w:sz w:val="26"/>
          <w:szCs w:val="26"/>
        </w:rPr>
        <w:t xml:space="preserve"> </w:t>
      </w:r>
      <w:r w:rsidR="002D143D" w:rsidRPr="002D143D">
        <w:rPr>
          <w:rFonts w:ascii="Times New Roman" w:hAnsi="Times New Roman" w:cs="Times New Roman"/>
          <w:sz w:val="26"/>
          <w:szCs w:val="26"/>
        </w:rPr>
        <w:t>изменения границы территориальной зоны «Зона природного ландшафта (ПрТ)», в районе города Норильска, включив частично в ее границу территориальную зону «Зона производственных объектов (ПП)».</w:t>
      </w:r>
    </w:p>
    <w:p w:rsidR="006A7790" w:rsidRPr="006A7790" w:rsidRDefault="006A7790" w:rsidP="006A77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A7790">
        <w:rPr>
          <w:rFonts w:ascii="Times New Roman" w:eastAsia="Times New Roman" w:hAnsi="Times New Roman" w:cs="Times New Roman"/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 w:rsidRPr="00CB2EA9">
        <w:rPr>
          <w:rFonts w:ascii="Times New Roman" w:eastAsia="Times New Roman" w:hAnsi="Times New Roman" w:cs="Times New Roman"/>
          <w:sz w:val="26"/>
          <w:szCs w:val="26"/>
        </w:rPr>
        <w:t>: 2</w:t>
      </w:r>
      <w:r w:rsidR="00381176">
        <w:rPr>
          <w:rFonts w:ascii="Times New Roman" w:eastAsia="Times New Roman" w:hAnsi="Times New Roman" w:cs="Times New Roman"/>
          <w:sz w:val="26"/>
          <w:szCs w:val="26"/>
        </w:rPr>
        <w:t>6</w:t>
      </w:r>
      <w:r w:rsidRPr="00CB2EA9">
        <w:rPr>
          <w:rFonts w:ascii="Times New Roman" w:eastAsia="Times New Roman" w:hAnsi="Times New Roman" w:cs="Times New Roman"/>
          <w:sz w:val="26"/>
          <w:szCs w:val="26"/>
        </w:rPr>
        <w:t xml:space="preserve"> человек,</w:t>
      </w:r>
      <w:r w:rsidRPr="006A7790">
        <w:rPr>
          <w:rFonts w:ascii="Times New Roman" w:eastAsia="Times New Roman" w:hAnsi="Times New Roman" w:cs="Times New Roman"/>
          <w:sz w:val="26"/>
          <w:szCs w:val="26"/>
        </w:rPr>
        <w:t xml:space="preserve"> в том числе:</w:t>
      </w:r>
    </w:p>
    <w:p w:rsidR="006A7790" w:rsidRPr="00A7103B" w:rsidRDefault="006A7790" w:rsidP="006A779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03B">
        <w:rPr>
          <w:rFonts w:ascii="Times New Roman" w:eastAsia="Times New Roman" w:hAnsi="Times New Roman" w:cs="Times New Roman"/>
          <w:sz w:val="26"/>
          <w:szCs w:val="26"/>
        </w:rPr>
        <w:t>- район Центральный – 4 человек</w:t>
      </w:r>
      <w:r w:rsidR="003B07F6" w:rsidRPr="00A7103B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A7103B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6A7790" w:rsidRPr="00CB2EA9" w:rsidRDefault="006A7790" w:rsidP="006A779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B2EA9">
        <w:rPr>
          <w:rFonts w:ascii="Times New Roman" w:eastAsia="Times New Roman" w:hAnsi="Times New Roman" w:cs="Times New Roman"/>
          <w:sz w:val="26"/>
          <w:szCs w:val="26"/>
        </w:rPr>
        <w:t xml:space="preserve">- район Талнах – </w:t>
      </w:r>
      <w:r w:rsidR="00CB2EA9" w:rsidRPr="00CB2EA9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CB2EA9">
        <w:rPr>
          <w:rFonts w:ascii="Times New Roman" w:eastAsia="Times New Roman" w:hAnsi="Times New Roman" w:cs="Times New Roman"/>
          <w:sz w:val="26"/>
          <w:szCs w:val="26"/>
        </w:rPr>
        <w:t xml:space="preserve"> человек</w:t>
      </w:r>
      <w:r w:rsidR="00CB2EA9" w:rsidRPr="00CB2EA9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CB2EA9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6A7790" w:rsidRPr="00074C49" w:rsidRDefault="00074C49" w:rsidP="006A7790">
      <w:pPr>
        <w:widowControl w:val="0"/>
        <w:tabs>
          <w:tab w:val="center" w:pos="517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74C49">
        <w:rPr>
          <w:rFonts w:ascii="Times New Roman" w:eastAsia="Times New Roman" w:hAnsi="Times New Roman" w:cs="Times New Roman"/>
          <w:sz w:val="26"/>
          <w:szCs w:val="26"/>
        </w:rPr>
        <w:t xml:space="preserve">- район Кайеркан – </w:t>
      </w:r>
      <w:r w:rsidR="00381176">
        <w:rPr>
          <w:rFonts w:ascii="Times New Roman" w:eastAsia="Times New Roman" w:hAnsi="Times New Roman" w:cs="Times New Roman"/>
          <w:sz w:val="26"/>
          <w:szCs w:val="26"/>
        </w:rPr>
        <w:t>6</w:t>
      </w:r>
      <w:r w:rsidR="006A7790" w:rsidRPr="00074C49">
        <w:rPr>
          <w:rFonts w:ascii="Times New Roman" w:eastAsia="Times New Roman" w:hAnsi="Times New Roman" w:cs="Times New Roman"/>
          <w:sz w:val="26"/>
          <w:szCs w:val="26"/>
        </w:rPr>
        <w:t xml:space="preserve"> человек;</w:t>
      </w:r>
      <w:r w:rsidR="006A7790" w:rsidRPr="00074C49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6A7790" w:rsidRDefault="00381176" w:rsidP="006A779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г.п. Снежногорск – 12</w:t>
      </w:r>
      <w:r w:rsidR="006A7790" w:rsidRPr="00074C49">
        <w:rPr>
          <w:rFonts w:ascii="Times New Roman" w:eastAsia="Times New Roman" w:hAnsi="Times New Roman" w:cs="Times New Roman"/>
          <w:sz w:val="26"/>
          <w:szCs w:val="26"/>
        </w:rPr>
        <w:t xml:space="preserve"> человек.</w:t>
      </w:r>
    </w:p>
    <w:p w:rsidR="006A7790" w:rsidRPr="006A7790" w:rsidRDefault="006A7790" w:rsidP="006A77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A7790">
        <w:rPr>
          <w:rFonts w:ascii="Times New Roman" w:eastAsia="Times New Roman" w:hAnsi="Times New Roman" w:cs="Times New Roman"/>
          <w:b/>
          <w:sz w:val="26"/>
          <w:szCs w:val="26"/>
        </w:rPr>
        <w:t xml:space="preserve">Реквизиты протоколов публичных слушаний: </w:t>
      </w:r>
      <w:r w:rsidRPr="006A7790"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 w:rsidR="00076EFF">
        <w:rPr>
          <w:rFonts w:ascii="Times New Roman" w:eastAsia="Times New Roman" w:hAnsi="Times New Roman" w:cs="Times New Roman"/>
          <w:sz w:val="26"/>
          <w:szCs w:val="26"/>
        </w:rPr>
        <w:t>0</w:t>
      </w:r>
      <w:r w:rsidR="002D143D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6A7790"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 w:rsidR="002D143D">
        <w:rPr>
          <w:rFonts w:ascii="Times New Roman" w:eastAsia="Times New Roman" w:hAnsi="Times New Roman" w:cs="Times New Roman"/>
          <w:sz w:val="26"/>
          <w:szCs w:val="26"/>
        </w:rPr>
        <w:t>25</w:t>
      </w:r>
      <w:r w:rsidRPr="006A7790">
        <w:rPr>
          <w:rFonts w:ascii="Times New Roman" w:eastAsia="Times New Roman" w:hAnsi="Times New Roman" w:cs="Times New Roman"/>
          <w:sz w:val="26"/>
          <w:szCs w:val="26"/>
        </w:rPr>
        <w:t>.</w:t>
      </w:r>
      <w:r w:rsidR="00076EFF">
        <w:rPr>
          <w:rFonts w:ascii="Times New Roman" w:eastAsia="Times New Roman" w:hAnsi="Times New Roman" w:cs="Times New Roman"/>
          <w:sz w:val="26"/>
          <w:szCs w:val="26"/>
        </w:rPr>
        <w:t>0</w:t>
      </w:r>
      <w:r w:rsidR="002D143D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6A7790">
        <w:rPr>
          <w:rFonts w:ascii="Times New Roman" w:eastAsia="Times New Roman" w:hAnsi="Times New Roman" w:cs="Times New Roman"/>
          <w:sz w:val="26"/>
          <w:szCs w:val="26"/>
        </w:rPr>
        <w:t>.202</w:t>
      </w:r>
      <w:r w:rsidR="00076EFF">
        <w:rPr>
          <w:rFonts w:ascii="Times New Roman" w:eastAsia="Times New Roman" w:hAnsi="Times New Roman" w:cs="Times New Roman"/>
          <w:sz w:val="26"/>
          <w:szCs w:val="26"/>
        </w:rPr>
        <w:t>6</w:t>
      </w:r>
      <w:r w:rsidRPr="006A7790">
        <w:rPr>
          <w:rFonts w:ascii="Times New Roman" w:eastAsia="Times New Roman" w:hAnsi="Times New Roman" w:cs="Times New Roman"/>
          <w:sz w:val="26"/>
          <w:szCs w:val="26"/>
        </w:rPr>
        <w:t xml:space="preserve">, № </w:t>
      </w:r>
      <w:r w:rsidR="00076EFF">
        <w:rPr>
          <w:rFonts w:ascii="Times New Roman" w:eastAsia="Times New Roman" w:hAnsi="Times New Roman" w:cs="Times New Roman"/>
          <w:sz w:val="26"/>
          <w:szCs w:val="26"/>
        </w:rPr>
        <w:t>0</w:t>
      </w:r>
      <w:r w:rsidR="002D143D">
        <w:rPr>
          <w:rFonts w:ascii="Times New Roman" w:eastAsia="Times New Roman" w:hAnsi="Times New Roman" w:cs="Times New Roman"/>
          <w:sz w:val="26"/>
          <w:szCs w:val="26"/>
        </w:rPr>
        <w:t>6</w:t>
      </w:r>
      <w:r w:rsidRPr="006A779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A7790">
        <w:rPr>
          <w:rFonts w:ascii="Times New Roman" w:eastAsia="Times New Roman" w:hAnsi="Times New Roman" w:cs="Times New Roman"/>
          <w:sz w:val="26"/>
          <w:szCs w:val="26"/>
        </w:rPr>
        <w:br/>
        <w:t xml:space="preserve">от </w:t>
      </w:r>
      <w:r w:rsidR="002D143D">
        <w:rPr>
          <w:rFonts w:ascii="Times New Roman" w:eastAsia="Times New Roman" w:hAnsi="Times New Roman" w:cs="Times New Roman"/>
          <w:sz w:val="26"/>
          <w:szCs w:val="26"/>
        </w:rPr>
        <w:t>25</w:t>
      </w:r>
      <w:r w:rsidR="00076EFF">
        <w:rPr>
          <w:rFonts w:ascii="Times New Roman" w:eastAsia="Times New Roman" w:hAnsi="Times New Roman" w:cs="Times New Roman"/>
          <w:sz w:val="26"/>
          <w:szCs w:val="26"/>
        </w:rPr>
        <w:t>.0</w:t>
      </w:r>
      <w:r w:rsidR="002D143D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6A7790">
        <w:rPr>
          <w:rFonts w:ascii="Times New Roman" w:eastAsia="Times New Roman" w:hAnsi="Times New Roman" w:cs="Times New Roman"/>
          <w:sz w:val="26"/>
          <w:szCs w:val="26"/>
        </w:rPr>
        <w:t>.202</w:t>
      </w:r>
      <w:r w:rsidR="00076EFF">
        <w:rPr>
          <w:rFonts w:ascii="Times New Roman" w:eastAsia="Times New Roman" w:hAnsi="Times New Roman" w:cs="Times New Roman"/>
          <w:sz w:val="26"/>
          <w:szCs w:val="26"/>
        </w:rPr>
        <w:t>6</w:t>
      </w:r>
      <w:r w:rsidRPr="006A7790">
        <w:rPr>
          <w:rFonts w:ascii="Times New Roman" w:eastAsia="Times New Roman" w:hAnsi="Times New Roman" w:cs="Times New Roman"/>
          <w:sz w:val="26"/>
          <w:szCs w:val="26"/>
        </w:rPr>
        <w:t xml:space="preserve">, № </w:t>
      </w:r>
      <w:r w:rsidR="002D143D">
        <w:rPr>
          <w:rFonts w:ascii="Times New Roman" w:eastAsia="Times New Roman" w:hAnsi="Times New Roman" w:cs="Times New Roman"/>
          <w:sz w:val="26"/>
          <w:szCs w:val="26"/>
        </w:rPr>
        <w:t>07</w:t>
      </w:r>
      <w:r w:rsidRPr="006A7790"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 w:rsidR="002D143D">
        <w:rPr>
          <w:rFonts w:ascii="Times New Roman" w:eastAsia="Times New Roman" w:hAnsi="Times New Roman" w:cs="Times New Roman"/>
          <w:sz w:val="26"/>
          <w:szCs w:val="26"/>
        </w:rPr>
        <w:t>26</w:t>
      </w:r>
      <w:r w:rsidRPr="006A7790">
        <w:rPr>
          <w:rFonts w:ascii="Times New Roman" w:eastAsia="Times New Roman" w:hAnsi="Times New Roman" w:cs="Times New Roman"/>
          <w:sz w:val="26"/>
          <w:szCs w:val="26"/>
        </w:rPr>
        <w:t>.</w:t>
      </w:r>
      <w:r w:rsidR="00076EFF">
        <w:rPr>
          <w:rFonts w:ascii="Times New Roman" w:eastAsia="Times New Roman" w:hAnsi="Times New Roman" w:cs="Times New Roman"/>
          <w:sz w:val="26"/>
          <w:szCs w:val="26"/>
        </w:rPr>
        <w:t>0</w:t>
      </w:r>
      <w:r w:rsidR="002D143D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6A7790">
        <w:rPr>
          <w:rFonts w:ascii="Times New Roman" w:eastAsia="Times New Roman" w:hAnsi="Times New Roman" w:cs="Times New Roman"/>
          <w:sz w:val="26"/>
          <w:szCs w:val="26"/>
        </w:rPr>
        <w:t>.202</w:t>
      </w:r>
      <w:r w:rsidR="00076EFF">
        <w:rPr>
          <w:rFonts w:ascii="Times New Roman" w:eastAsia="Times New Roman" w:hAnsi="Times New Roman" w:cs="Times New Roman"/>
          <w:sz w:val="26"/>
          <w:szCs w:val="26"/>
        </w:rPr>
        <w:t>6</w:t>
      </w:r>
      <w:r w:rsidRPr="006A7790">
        <w:rPr>
          <w:rFonts w:ascii="Times New Roman" w:eastAsia="Times New Roman" w:hAnsi="Times New Roman" w:cs="Times New Roman"/>
          <w:sz w:val="26"/>
          <w:szCs w:val="26"/>
        </w:rPr>
        <w:t xml:space="preserve">, № </w:t>
      </w:r>
      <w:r w:rsidR="002D143D">
        <w:rPr>
          <w:rFonts w:ascii="Times New Roman" w:eastAsia="Times New Roman" w:hAnsi="Times New Roman" w:cs="Times New Roman"/>
          <w:sz w:val="26"/>
          <w:szCs w:val="26"/>
        </w:rPr>
        <w:t>08</w:t>
      </w:r>
      <w:r w:rsidRPr="006A7790"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 w:rsidR="00076EFF">
        <w:rPr>
          <w:rFonts w:ascii="Times New Roman" w:eastAsia="Times New Roman" w:hAnsi="Times New Roman" w:cs="Times New Roman"/>
          <w:sz w:val="26"/>
          <w:szCs w:val="26"/>
        </w:rPr>
        <w:t>2</w:t>
      </w:r>
      <w:r w:rsidR="002D143D">
        <w:rPr>
          <w:rFonts w:ascii="Times New Roman" w:eastAsia="Times New Roman" w:hAnsi="Times New Roman" w:cs="Times New Roman"/>
          <w:sz w:val="26"/>
          <w:szCs w:val="26"/>
        </w:rPr>
        <w:t>6</w:t>
      </w:r>
      <w:r w:rsidR="00076EFF">
        <w:rPr>
          <w:rFonts w:ascii="Times New Roman" w:eastAsia="Times New Roman" w:hAnsi="Times New Roman" w:cs="Times New Roman"/>
          <w:sz w:val="26"/>
          <w:szCs w:val="26"/>
        </w:rPr>
        <w:t>.0</w:t>
      </w:r>
      <w:r w:rsidR="002D143D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6A7790">
        <w:rPr>
          <w:rFonts w:ascii="Times New Roman" w:eastAsia="Times New Roman" w:hAnsi="Times New Roman" w:cs="Times New Roman"/>
          <w:sz w:val="26"/>
          <w:szCs w:val="26"/>
        </w:rPr>
        <w:t>.202</w:t>
      </w:r>
      <w:r w:rsidR="00076EFF">
        <w:rPr>
          <w:rFonts w:ascii="Times New Roman" w:eastAsia="Times New Roman" w:hAnsi="Times New Roman" w:cs="Times New Roman"/>
          <w:sz w:val="26"/>
          <w:szCs w:val="26"/>
        </w:rPr>
        <w:t>6</w:t>
      </w:r>
      <w:r w:rsidRPr="006A7790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6A7790" w:rsidRPr="006A7790" w:rsidRDefault="006A7790" w:rsidP="006A77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A7790">
        <w:rPr>
          <w:rFonts w:ascii="Times New Roman" w:eastAsia="Times New Roman" w:hAnsi="Times New Roman" w:cs="Times New Roman"/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 в пределах которой проводятся публичные слушания:</w:t>
      </w:r>
      <w:r w:rsidRPr="006A779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A7790">
        <w:rPr>
          <w:rFonts w:ascii="Times New Roman" w:eastAsia="Times New Roman" w:hAnsi="Times New Roman" w:cs="Times New Roman"/>
          <w:sz w:val="26"/>
          <w:szCs w:val="26"/>
          <w:u w:val="single"/>
        </w:rPr>
        <w:t>предложений и замечаний не поступало.</w:t>
      </w:r>
    </w:p>
    <w:p w:rsidR="006A7790" w:rsidRPr="006A7790" w:rsidRDefault="006A7790" w:rsidP="006A77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A7790">
        <w:rPr>
          <w:rFonts w:ascii="Times New Roman" w:eastAsia="Times New Roman" w:hAnsi="Times New Roman" w:cs="Times New Roman"/>
          <w:b/>
          <w:sz w:val="26"/>
          <w:szCs w:val="26"/>
        </w:rPr>
        <w:t xml:space="preserve">Содержание предложений и замечаний иных участников публичных слушаний: </w:t>
      </w:r>
      <w:r w:rsidRPr="006A7790">
        <w:rPr>
          <w:rFonts w:ascii="Times New Roman" w:eastAsia="Times New Roman" w:hAnsi="Times New Roman" w:cs="Times New Roman"/>
          <w:sz w:val="26"/>
          <w:szCs w:val="26"/>
          <w:u w:val="single"/>
        </w:rPr>
        <w:t>не поступало.</w:t>
      </w:r>
    </w:p>
    <w:p w:rsidR="006A7790" w:rsidRPr="006A7790" w:rsidRDefault="006A7790" w:rsidP="006A77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A7790">
        <w:rPr>
          <w:rFonts w:ascii="Times New Roman" w:eastAsia="Times New Roman" w:hAnsi="Times New Roman" w:cs="Times New Roman"/>
          <w:b/>
          <w:sz w:val="26"/>
          <w:szCs w:val="26"/>
        </w:rPr>
        <w:t>Аргументированные рекомендации организатора публичных слушаний:</w:t>
      </w:r>
    </w:p>
    <w:p w:rsidR="006A7790" w:rsidRPr="006A7790" w:rsidRDefault="006A7790" w:rsidP="006A77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6A7790">
        <w:rPr>
          <w:rFonts w:ascii="Times New Roman" w:eastAsia="Times New Roman" w:hAnsi="Times New Roman" w:cs="Times New Roman"/>
          <w:sz w:val="26"/>
          <w:szCs w:val="26"/>
          <w:u w:val="single"/>
        </w:rPr>
        <w:t>не поступало</w:t>
      </w:r>
      <w:r w:rsidRPr="006A7790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</w:t>
      </w:r>
    </w:p>
    <w:p w:rsidR="006A7790" w:rsidRPr="006A7790" w:rsidRDefault="006A7790" w:rsidP="006A77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6A7790">
        <w:rPr>
          <w:rFonts w:ascii="Times New Roman" w:eastAsia="Times New Roman" w:hAnsi="Times New Roman" w:cs="Times New Roman"/>
        </w:rPr>
        <w:t>(о целесообразности или нецелесообразности учета, внесенных участниками публичных слушаний предложений и замечаний)</w:t>
      </w:r>
    </w:p>
    <w:p w:rsidR="006A7790" w:rsidRPr="006A7790" w:rsidRDefault="006A7790" w:rsidP="006A77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A7790">
        <w:rPr>
          <w:rFonts w:ascii="Times New Roman" w:eastAsia="Times New Roman" w:hAnsi="Times New Roman" w:cs="Times New Roman"/>
          <w:b/>
          <w:sz w:val="26"/>
          <w:szCs w:val="26"/>
        </w:rPr>
        <w:t>Выводы по результатам публичных слушаний:</w:t>
      </w:r>
      <w:r w:rsidRPr="006A779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A7790" w:rsidRPr="006A7790" w:rsidRDefault="006A7790" w:rsidP="006A779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A7790">
        <w:rPr>
          <w:rFonts w:ascii="Times New Roman" w:hAnsi="Times New Roman" w:cs="Times New Roman"/>
          <w:sz w:val="26"/>
          <w:szCs w:val="26"/>
        </w:rPr>
        <w:t>1. Публичные слушания по данному проекту признать состоявшимися.</w:t>
      </w:r>
    </w:p>
    <w:p w:rsidR="006A7790" w:rsidRPr="006A7790" w:rsidRDefault="006A7790" w:rsidP="006A779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A7790">
        <w:rPr>
          <w:rFonts w:ascii="Times New Roman" w:hAnsi="Times New Roman" w:cs="Times New Roman"/>
          <w:sz w:val="26"/>
          <w:szCs w:val="26"/>
        </w:rPr>
        <w:t xml:space="preserve">Публичные слушания проведены в соответствии с Градостроительным Кодексом Российской Федерации и муниципальными правовыми актами. </w:t>
      </w:r>
    </w:p>
    <w:p w:rsidR="006A7790" w:rsidRPr="006A7790" w:rsidRDefault="006A7790" w:rsidP="006A779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A7790">
        <w:rPr>
          <w:rFonts w:ascii="Times New Roman" w:hAnsi="Times New Roman" w:cs="Times New Roman"/>
          <w:sz w:val="26"/>
          <w:szCs w:val="26"/>
        </w:rPr>
        <w:t>Порядок проведения соответствует главе 4 части I Правил землепользования и застройки муниципального образования город Норильск, утвержденных решением Норильского городского Совета депутатов от 10.11.2009 № 22-533.</w:t>
      </w:r>
    </w:p>
    <w:p w:rsidR="006A7790" w:rsidRPr="006A7790" w:rsidRDefault="006A7790" w:rsidP="006A779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A7790">
        <w:rPr>
          <w:rFonts w:ascii="Times New Roman" w:hAnsi="Times New Roman" w:cs="Times New Roman"/>
          <w:sz w:val="26"/>
          <w:szCs w:val="26"/>
        </w:rPr>
        <w:t>2. Участниками публичных слушаний представленный проект одобрен без замечаний.</w:t>
      </w:r>
    </w:p>
    <w:p w:rsidR="006A7790" w:rsidRDefault="006A7790" w:rsidP="006A7790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A7790">
        <w:rPr>
          <w:rFonts w:ascii="Times New Roman" w:hAnsi="Times New Roman" w:cs="Times New Roman"/>
          <w:sz w:val="26"/>
          <w:szCs w:val="26"/>
        </w:rPr>
        <w:t>3.</w:t>
      </w:r>
      <w:r w:rsidRPr="006A7790">
        <w:rPr>
          <w:rFonts w:ascii="Times New Roman" w:hAnsi="Times New Roman" w:cs="Times New Roman"/>
          <w:sz w:val="26"/>
          <w:szCs w:val="26"/>
        </w:rPr>
        <w:tab/>
        <w:t xml:space="preserve">Направить Главе города Норильска проект о внесении изменений в Правила землепользования и застройки муниципального образования город Норильск, протоколы публичных слушаний по проекту о внесении изменений в Правила землепользования и застройки муниципального образования город Норильск и заключение о результатах публичных слушаний.  </w:t>
      </w:r>
    </w:p>
    <w:p w:rsidR="002D143D" w:rsidRDefault="002D143D" w:rsidP="006A7790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2D143D" w:rsidRPr="006A7790" w:rsidRDefault="002D143D" w:rsidP="006A7790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142CF6" w:rsidRPr="006A7790" w:rsidRDefault="00142CF6" w:rsidP="006A77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356" w:type="dxa"/>
        <w:jc w:val="center"/>
        <w:tblLook w:val="04A0" w:firstRow="1" w:lastRow="0" w:firstColumn="1" w:lastColumn="0" w:noHBand="0" w:noVBand="1"/>
      </w:tblPr>
      <w:tblGrid>
        <w:gridCol w:w="2830"/>
        <w:gridCol w:w="3549"/>
        <w:gridCol w:w="2977"/>
      </w:tblGrid>
      <w:tr w:rsidR="00485D70" w:rsidRPr="00485D70" w:rsidTr="007434A7">
        <w:trPr>
          <w:jc w:val="center"/>
        </w:trPr>
        <w:tc>
          <w:tcPr>
            <w:tcW w:w="6379" w:type="dxa"/>
            <w:gridSpan w:val="2"/>
            <w:shd w:val="clear" w:color="auto" w:fill="auto"/>
            <w:tcMar>
              <w:left w:w="0" w:type="dxa"/>
            </w:tcMar>
          </w:tcPr>
          <w:p w:rsidR="006A7790" w:rsidRPr="006A7790" w:rsidRDefault="006A7790" w:rsidP="006A7790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A7790">
              <w:rPr>
                <w:rFonts w:ascii="Times New Roman" w:eastAsia="Calibri" w:hAnsi="Times New Roman" w:cs="Times New Roman"/>
                <w:sz w:val="26"/>
                <w:szCs w:val="26"/>
              </w:rPr>
              <w:t>Председатель Комиссии</w:t>
            </w:r>
          </w:p>
          <w:p w:rsidR="006A7790" w:rsidRPr="006A7790" w:rsidRDefault="006A7790" w:rsidP="006A7790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A7790">
              <w:rPr>
                <w:rFonts w:ascii="Times New Roman" w:eastAsia="Calibri" w:hAnsi="Times New Roman" w:cs="Times New Roman"/>
                <w:sz w:val="26"/>
                <w:szCs w:val="26"/>
              </w:rPr>
              <w:t>по землепользованию и застройке</w:t>
            </w:r>
          </w:p>
          <w:p w:rsidR="00485D70" w:rsidRPr="00485D70" w:rsidRDefault="006A7790" w:rsidP="006A7790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A7790">
              <w:rPr>
                <w:rFonts w:ascii="Times New Roman" w:eastAsia="Calibri" w:hAnsi="Times New Roman" w:cs="Times New Roman"/>
                <w:sz w:val="26"/>
                <w:szCs w:val="26"/>
              </w:rPr>
              <w:t>муниципального образования город Норильск</w:t>
            </w:r>
          </w:p>
        </w:tc>
        <w:tc>
          <w:tcPr>
            <w:tcW w:w="2977" w:type="dxa"/>
            <w:shd w:val="clear" w:color="auto" w:fill="auto"/>
            <w:tcMar>
              <w:right w:w="0" w:type="dxa"/>
            </w:tcMar>
          </w:tcPr>
          <w:p w:rsidR="006A7790" w:rsidRDefault="006A7790" w:rsidP="006A77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                     </w:t>
            </w:r>
          </w:p>
          <w:p w:rsidR="006A7790" w:rsidRDefault="006A7790" w:rsidP="006A77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485D70" w:rsidRPr="00485D70" w:rsidRDefault="006A7790" w:rsidP="006A77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                       Д.А. Бусов</w:t>
            </w:r>
          </w:p>
        </w:tc>
      </w:tr>
      <w:tr w:rsidR="00485D70" w:rsidRPr="00485D70" w:rsidTr="007434A7">
        <w:trPr>
          <w:jc w:val="center"/>
        </w:trPr>
        <w:tc>
          <w:tcPr>
            <w:tcW w:w="2830" w:type="dxa"/>
            <w:shd w:val="clear" w:color="auto" w:fill="auto"/>
          </w:tcPr>
          <w:p w:rsidR="00485D70" w:rsidRPr="00485D70" w:rsidRDefault="00485D70" w:rsidP="00485D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549" w:type="dxa"/>
            <w:shd w:val="clear" w:color="auto" w:fill="auto"/>
          </w:tcPr>
          <w:p w:rsidR="00485D70" w:rsidRPr="00485D70" w:rsidRDefault="00485D70" w:rsidP="00485D70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bookmarkStart w:id="4" w:name="SIGNERSTAMP1"/>
            <w:bookmarkEnd w:id="4"/>
          </w:p>
        </w:tc>
        <w:tc>
          <w:tcPr>
            <w:tcW w:w="2977" w:type="dxa"/>
            <w:shd w:val="clear" w:color="auto" w:fill="auto"/>
          </w:tcPr>
          <w:p w:rsidR="00485D70" w:rsidRPr="00485D70" w:rsidRDefault="00485D70" w:rsidP="00485D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</w:tbl>
    <w:p w:rsidR="00D6062A" w:rsidRPr="00485D70" w:rsidRDefault="00D6062A" w:rsidP="006A779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D6062A" w:rsidRPr="00485D70" w:rsidSect="002D143D">
      <w:pgSz w:w="11906" w:h="16838"/>
      <w:pgMar w:top="709" w:right="566" w:bottom="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2114" w:rsidRDefault="00E72114" w:rsidP="00520CEA">
      <w:pPr>
        <w:spacing w:after="0" w:line="240" w:lineRule="auto"/>
      </w:pPr>
      <w:r>
        <w:separator/>
      </w:r>
    </w:p>
  </w:endnote>
  <w:endnote w:type="continuationSeparator" w:id="0">
    <w:p w:rsidR="00E72114" w:rsidRDefault="00E72114" w:rsidP="00520C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2114" w:rsidRDefault="00E72114" w:rsidP="00520CEA">
      <w:pPr>
        <w:spacing w:after="0" w:line="240" w:lineRule="auto"/>
      </w:pPr>
      <w:r>
        <w:separator/>
      </w:r>
    </w:p>
  </w:footnote>
  <w:footnote w:type="continuationSeparator" w:id="0">
    <w:p w:rsidR="00E72114" w:rsidRDefault="00E72114" w:rsidP="00520C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1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813"/>
    <w:rsid w:val="00050A66"/>
    <w:rsid w:val="00060511"/>
    <w:rsid w:val="00074C49"/>
    <w:rsid w:val="00076EFF"/>
    <w:rsid w:val="00083BF6"/>
    <w:rsid w:val="000A1619"/>
    <w:rsid w:val="000A78DD"/>
    <w:rsid w:val="000C7227"/>
    <w:rsid w:val="000D5C1E"/>
    <w:rsid w:val="000D665C"/>
    <w:rsid w:val="000D7681"/>
    <w:rsid w:val="000E4B25"/>
    <w:rsid w:val="000E59D3"/>
    <w:rsid w:val="00142CF6"/>
    <w:rsid w:val="00163BEB"/>
    <w:rsid w:val="00166386"/>
    <w:rsid w:val="001A2DD4"/>
    <w:rsid w:val="001B35B6"/>
    <w:rsid w:val="001B3DB4"/>
    <w:rsid w:val="00220208"/>
    <w:rsid w:val="0026609D"/>
    <w:rsid w:val="002A17D0"/>
    <w:rsid w:val="002D143D"/>
    <w:rsid w:val="002D39F4"/>
    <w:rsid w:val="00340735"/>
    <w:rsid w:val="0034774C"/>
    <w:rsid w:val="00361511"/>
    <w:rsid w:val="0038064B"/>
    <w:rsid w:val="00381176"/>
    <w:rsid w:val="00383C4C"/>
    <w:rsid w:val="00387207"/>
    <w:rsid w:val="00390BBE"/>
    <w:rsid w:val="003B07F6"/>
    <w:rsid w:val="003B6087"/>
    <w:rsid w:val="00403CBF"/>
    <w:rsid w:val="004431CE"/>
    <w:rsid w:val="004467C2"/>
    <w:rsid w:val="00456112"/>
    <w:rsid w:val="00483EE8"/>
    <w:rsid w:val="00485D70"/>
    <w:rsid w:val="004B1BFC"/>
    <w:rsid w:val="004B1D9F"/>
    <w:rsid w:val="004E15FE"/>
    <w:rsid w:val="005051ED"/>
    <w:rsid w:val="00506A50"/>
    <w:rsid w:val="00520CEA"/>
    <w:rsid w:val="0053278A"/>
    <w:rsid w:val="00535878"/>
    <w:rsid w:val="005507C9"/>
    <w:rsid w:val="005950E8"/>
    <w:rsid w:val="00607A5F"/>
    <w:rsid w:val="0063434F"/>
    <w:rsid w:val="00635382"/>
    <w:rsid w:val="00682C1C"/>
    <w:rsid w:val="006A7790"/>
    <w:rsid w:val="006D6EC0"/>
    <w:rsid w:val="00707FEF"/>
    <w:rsid w:val="00724267"/>
    <w:rsid w:val="007313E6"/>
    <w:rsid w:val="00753CD2"/>
    <w:rsid w:val="007840DD"/>
    <w:rsid w:val="0079165D"/>
    <w:rsid w:val="00794C2D"/>
    <w:rsid w:val="007A5322"/>
    <w:rsid w:val="007A702D"/>
    <w:rsid w:val="007F0549"/>
    <w:rsid w:val="008070E0"/>
    <w:rsid w:val="00816020"/>
    <w:rsid w:val="0083059F"/>
    <w:rsid w:val="0086426B"/>
    <w:rsid w:val="00872DB0"/>
    <w:rsid w:val="008D25D3"/>
    <w:rsid w:val="00943BEC"/>
    <w:rsid w:val="00945B2E"/>
    <w:rsid w:val="0099167D"/>
    <w:rsid w:val="009D38D1"/>
    <w:rsid w:val="009E2E7E"/>
    <w:rsid w:val="009F7F75"/>
    <w:rsid w:val="00A06418"/>
    <w:rsid w:val="00A313D0"/>
    <w:rsid w:val="00A6164A"/>
    <w:rsid w:val="00A7103B"/>
    <w:rsid w:val="00A84EFA"/>
    <w:rsid w:val="00B15122"/>
    <w:rsid w:val="00B16995"/>
    <w:rsid w:val="00B34AEF"/>
    <w:rsid w:val="00B824E5"/>
    <w:rsid w:val="00B91602"/>
    <w:rsid w:val="00BC27DB"/>
    <w:rsid w:val="00BC580A"/>
    <w:rsid w:val="00C17186"/>
    <w:rsid w:val="00C23EAC"/>
    <w:rsid w:val="00CA1143"/>
    <w:rsid w:val="00CB088C"/>
    <w:rsid w:val="00CB2EA9"/>
    <w:rsid w:val="00CE6581"/>
    <w:rsid w:val="00D05184"/>
    <w:rsid w:val="00D12658"/>
    <w:rsid w:val="00D36C68"/>
    <w:rsid w:val="00D6062A"/>
    <w:rsid w:val="00D658E1"/>
    <w:rsid w:val="00D66995"/>
    <w:rsid w:val="00D82C4E"/>
    <w:rsid w:val="00D863C6"/>
    <w:rsid w:val="00DA45A8"/>
    <w:rsid w:val="00DB17D6"/>
    <w:rsid w:val="00DB2AF2"/>
    <w:rsid w:val="00DC6FCA"/>
    <w:rsid w:val="00DD52F9"/>
    <w:rsid w:val="00DF0813"/>
    <w:rsid w:val="00E0093E"/>
    <w:rsid w:val="00E266D1"/>
    <w:rsid w:val="00E43C6E"/>
    <w:rsid w:val="00E72114"/>
    <w:rsid w:val="00E8739D"/>
    <w:rsid w:val="00E97F94"/>
    <w:rsid w:val="00EA73C9"/>
    <w:rsid w:val="00EE6F92"/>
    <w:rsid w:val="00FB667E"/>
    <w:rsid w:val="00FB693D"/>
    <w:rsid w:val="00FC5F2C"/>
    <w:rsid w:val="00FE5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D0FC6"/>
  <w15:chartTrackingRefBased/>
  <w15:docId w15:val="{34882A3C-C976-4FDD-9A57-485CC46CA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485D70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08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0813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nhideWhenUsed/>
    <w:rsid w:val="00520C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520CEA"/>
  </w:style>
  <w:style w:type="paragraph" w:styleId="a7">
    <w:name w:val="footer"/>
    <w:basedOn w:val="a"/>
    <w:link w:val="a8"/>
    <w:uiPriority w:val="99"/>
    <w:unhideWhenUsed/>
    <w:rsid w:val="00520C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20CEA"/>
  </w:style>
  <w:style w:type="character" w:customStyle="1" w:styleId="30">
    <w:name w:val="Заголовок 3 Знак"/>
    <w:basedOn w:val="a0"/>
    <w:link w:val="3"/>
    <w:rsid w:val="00485D70"/>
    <w:rPr>
      <w:rFonts w:ascii="Times New Roman" w:eastAsia="Times New Roman" w:hAnsi="Times New Roman" w:cs="Times New Roman"/>
      <w:b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Прохорова Елена Васильевна</cp:lastModifiedBy>
  <cp:revision>26</cp:revision>
  <cp:lastPrinted>2026-01-30T02:03:00Z</cp:lastPrinted>
  <dcterms:created xsi:type="dcterms:W3CDTF">2025-05-14T01:56:00Z</dcterms:created>
  <dcterms:modified xsi:type="dcterms:W3CDTF">2026-02-27T03:35:00Z</dcterms:modified>
</cp:coreProperties>
</file>