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901" w:rsidRDefault="00283901" w:rsidP="00283901">
      <w:pPr>
        <w:spacing w:after="0" w:line="240" w:lineRule="auto"/>
        <w:ind w:left="5528" w:right="-7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       </w:t>
      </w:r>
    </w:p>
    <w:p w:rsidR="00283901" w:rsidRDefault="00283901" w:rsidP="00283901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283901" w:rsidRDefault="00283901" w:rsidP="00283901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25.05.2016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№2426</w:t>
      </w:r>
    </w:p>
    <w:p w:rsidR="00283901" w:rsidRDefault="00283901" w:rsidP="00283901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3901" w:rsidRDefault="00283901" w:rsidP="00283901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3901" w:rsidRDefault="00283901" w:rsidP="00283901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Стандарт качества</w:t>
      </w:r>
    </w:p>
    <w:p w:rsidR="00283901" w:rsidRDefault="00283901" w:rsidP="00283901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«Реализация дополнительных общеразвивающих программ»</w:t>
      </w:r>
    </w:p>
    <w:p w:rsidR="00283901" w:rsidRDefault="00283901" w:rsidP="00283901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83901" w:rsidRDefault="00283901" w:rsidP="0028390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ar43"/>
      <w:bookmarkStart w:id="2" w:name="Par298"/>
      <w:bookmarkStart w:id="3" w:name="Par304"/>
      <w:bookmarkStart w:id="4" w:name="Par308"/>
      <w:bookmarkEnd w:id="1"/>
      <w:bookmarkEnd w:id="2"/>
      <w:bookmarkEnd w:id="3"/>
      <w:bookmarkEnd w:id="4"/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83901" w:rsidRDefault="00283901" w:rsidP="00283901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5" w:name="Par310"/>
      <w:bookmarkEnd w:id="5"/>
      <w:r>
        <w:rPr>
          <w:rFonts w:ascii="Times New Roman" w:hAnsi="Times New Roman" w:cs="Times New Roman"/>
          <w:sz w:val="26"/>
          <w:szCs w:val="26"/>
        </w:rPr>
        <w:t xml:space="preserve">1.1. Разработчиком стандарта качества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предоставления муниципальной услуги «Реализация дополнительных общеразвивающих программ» (далее – Стандарт), является </w:t>
      </w:r>
      <w:r>
        <w:rPr>
          <w:rFonts w:ascii="Times New Roman" w:hAnsi="Times New Roman" w:cs="Times New Roman"/>
          <w:sz w:val="26"/>
          <w:szCs w:val="26"/>
        </w:rPr>
        <w:t>муниципальное учреждение «Управление по спорту и туризму Администрации города Норильска» (далее – Управление).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ar314"/>
      <w:bookmarkEnd w:id="6"/>
      <w:r>
        <w:rPr>
          <w:rFonts w:ascii="Times New Roman" w:hAnsi="Times New Roman" w:cs="Times New Roman"/>
          <w:sz w:val="26"/>
          <w:szCs w:val="26"/>
        </w:rPr>
        <w:t>1.2. Область применения Стандарта.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Требования Стандарта применяются в сфере предоставления муниципальной услуги </w:t>
      </w:r>
      <w:r>
        <w:rPr>
          <w:rFonts w:ascii="Times New Roman" w:hAnsi="Times New Roman" w:cs="Times New Roman"/>
          <w:bCs/>
          <w:sz w:val="26"/>
          <w:szCs w:val="26"/>
        </w:rPr>
        <w:t>по реализации дополнительных общеразвивающих программ в области физической культуры и спорта соответствующей категории населения</w:t>
      </w:r>
      <w:r>
        <w:rPr>
          <w:rFonts w:ascii="Times New Roman" w:hAnsi="Times New Roman" w:cs="Times New Roman"/>
          <w:sz w:val="26"/>
          <w:szCs w:val="26"/>
        </w:rPr>
        <w:t>, финансируемой за счет средств бюджета муниципального образования город Норильск.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Стандарта распространяются на муниципальные бюджетные учреждения дополнительного образования, осуществляющие деятельность в области физической культуры и спорта.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7" w:name="Par319"/>
      <w:bookmarkEnd w:id="7"/>
      <w:r>
        <w:rPr>
          <w:rFonts w:ascii="Times New Roman" w:hAnsi="Times New Roman" w:cs="Times New Roman"/>
          <w:sz w:val="26"/>
          <w:szCs w:val="26"/>
        </w:rPr>
        <w:t>1.3. Термины и определения, используемые в Стандарте: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- физические лица;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- муниципальные бюджетные учреждения дополнительного образования муниципального образования город Норильск, осуществляющие деятельность в области физической культуры и спорта (детско-юношеские спортивные школы);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услуга - муниципальная услуга по реализации дополнительных общеразвивающих программ;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оказание услуги - деятельность Исполнителя по удовлетворению потребностей Получателя в самосовершенствовании, познании и творчестве, формировании здорового образа жизни, развитии физических и интеллектуальных способностей, достижении спортивных успехов сообразно способностям;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дополнительное образование -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образовательная программа - комплекс основных характеристик образования (объем, содержание, планируемые результаты), организационно-педагогических условий и в случаях, предусмотренных Федеральным </w:t>
      </w:r>
      <w:hyperlink r:id="rId5" w:tooltip="Федеральный закон от 29.12.2012 N 273-ФЗ (ред. от 13.07.2015) &quot;Об образовании в Российской Федерации&quot; (с изм. и доп., вступ. в силу с 24.07.2015)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«Об образовании в Российской Федерации»,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тренерско-преподавательский персонал - лица, занимающиеся </w:t>
      </w:r>
      <w:r>
        <w:rPr>
          <w:rFonts w:ascii="Times New Roman" w:hAnsi="Times New Roman" w:cs="Times New Roman"/>
          <w:sz w:val="26"/>
          <w:szCs w:val="26"/>
        </w:rPr>
        <w:lastRenderedPageBreak/>
        <w:t>физкультурно-оздоровительной и спортивно-педагогической работой и имеющие установленную законодательством спортивную и профессиональную квалификацию, соответствующее профессиональное образование;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факторы качества услуги - совокупность характеристик услуги, образовательные спортивные потребности Получателя;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система индикаторов качества услуги - комплекс ориентирующих количественных показателей, сопоставимый анализ фактических и нормативных значений который позволяет сделать вывод о качестве услуги.</w:t>
      </w:r>
    </w:p>
    <w:p w:rsidR="00283901" w:rsidRDefault="00283901" w:rsidP="0028390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bookmarkStart w:id="8" w:name="Par331"/>
      <w:bookmarkEnd w:id="8"/>
      <w:r>
        <w:rPr>
          <w:rFonts w:ascii="Times New Roman" w:hAnsi="Times New Roman" w:cs="Times New Roman"/>
          <w:sz w:val="26"/>
          <w:szCs w:val="26"/>
        </w:rPr>
        <w:t>1.4. Нормативные правовые акты, регламентирующие качество предоставления услуг: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Конституция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tooltip="Федеральный закон от 04.12.2007 N 329-ФЗ (ред. от 02.07.2013) &quot;О физической культуре и спорте в Российской Федераци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04.12.2007 № 329-ФЗ «О физической культуре и спорте в Российской Федерации»;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hyperlink r:id="rId8" w:tooltip="Закон РФ от 07.02.1992 N 2300-1 (ред. от 02.07.2013) &quot;О защите прав потребителей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07.02.1992 № 2300-1 «О защите прав потребителей»;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tooltip="Федеральный закон от 24.06.1999 N 120-ФЗ (ред. от 02.07.2013) &quot;Об основах системы профилактики безнадзорности и правонарушений несовершеннолетних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24.06.1999 № 120-ФЗ «Об основах системы профилактики безнадзорности и правонарушений несовершеннолетних»;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tooltip="Федеральный закон от 21.12.1994 N 69-ФЗ (ред. от 02.07.2013) &quot;О пожарной безопасност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21.12.1994 № 69-ФЗ «О пожарной безопасности»;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24.07.1998 № 124-ФЗ «Об основных гарантиях прав ребенка в Российской Федерации»;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Красноярского края от 26.06.2014 № 6-2519 «Об образовании в Красноярском крае»;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Красноярского края от 21.12.2010 № 11-5566 «О физической культуре и спорте в Красноярском крае»;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Министерства спорта Российской Федерации от 27.12.2013 № 1125 «Об утверждении особенностей организации и осуществления образовательной, тренировочной и методической деятельности в области физической культуры и спорта»;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Министерства образования и науки РФ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нормативные правовые акты.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9" w:name="Par343"/>
      <w:bookmarkEnd w:id="9"/>
      <w:r>
        <w:rPr>
          <w:rFonts w:ascii="Times New Roman" w:hAnsi="Times New Roman" w:cs="Times New Roman"/>
          <w:sz w:val="26"/>
          <w:szCs w:val="26"/>
        </w:rPr>
        <w:t>1.5. Основные факторы качества, используемые в Стандарте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в публичном доступе сведений об услуге (наименование, содержание, предмет услуги, ее количественные и качественные характеристики, сведения о Получателях);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и состояние документов, в соответствии с которыми функционирует Исполнитель;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размещения и режим работы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технического оснащения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наличие требований к технологии оказания услуги;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укомплектованности педагогическими кадрами учреждений;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информации о порядке и правилах предоставления услуг;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внутренней (собственной) и внешней систем контроля над деятельностью оказания услуги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соответствие санитарно-гигиеническим нормам и требованиям пожарной безопасности спортивного сооружения;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возможность обеспечения Получателей постоянным квалифицированным медицинским обслуживанием на период занятий;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нормативных документов, (инструкций, правил), регламентирующих порядок обеспечения безопасности при оказании услуг по предоставлению дополнительного образования.</w:t>
      </w:r>
    </w:p>
    <w:p w:rsidR="00283901" w:rsidRDefault="00283901" w:rsidP="002839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283901" w:rsidRDefault="00283901" w:rsidP="0028390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0" w:name="Par356"/>
      <w:bookmarkEnd w:id="10"/>
      <w:r>
        <w:rPr>
          <w:rFonts w:ascii="Times New Roman" w:hAnsi="Times New Roman" w:cs="Times New Roman"/>
          <w:sz w:val="26"/>
          <w:szCs w:val="26"/>
        </w:rPr>
        <w:t>2. Требования к качеству оказания услуги</w:t>
      </w:r>
    </w:p>
    <w:p w:rsidR="00283901" w:rsidRDefault="00283901" w:rsidP="0028390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1" w:name="Par359"/>
      <w:bookmarkEnd w:id="11"/>
      <w:r>
        <w:rPr>
          <w:rFonts w:ascii="Times New Roman" w:hAnsi="Times New Roman" w:cs="Times New Roman"/>
          <w:sz w:val="26"/>
          <w:szCs w:val="26"/>
        </w:rPr>
        <w:t>2.1. Сведения об услуге.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услуги: реализация дополнительных общеразвивающих программ.</w:t>
      </w:r>
    </w:p>
    <w:p w:rsidR="00283901" w:rsidRDefault="00283901" w:rsidP="00283901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Дополнительные общеразвивающие программы разрабатываются Исполнителем.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(предмет) услуги: реализация образовательных программ в области физической культуры и спорта, развитие мотивации личности к всестороннему удовлетворению физкультурно-оздоровительных и спортивных потребностей, целенаправленный тренировочный процесс в соответствии с учебными планами, социализация и адаптация обучающихся к жизни в обществе, формирование общей культуры обучающихся.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Получатели: Физические лица.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Рекомендуемый минимальный возраст зачисления детей в спортивные школы по видам спорта определяется в соответствии с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- СанПиН 2.4.4.3172-14, утвержденными Постановлением Главного государственного санитарного врача РФ от 04 июля 2014 г. № 41.</w:t>
      </w:r>
      <w:bookmarkStart w:id="12" w:name="Par365"/>
      <w:bookmarkEnd w:id="12"/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Единица измерения Услуги (Человеко-час).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Документы, регламентирующие деятельность Исполнителя: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государственные стандарты и нормативы, которыми руководствуется в своей деятельности Исполнитель;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лицензия на право осуществление образовательной деятельности;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устав Исполнителя, утвержденный и зарегистрированный в соответствии с действующим законодательством Российской Федерации;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внутреннего трудового распорядка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поведения Получателей, включая правила и условия безопасного получения услуг;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предоставления услуг в области дополнительного образования;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должностные (рабочие) инструкции работников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инструкции по охране труда;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расписание занятий, учебные планы, утвержденные руководителем </w:t>
      </w:r>
      <w:r>
        <w:rPr>
          <w:rFonts w:ascii="Times New Roman" w:hAnsi="Times New Roman" w:cs="Times New Roman"/>
          <w:sz w:val="26"/>
          <w:szCs w:val="26"/>
        </w:rPr>
        <w:lastRenderedPageBreak/>
        <w:t>учреждения;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или учетная карточка Исполнителя;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технические паспорта на спортивное оборудование - приборы, аппараты, устройства, которыми оборудуют места проведения тренировочных мероприятий, соревнований;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готовности Исполнителя к проведению тренировочных мероприятий, соревнований;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документы.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Техническое освидетельствование должно проводиться в установленные для каждого вида оборудования сроки, с составлением соответствующих документов (акты, формуляры). Оборудование проверяется организациями, имеющими договоры на техническое обслуживание оборудования с Исполнителями.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Исполнителю следует осуществлять постоянный анализ документов, регламентирующих его деятельность, на предмет соответствия их действующему законодательству.</w:t>
      </w:r>
    </w:p>
    <w:p w:rsidR="00283901" w:rsidRDefault="00283901" w:rsidP="002839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Условия размещения и режим работы Исполнителя услуг.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быть размещен в специально предназначенных зданиях, доступных для населения. Исполнитель может работать ежедневно, включая выходные дни.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Расписание тренировочных занятий составляется Исполнителем по представлению тренеров-преподавателей, в целях установления наиболее благоприятного режима тренировки, отдыха Потребителей, их обучения в общеобразовательных учреждениях.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располагать следующими помещениями: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(предназначенные непосредственно для занятий Получателей физическими упражнениями и видами спорта): спортивные залы для различных видов спорта, площадки для спортивных игр, бассейны и другие;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вспомогательные (используемые для дополнительного обслуживания Получателей, хранения инвентаря, оборудования и так далее), в том числе вестибюльный блок с гардеробом, санузлы, раздевалки с душевыми, помещения для тренеров и специалистов, технические помещения.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Помещения для Исполнителя определяются направленностью образовательной программы, спортивным профилем исполнителя и количеством Получателей. Помещения по состоянию должны отвечать требованиям правил противопожарной безопасности, безопасности труда и быть защищены от воздействия факторов, отрицательно влияющих на качество предоставляемых услуг (повышенной, пониженной температуры воздуха, влажности воздуха, запыленности, загрязненности, шума, вибрации и так далее).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Исполнитель, при оказании услуги обязан соблюдать гигиенические требования.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Спортивные сооружения должны быть обеспечены всеми средствами коммунально-бытового обслуживания и оснащены телефонной связью.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Площадь спортивного зала должна быть не менее 4 кв. м на одного Получателя. Пол должен быть деревянным или покрыт линолеумом: поверхность пола должна быть ровной, без щелей и изъянов. Отопительные приборы должны располагаться в нишах под окнами и должны быть закрыты решетками, стены зала не должны иметь выступов карнизов, на окнах должны быть предусмотрены заградительные устройства.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зале для борьбы должен быть мягкий ковер (маты, татами), размещаемый с отступами от стен не менее 2 м во избежание травматизма. При невозможности организации такого отступа должны быть предусмотрены другие меры по обеспечению безопасности Получателями услуг, в том числе стены должны быть обиты матами на высоту 1.5 м. Сверху ковер должен быть покрыт покрывалом, поверх которого натянут и закреплен покрышками из прочной и мягкой материи без грубых швов.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Используемые при прыжках маты должны исключать возможность скольжения по полу, поверхность их не должна быть скользкой. Набивка матов должна быть равномерной по плоскости и состоящей из материалов, легко поддающихся очистке от пыли. Магнезия, используемая Получателями для рук, должна храниться в ящиках с крышками.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для занятий водными видами спорта должны соответствовать санитарно-гигиеническим требованиям, предусмотренными для бассейнов.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3" w:name="Par403"/>
      <w:bookmarkEnd w:id="13"/>
      <w:r>
        <w:rPr>
          <w:rFonts w:ascii="Times New Roman" w:hAnsi="Times New Roman" w:cs="Times New Roman"/>
          <w:sz w:val="26"/>
          <w:szCs w:val="26"/>
        </w:rPr>
        <w:t>2.4. Техническое оснащение Исполнителя.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Каждый Исполнитель должен иметь специальное оборудование и спортивный инвентарь, снаряжение, аппаратуру и приборы, отвечающие требованиям стандартов, технических условий, других нормативных документов и обеспечивающих надлежащее качество предоставляемых услуг соответствующих видов.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следует использовать строго по назначению в соответствии с эксплуатационными документами, содержать в технически исправном состоянии, которое следует систематически проверять.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Неисправное спортивное оборудование, спортивный инвентарь, снаряжение приборы и аппаратура, должны быть заменены, отремонтированы (если они подлежат ремонту) или изъяты из эксплуатации.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снаряжение и инвентарь, подлежащее обязательной сертификации, должны быть сертифицированы в установленном порядке.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4" w:name="Par410"/>
      <w:bookmarkEnd w:id="14"/>
      <w:r>
        <w:rPr>
          <w:rFonts w:ascii="Times New Roman" w:hAnsi="Times New Roman" w:cs="Times New Roman"/>
          <w:sz w:val="26"/>
          <w:szCs w:val="26"/>
        </w:rPr>
        <w:t>2.5. Укомплектованность Исполнителя персоналом и его квалификация.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 должен располагать необходимым числом специалистов, в соответствии со штатным расписанием. Каждый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требований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возложенных на него должностными обязанностями.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Квалификацию специалистов (преподавательский состав) следует поддерживать на высоком уровне постоянной (периодической) учебой на курсах повышения квалификации. Специалист должен иметь навыки к организационно-методической и преподавательской деятельности.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Тренерско-преподавательский персонал, оказывающий услуги должен: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безопасность процесса оказания спортивных услуг для жизни и здоровья Получателей и охраны окружающей среды;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установленном порядке обеспечивать сохранность имущества Получателей;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правила эксплуатации спортивного оборудования, снаряжения и инвентаря; охраны труда и техники безопасности и своевременно проходить соответствующие инструктажи;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знать и соблюдать действующие законы, иные нормативные правовые акты, </w:t>
      </w:r>
      <w:r>
        <w:rPr>
          <w:rFonts w:ascii="Times New Roman" w:hAnsi="Times New Roman" w:cs="Times New Roman"/>
          <w:sz w:val="26"/>
          <w:szCs w:val="26"/>
        </w:rPr>
        <w:lastRenderedPageBreak/>
        <w:t>касающиеся своей трудовой деятельности, должностные (рабочие) инструкции;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 и учитывать в процессе оказания услуги индивидуальные особенности Получателей;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уметь действовать во внештатных ситуациях (пожар, несчастный случай, ухудшение самочувствия получателей, резкое изменение погодных условий и так далее).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5" w:name="Par423"/>
      <w:bookmarkEnd w:id="15"/>
      <w:r>
        <w:rPr>
          <w:rFonts w:ascii="Times New Roman" w:hAnsi="Times New Roman" w:cs="Times New Roman"/>
          <w:sz w:val="26"/>
          <w:szCs w:val="26"/>
        </w:rPr>
        <w:t>2.6. Требования к технологии оказания услуги.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Исполнители, предоставляющие услуги дополнительного образования в области физической культуры и спорта, должны предоставлять услуги согласно дополнительных общеобразовательных программ, в области физической культуры и спорта, культивируемым видам спорта, удовлетворяющие потребности желающих и способствующие развитию способностей Получателей.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Образовательные программы, реализуемые в области физической культуры и спорта, разрабатываются с учетом особенностей организации тренировочной и методической деятельности: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этапам и периодам подготовки: спортивно-оздоровительный этап (весь период) - только для дополнительных общеразвивающих программ в области физической культуры и спорта;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Продолжительность одного тренировочного занятия при реализации образовательных программ в области физической культуры и спорта, рассчитывается в академических часах с учетом возрастных особенностей и этапа (периода) подготовки занимающихся и не может превышать: на спортивно-оздоровительном этапе - 2 часов;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показателями качественных характеристик услуги являются: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положительная динамика развития физических качеств Получателей;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динамика прироста индивидуальных показателей развития физических качеств Получателей;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повышение уровня освоения Получателем практических и теоретических разделов программ по определенным видам спорта.</w:t>
      </w:r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Информационное сопровождение деятельности Исполнителя услуг.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работе Исполнителя, о порядке, правилах предоставления услуги должна быть доступна, в соответствии с требованиями </w:t>
      </w:r>
      <w:hyperlink r:id="rId11" w:tooltip="Закон РФ от 07.02.1992 N 2300-1 (ред. от 02.07.2013) &quot;О защите прав потребителей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РФ от 07.02.1992 № 2300-1 «О защите прав потребителей».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обязан довести до сведения граждан свое наименование и местонахождение (данная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населения).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Получатель, и его родители, вправе потребовать предоставления необходимой и достоверной информации о выполняемых услугах, обеспечивающих их компетентный выбор.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информации об услугах в обязательном порядке должны быть включены: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услуг, предоставляемых Исполнителем;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характеристика услуги, затраты времени на ее предоставление;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Стандарт, требованиям которого должна соответствовать услуга;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и условия эффективного и безопасного предоставления услуг (поведения Получателей);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обязательные для предоставления населению, в соответствии с </w:t>
      </w:r>
      <w:r>
        <w:rPr>
          <w:rFonts w:ascii="Times New Roman" w:hAnsi="Times New Roman" w:cs="Times New Roman"/>
          <w:sz w:val="26"/>
          <w:szCs w:val="26"/>
        </w:rPr>
        <w:lastRenderedPageBreak/>
        <w:t>действующим законодательством сведения.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Информирование граждан осуществляется посредством: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публикации требований Стандарта в средства массовой информации;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информационных стендов (уголков Получателей услуг) в помещениях Исполнителя, в общедоступных местах;</w:t>
      </w:r>
    </w:p>
    <w:p w:rsidR="00283901" w:rsidRDefault="00283901" w:rsidP="00283901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информации на официальном сайте.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деятельности Исполнителя и об оказываемых услугах должна обновляться по мере необходимости, но не реже, чем раз в год.</w:t>
      </w:r>
      <w:bookmarkStart w:id="16" w:name="Par465"/>
      <w:bookmarkEnd w:id="16"/>
    </w:p>
    <w:p w:rsidR="00283901" w:rsidRDefault="00283901" w:rsidP="00283901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Контроль за деятельностью Исполнителя.</w:t>
      </w:r>
    </w:p>
    <w:p w:rsidR="00283901" w:rsidRDefault="00283901" w:rsidP="0028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деятельностью Исполнителя осуществляется посредством внутреннего (собственного) и внешнего контроля.</w:t>
      </w:r>
    </w:p>
    <w:p w:rsidR="00AB30DB" w:rsidRDefault="00283901" w:rsidP="00283901">
      <w:r>
        <w:rPr>
          <w:rFonts w:ascii="Times New Roman" w:hAnsi="Times New Roman" w:cs="Times New Roman"/>
          <w:sz w:val="26"/>
          <w:szCs w:val="26"/>
        </w:rPr>
        <w:t>Исполнитель должен иметь документально регламентированную</w:t>
      </w:r>
    </w:p>
    <w:sectPr w:rsidR="00AB3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C92CC6"/>
    <w:multiLevelType w:val="hybridMultilevel"/>
    <w:tmpl w:val="E2987B46"/>
    <w:lvl w:ilvl="0" w:tplc="26B0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366"/>
    <w:rsid w:val="00283901"/>
    <w:rsid w:val="00AB30DB"/>
    <w:rsid w:val="00EE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4D374-EF99-46BF-A427-4E74B8E4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3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839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A33622611981E6118D7073EE8869FC57E175BEE435F000B854C81789OEp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A33622611981E6118D7073EE8869FC57E174B6E538F000B854C81789EBCDC6CDB8C79E305AFAEAO5p4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A33622611981E6118D7073EE8869FC54ED7AB3E86BA702E901C61281BB85D683FDCA9F3253OFp9J" TargetMode="External"/><Relationship Id="rId11" Type="http://schemas.openxmlformats.org/officeDocument/2006/relationships/hyperlink" Target="consultantplus://offline/ref=A3A33622611981E6118D7073EE8869FC57E175BEE435F000B854C81789EBCDC6CDB8C79E305AFBE8O5p3J" TargetMode="External"/><Relationship Id="rId5" Type="http://schemas.openxmlformats.org/officeDocument/2006/relationships/hyperlink" Target="consultantplus://offline/ref=9B46BC0CE9DC9DF97BDDD450A4396B194C2F6A5E5B0013F84317A3C81AYAn2H" TargetMode="External"/><Relationship Id="rId10" Type="http://schemas.openxmlformats.org/officeDocument/2006/relationships/hyperlink" Target="consultantplus://offline/ref=A3A33622611981E6118D7073EE8869FC57E175B0E635F000B854C81789OEp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A33622611981E6118D7073EE8869FC57E174B6E634F000B854C81789OE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2719</Words>
  <Characters>15502</Characters>
  <Application>Microsoft Office Word</Application>
  <DocSecurity>0</DocSecurity>
  <Lines>129</Lines>
  <Paragraphs>36</Paragraphs>
  <ScaleCrop>false</ScaleCrop>
  <Company/>
  <LinksUpToDate>false</LinksUpToDate>
  <CharactersWithSpaces>18185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2</cp:revision>
  <dcterms:created xsi:type="dcterms:W3CDTF">2016-05-31T08:54:00Z</dcterms:created>
  <dcterms:modified xsi:type="dcterms:W3CDTF">2016-05-31T08:54:00Z</dcterms:modified>
</cp:coreProperties>
</file>