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6A79E6">
        <w:trPr>
          <w:trHeight w:val="351"/>
        </w:trPr>
        <w:tc>
          <w:tcPr>
            <w:tcW w:w="4678" w:type="dxa"/>
            <w:hideMark/>
          </w:tcPr>
          <w:p w:rsidR="009923B6" w:rsidRDefault="009923B6" w:rsidP="00FA604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FA6048">
              <w:rPr>
                <w:szCs w:val="26"/>
                <w:lang w:eastAsia="en-US"/>
              </w:rPr>
              <w:t>15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FA6048">
              <w:rPr>
                <w:szCs w:val="26"/>
                <w:lang w:eastAsia="en-US"/>
              </w:rPr>
              <w:t>дека</w:t>
            </w:r>
            <w:r>
              <w:rPr>
                <w:szCs w:val="26"/>
                <w:lang w:eastAsia="en-US"/>
              </w:rPr>
              <w:t>бря 2015 года</w:t>
            </w:r>
          </w:p>
        </w:tc>
        <w:tc>
          <w:tcPr>
            <w:tcW w:w="4394" w:type="dxa"/>
            <w:hideMark/>
          </w:tcPr>
          <w:p w:rsidR="009923B6" w:rsidRDefault="009923B6" w:rsidP="006A79E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6A79E6">
              <w:rPr>
                <w:szCs w:val="26"/>
                <w:lang w:eastAsia="en-US"/>
              </w:rPr>
              <w:t>28/4-625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74732F" w:rsidRDefault="0074732F" w:rsidP="00B1247E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F615C9">
        <w:rPr>
          <w:rFonts w:ascii="Times New Roman" w:hAnsi="Times New Roman"/>
          <w:sz w:val="26"/>
          <w:szCs w:val="26"/>
        </w:rPr>
        <w:t>О внесении изменени</w:t>
      </w:r>
      <w:r>
        <w:rPr>
          <w:rFonts w:ascii="Times New Roman" w:hAnsi="Times New Roman"/>
          <w:sz w:val="26"/>
          <w:szCs w:val="26"/>
        </w:rPr>
        <w:t>я</w:t>
      </w:r>
      <w:r w:rsidRPr="00F615C9">
        <w:rPr>
          <w:rFonts w:ascii="Times New Roman" w:hAnsi="Times New Roman"/>
          <w:sz w:val="26"/>
          <w:szCs w:val="26"/>
        </w:rPr>
        <w:t xml:space="preserve"> в решение Городского Совета от 17.02.2009 </w:t>
      </w:r>
    </w:p>
    <w:p w:rsidR="00B1247E" w:rsidRPr="00025D02" w:rsidRDefault="0074732F" w:rsidP="00B124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615C9">
        <w:rPr>
          <w:rFonts w:ascii="Times New Roman" w:hAnsi="Times New Roman"/>
          <w:sz w:val="26"/>
          <w:szCs w:val="26"/>
        </w:rPr>
        <w:t>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B1247E" w:rsidRPr="00025D02" w:rsidRDefault="00B1247E" w:rsidP="00B1247E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1247E" w:rsidRPr="00025D02" w:rsidRDefault="00B1247E" w:rsidP="00B1247E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</w:t>
      </w:r>
      <w:r w:rsidRPr="00025D02">
        <w:rPr>
          <w:szCs w:val="26"/>
        </w:rPr>
        <w:t xml:space="preserve"> соответствии со </w:t>
      </w:r>
      <w:hyperlink r:id="rId9" w:history="1">
        <w:r w:rsidRPr="00025D02">
          <w:rPr>
            <w:szCs w:val="26"/>
          </w:rPr>
          <w:t>статьей 28</w:t>
        </w:r>
      </w:hyperlink>
      <w:r w:rsidRPr="00025D02">
        <w:rPr>
          <w:szCs w:val="26"/>
        </w:rPr>
        <w:t xml:space="preserve"> Устава муниципального образования город Норильск, Городской Совет </w:t>
      </w:r>
    </w:p>
    <w:p w:rsidR="00B1247E" w:rsidRPr="00025D02" w:rsidRDefault="00B1247E" w:rsidP="00B1247E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1247E" w:rsidRPr="00D56507" w:rsidRDefault="00B1247E" w:rsidP="00B1247E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6507">
        <w:rPr>
          <w:rFonts w:ascii="Times New Roman" w:hAnsi="Times New Roman" w:cs="Times New Roman"/>
          <w:sz w:val="26"/>
          <w:szCs w:val="26"/>
        </w:rPr>
        <w:t>РЕШИЛ:</w:t>
      </w:r>
    </w:p>
    <w:p w:rsidR="00B1247E" w:rsidRPr="00025D02" w:rsidRDefault="00B1247E" w:rsidP="00B1247E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4732F" w:rsidRPr="00CB65D3" w:rsidRDefault="0074732F" w:rsidP="0074732F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 Внес</w:t>
      </w:r>
      <w:r w:rsidRPr="00CB65D3">
        <w:rPr>
          <w:szCs w:val="26"/>
        </w:rPr>
        <w:t>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</w:t>
      </w:r>
      <w:r>
        <w:rPr>
          <w:szCs w:val="26"/>
        </w:rPr>
        <w:t>03 (далее - Положение), следующее изменение</w:t>
      </w:r>
      <w:r w:rsidRPr="00CB65D3">
        <w:rPr>
          <w:szCs w:val="26"/>
        </w:rPr>
        <w:t>:</w:t>
      </w:r>
    </w:p>
    <w:p w:rsidR="0074732F" w:rsidRPr="00C858C7" w:rsidRDefault="0074732F" w:rsidP="0074732F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д</w:t>
      </w:r>
      <w:r w:rsidRPr="00C858C7">
        <w:rPr>
          <w:szCs w:val="26"/>
        </w:rPr>
        <w:t>ополнить пункт 2.5 Положения абзац</w:t>
      </w:r>
      <w:r>
        <w:rPr>
          <w:szCs w:val="26"/>
        </w:rPr>
        <w:t xml:space="preserve">ами </w:t>
      </w:r>
      <w:r w:rsidRPr="00C858C7">
        <w:rPr>
          <w:szCs w:val="26"/>
        </w:rPr>
        <w:t>следующего содержания:</w:t>
      </w:r>
    </w:p>
    <w:p w:rsidR="0074732F" w:rsidRPr="00FE7FC0" w:rsidRDefault="0074732F" w:rsidP="0074732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E7FC0">
        <w:rPr>
          <w:szCs w:val="26"/>
        </w:rPr>
        <w:t xml:space="preserve">«Работникам учреждений, в которых с 01.04.2013 ДКВ заменены элементом заработной платы, для которых предусмотренные настоящим пунктом страховые случаи наступили </w:t>
      </w:r>
      <w:r>
        <w:rPr>
          <w:szCs w:val="26"/>
        </w:rPr>
        <w:t>после 31.12.2015</w:t>
      </w:r>
      <w:r w:rsidRPr="00FE7FC0">
        <w:rPr>
          <w:szCs w:val="26"/>
        </w:rPr>
        <w:t xml:space="preserve"> и при начислении по ним пособий учитывается средний заработок за периоды 2012 </w:t>
      </w:r>
      <w:r>
        <w:rPr>
          <w:szCs w:val="26"/>
        </w:rPr>
        <w:t>-</w:t>
      </w:r>
      <w:r w:rsidRPr="00FE7FC0">
        <w:rPr>
          <w:szCs w:val="26"/>
        </w:rPr>
        <w:t xml:space="preserve"> 2013 годов, </w:t>
      </w:r>
      <w:r>
        <w:rPr>
          <w:szCs w:val="26"/>
        </w:rPr>
        <w:t xml:space="preserve">           </w:t>
      </w:r>
      <w:r w:rsidRPr="00FE7FC0">
        <w:rPr>
          <w:szCs w:val="26"/>
        </w:rPr>
        <w:t>2013</w:t>
      </w:r>
      <w:r>
        <w:rPr>
          <w:szCs w:val="26"/>
        </w:rPr>
        <w:t xml:space="preserve"> - </w:t>
      </w:r>
      <w:r w:rsidRPr="00FE7FC0">
        <w:rPr>
          <w:szCs w:val="26"/>
        </w:rPr>
        <w:t>2014 годов</w:t>
      </w:r>
      <w:r>
        <w:rPr>
          <w:szCs w:val="26"/>
        </w:rPr>
        <w:t>,</w:t>
      </w:r>
      <w:r w:rsidRPr="00FE7FC0">
        <w:rPr>
          <w:szCs w:val="26"/>
        </w:rPr>
        <w:t xml:space="preserve"> расчет ДКВ осуществляется с применением коэффициентов Ккорр2014 и Ккорр2015 соответственно.</w:t>
      </w:r>
    </w:p>
    <w:p w:rsidR="0074732F" w:rsidRDefault="0074732F" w:rsidP="0074732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E7FC0">
        <w:rPr>
          <w:szCs w:val="26"/>
        </w:rPr>
        <w:t xml:space="preserve">Работникам учреждений, в которых с 01.04.2013 ДКВ заменены элементом заработной платы, для которых предусмотренные настоящим пунктом страховые случаи наступили </w:t>
      </w:r>
      <w:r>
        <w:rPr>
          <w:szCs w:val="26"/>
        </w:rPr>
        <w:t>после 31.12.2015</w:t>
      </w:r>
      <w:r w:rsidRPr="00FE7FC0">
        <w:rPr>
          <w:szCs w:val="26"/>
        </w:rPr>
        <w:t xml:space="preserve"> и при начислении по ним пособий учитывается средний заработок за период 2014 – 2015 г</w:t>
      </w:r>
      <w:r>
        <w:rPr>
          <w:szCs w:val="26"/>
        </w:rPr>
        <w:t>одов, ДКВ на пособия не начисляю</w:t>
      </w:r>
      <w:r w:rsidRPr="00FE7FC0">
        <w:rPr>
          <w:szCs w:val="26"/>
        </w:rPr>
        <w:t>тся.</w:t>
      </w:r>
      <w:r>
        <w:rPr>
          <w:szCs w:val="26"/>
        </w:rPr>
        <w:t>».</w:t>
      </w:r>
    </w:p>
    <w:p w:rsidR="00B1247E" w:rsidRPr="00A3338A" w:rsidRDefault="00B1247E" w:rsidP="00B1247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A3338A">
        <w:rPr>
          <w:szCs w:val="26"/>
        </w:rPr>
        <w:t xml:space="preserve">2. Контроль исполнения решения возложить на председателя </w:t>
      </w:r>
      <w:r>
        <w:rPr>
          <w:szCs w:val="26"/>
        </w:rPr>
        <w:t xml:space="preserve">постоянной </w:t>
      </w:r>
      <w:r w:rsidRPr="00A3338A">
        <w:rPr>
          <w:szCs w:val="26"/>
        </w:rPr>
        <w:t>комиссии Городского Совета по бюджету и собственности Цюпко</w:t>
      </w:r>
      <w:r w:rsidRPr="00B1247E">
        <w:rPr>
          <w:szCs w:val="26"/>
        </w:rPr>
        <w:t xml:space="preserve"> </w:t>
      </w:r>
      <w:r w:rsidRPr="00A3338A">
        <w:rPr>
          <w:szCs w:val="26"/>
        </w:rPr>
        <w:t>В.В.</w:t>
      </w:r>
    </w:p>
    <w:p w:rsidR="001847C9" w:rsidRPr="00985076" w:rsidRDefault="0074732F" w:rsidP="001847C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t>3</w:t>
      </w:r>
      <w:r w:rsidR="001847C9">
        <w:t xml:space="preserve">. Решение </w:t>
      </w:r>
      <w:r>
        <w:t>вступает в силу через десять дней со дня опубликования в газете «Заполярная правда», но не ранее 01.01.2016.</w:t>
      </w:r>
    </w:p>
    <w:p w:rsidR="009A79A6" w:rsidRPr="00C1485A" w:rsidRDefault="009A79A6" w:rsidP="001B1C2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74732F" w:rsidRDefault="0074732F" w:rsidP="009A79A6">
      <w:pPr>
        <w:rPr>
          <w:rFonts w:cs="Times New Roman"/>
          <w:szCs w:val="26"/>
        </w:rPr>
      </w:pPr>
    </w:p>
    <w:p w:rsidR="0074732F" w:rsidRDefault="0074732F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74732F">
      <w:footerReference w:type="default" r:id="rId10"/>
      <w:pgSz w:w="11906" w:h="16838" w:code="9"/>
      <w:pgMar w:top="964" w:right="1134" w:bottom="96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240" w:rsidRDefault="009F1240" w:rsidP="00171B74">
      <w:r>
        <w:separator/>
      </w:r>
    </w:p>
  </w:endnote>
  <w:endnote w:type="continuationSeparator" w:id="1">
    <w:p w:rsidR="009F1240" w:rsidRDefault="009F124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11FBE">
        <w:pPr>
          <w:pStyle w:val="af1"/>
          <w:jc w:val="center"/>
        </w:pPr>
        <w:fldSimple w:instr=" PAGE   \* MERGEFORMAT ">
          <w:r w:rsidR="0074732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240" w:rsidRDefault="009F1240" w:rsidP="00171B74">
      <w:r>
        <w:separator/>
      </w:r>
    </w:p>
  </w:footnote>
  <w:footnote w:type="continuationSeparator" w:id="1">
    <w:p w:rsidR="009F1240" w:rsidRDefault="009F124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1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D12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67011"/>
    <w:rsid w:val="000729C7"/>
    <w:rsid w:val="00082C4C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C5B21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7C9"/>
    <w:rsid w:val="0018498C"/>
    <w:rsid w:val="00190442"/>
    <w:rsid w:val="001A6AFE"/>
    <w:rsid w:val="001B1C26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6A7D"/>
    <w:rsid w:val="001E73E1"/>
    <w:rsid w:val="001F21F1"/>
    <w:rsid w:val="001F7C39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3FA8"/>
    <w:rsid w:val="002C5197"/>
    <w:rsid w:val="002D0021"/>
    <w:rsid w:val="002D4B3B"/>
    <w:rsid w:val="002E0EDF"/>
    <w:rsid w:val="002E34AA"/>
    <w:rsid w:val="002E4E7C"/>
    <w:rsid w:val="002F1664"/>
    <w:rsid w:val="002F17DE"/>
    <w:rsid w:val="002F220C"/>
    <w:rsid w:val="003008D8"/>
    <w:rsid w:val="00302BB9"/>
    <w:rsid w:val="00302EDB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2BA5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A79E6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4732F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74B1"/>
    <w:rsid w:val="00831531"/>
    <w:rsid w:val="00832614"/>
    <w:rsid w:val="008348E3"/>
    <w:rsid w:val="0083774A"/>
    <w:rsid w:val="0084321C"/>
    <w:rsid w:val="00844346"/>
    <w:rsid w:val="008466F9"/>
    <w:rsid w:val="008517BF"/>
    <w:rsid w:val="0085581C"/>
    <w:rsid w:val="008629F1"/>
    <w:rsid w:val="00864F0C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32D1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1240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1FBE"/>
    <w:rsid w:val="00B1247E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485A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D4645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2BD4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B0B70"/>
    <w:rsid w:val="00FD3856"/>
    <w:rsid w:val="00FD527E"/>
    <w:rsid w:val="00FD68D7"/>
    <w:rsid w:val="00FE31A9"/>
    <w:rsid w:val="00FE568A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1847C9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40433F8163BEDC045DF8511AF51CD2E033BB4C3F0207E4EB76A97C05932835F3F9F63D55FD918C5BF8F6hD6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BC2F-989C-4663-806D-D14B180B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2015-12-16T04:25:00Z</cp:lastPrinted>
  <dcterms:created xsi:type="dcterms:W3CDTF">2015-12-11T09:17:00Z</dcterms:created>
  <dcterms:modified xsi:type="dcterms:W3CDTF">2015-12-16T04:28:00Z</dcterms:modified>
</cp:coreProperties>
</file>