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207B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8400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833EB6">
        <w:rPr>
          <w:color w:val="000000"/>
          <w:sz w:val="26"/>
          <w:szCs w:val="26"/>
        </w:rPr>
        <w:t>0401003:1311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833EB6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B42BBC">
        <w:rPr>
          <w:color w:val="000000"/>
          <w:sz w:val="26"/>
          <w:szCs w:val="26"/>
        </w:rPr>
        <w:t xml:space="preserve">Российская Федерация, </w:t>
      </w:r>
      <w:r w:rsidR="001E726E">
        <w:rPr>
          <w:color w:val="000000"/>
          <w:sz w:val="26"/>
          <w:szCs w:val="26"/>
        </w:rPr>
        <w:t xml:space="preserve">Красноярский край, городской округ город Норильск, город Норильск, </w:t>
      </w:r>
      <w:r w:rsidR="00703530" w:rsidRPr="00703530">
        <w:rPr>
          <w:color w:val="000000"/>
          <w:sz w:val="26"/>
          <w:szCs w:val="26"/>
        </w:rPr>
        <w:t>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843281">
        <w:rPr>
          <w:color w:val="000000"/>
          <w:sz w:val="26"/>
          <w:szCs w:val="26"/>
        </w:rPr>
        <w:t xml:space="preserve">й кооператив </w:t>
      </w:r>
      <w:r w:rsidR="00833EB6">
        <w:rPr>
          <w:color w:val="000000"/>
          <w:sz w:val="26"/>
          <w:szCs w:val="26"/>
        </w:rPr>
        <w:t>№ 330</w:t>
      </w:r>
      <w:r w:rsidR="00703530">
        <w:rPr>
          <w:color w:val="000000"/>
          <w:sz w:val="26"/>
          <w:szCs w:val="26"/>
        </w:rPr>
        <w:t>»</w:t>
      </w:r>
      <w:r w:rsidR="00833EB6">
        <w:rPr>
          <w:color w:val="000000"/>
          <w:sz w:val="26"/>
          <w:szCs w:val="26"/>
        </w:rPr>
        <w:t>, земельный участок 91Б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207B5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FE55-7C0B-4D25-8538-A804AA20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2022-12-09T04:27:00Z</cp:lastPrinted>
  <dcterms:created xsi:type="dcterms:W3CDTF">2022-12-09T08:50:00Z</dcterms:created>
  <dcterms:modified xsi:type="dcterms:W3CDTF">2022-12-19T09:00:00Z</dcterms:modified>
</cp:coreProperties>
</file>