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F0BA6">
        <w:rPr>
          <w:rFonts w:ascii="Times New Roman" w:hAnsi="Times New Roman" w:cs="Times New Roman"/>
          <w:b/>
          <w:sz w:val="26"/>
          <w:szCs w:val="26"/>
        </w:rPr>
        <w:t>1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04F23">
        <w:rPr>
          <w:rFonts w:ascii="Times New Roman" w:hAnsi="Times New Roman" w:cs="Times New Roman"/>
          <w:b/>
          <w:sz w:val="26"/>
          <w:szCs w:val="26"/>
        </w:rPr>
        <w:t>03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904F23">
        <w:rPr>
          <w:rFonts w:ascii="Times New Roman" w:hAnsi="Times New Roman" w:cs="Times New Roman"/>
          <w:b/>
          <w:sz w:val="26"/>
          <w:szCs w:val="26"/>
        </w:rPr>
        <w:t>5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235BD3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04F23" w:rsidRDefault="00904F23" w:rsidP="00904F23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04F23" w:rsidRPr="00511E49" w:rsidRDefault="00904F23" w:rsidP="00904F23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 xml:space="preserve">«О внесении изменений в решение Городского Совета от 19.02.2019                    № 11/5-247 «Об утверждении Правил благоустройства территории муниципального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образования город Норильск» в части д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ополн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ения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пункт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а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1 раздела 1.2. Правил новым абзацем тридцать пятым следующего содержания:</w:t>
      </w:r>
    </w:p>
    <w:p w:rsidR="00362399" w:rsidRDefault="00904F23" w:rsidP="00904F23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«модельная зона – это территория муниципального образования город Норильск, границы которой определяются правовым актом Администрации города Норильска, издаваемым Главой города Норильска или иным уполномоченным им лицом, определяемая для выполнения комплекса работ и организационно-технических мероприятий, направленных на восстановление (обновление, изменение) внешнего облика объектов и элементов благоустройства в целях формирования визуально благоприятного и комфортного архитектурного облика территории муниципального образования город Норильск;».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7862">
        <w:rPr>
          <w:rFonts w:ascii="Times New Roman" w:hAnsi="Times New Roman" w:cs="Times New Roman"/>
          <w:sz w:val="26"/>
          <w:szCs w:val="26"/>
        </w:rPr>
        <w:t xml:space="preserve">Красноярский край, городской округ город Норильск, </w:t>
      </w:r>
      <w:r w:rsidR="0038371A" w:rsidRPr="0038371A">
        <w:rPr>
          <w:rFonts w:ascii="Times New Roman" w:hAnsi="Times New Roman" w:cs="Times New Roman"/>
          <w:sz w:val="26"/>
          <w:szCs w:val="26"/>
        </w:rPr>
        <w:t>г</w:t>
      </w:r>
      <w:r w:rsidR="00027862">
        <w:rPr>
          <w:rFonts w:ascii="Times New Roman" w:hAnsi="Times New Roman" w:cs="Times New Roman"/>
          <w:sz w:val="26"/>
          <w:szCs w:val="26"/>
        </w:rPr>
        <w:t>ород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Норильск,</w:t>
      </w:r>
      <w:r w:rsidR="004B755E">
        <w:rPr>
          <w:rFonts w:ascii="Times New Roman" w:hAnsi="Times New Roman" w:cs="Times New Roman"/>
          <w:sz w:val="26"/>
          <w:szCs w:val="26"/>
        </w:rPr>
        <w:t xml:space="preserve"> ул. </w:t>
      </w:r>
      <w:r w:rsidR="001F0BA6">
        <w:rPr>
          <w:rFonts w:ascii="Times New Roman" w:hAnsi="Times New Roman" w:cs="Times New Roman"/>
          <w:sz w:val="26"/>
          <w:szCs w:val="26"/>
        </w:rPr>
        <w:t>Севастопольская</w:t>
      </w:r>
      <w:r w:rsidR="004B755E">
        <w:rPr>
          <w:rFonts w:ascii="Times New Roman" w:hAnsi="Times New Roman" w:cs="Times New Roman"/>
          <w:sz w:val="26"/>
          <w:szCs w:val="26"/>
        </w:rPr>
        <w:t xml:space="preserve">, д. </w:t>
      </w:r>
      <w:r w:rsidR="001F0BA6">
        <w:rPr>
          <w:rFonts w:ascii="Times New Roman" w:hAnsi="Times New Roman" w:cs="Times New Roman"/>
          <w:sz w:val="26"/>
          <w:szCs w:val="26"/>
        </w:rPr>
        <w:t>7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(конференц-зал здания </w:t>
      </w:r>
      <w:r w:rsidR="001F0BA6">
        <w:rPr>
          <w:rFonts w:ascii="Times New Roman" w:hAnsi="Times New Roman" w:cs="Times New Roman"/>
          <w:sz w:val="26"/>
          <w:szCs w:val="26"/>
        </w:rPr>
        <w:t>Управления городского хозяйства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Норильска)</w:t>
      </w:r>
      <w:r w:rsidR="001F0BA6">
        <w:rPr>
          <w:rFonts w:ascii="Times New Roman" w:hAnsi="Times New Roman" w:cs="Times New Roman"/>
          <w:sz w:val="26"/>
          <w:szCs w:val="26"/>
        </w:rPr>
        <w:t>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</w:t>
      </w:r>
      <w:r w:rsidR="009E0C89">
        <w:rPr>
          <w:rFonts w:ascii="Times New Roman" w:hAnsi="Times New Roman" w:cs="Times New Roman"/>
          <w:bCs/>
          <w:sz w:val="26"/>
          <w:szCs w:val="24"/>
        </w:rPr>
        <w:t>.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14.04.2023                   по 02.05.2023 по адресу: </w:t>
      </w:r>
      <w:r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район Центральный, г. </w:t>
      </w:r>
      <w:proofErr w:type="gramStart"/>
      <w:r>
        <w:rPr>
          <w:rFonts w:ascii="Times New Roman" w:hAnsi="Times New Roman" w:cs="Times New Roman"/>
          <w:bCs/>
          <w:sz w:val="26"/>
          <w:szCs w:val="24"/>
        </w:rPr>
        <w:t xml:space="preserve">Норильск,   </w:t>
      </w:r>
      <w:proofErr w:type="gramEnd"/>
      <w:r>
        <w:rPr>
          <w:rFonts w:ascii="Times New Roman" w:hAnsi="Times New Roman" w:cs="Times New Roman"/>
          <w:bCs/>
          <w:sz w:val="26"/>
          <w:szCs w:val="24"/>
        </w:rPr>
        <w:t xml:space="preserve">                     улица Севастопольская, 7, на информационных стендах (1 этаж)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B51A12" w:rsidRPr="00B51A12" w:rsidRDefault="00B51A12" w:rsidP="00B51A12">
      <w:pPr>
        <w:pStyle w:val="ConsPlusNonformat"/>
        <w:ind w:firstLine="708"/>
        <w:jc w:val="both"/>
        <w:rPr>
          <w:rStyle w:val="a5"/>
          <w:color w:val="auto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bCs/>
          <w:sz w:val="26"/>
          <w:szCs w:val="24"/>
        </w:rPr>
        <w:t xml:space="preserve">письменной форме или в форме электронного документа в адрес Управления городского хозяйства Администрации города Норильска с </w:t>
      </w:r>
      <w:r>
        <w:rPr>
          <w:rFonts w:ascii="Times New Roman" w:hAnsi="Times New Roman" w:cs="Times New Roman"/>
          <w:sz w:val="26"/>
          <w:szCs w:val="26"/>
        </w:rPr>
        <w:t xml:space="preserve">14.04.2023                   </w:t>
      </w:r>
      <w:r w:rsidRPr="00B51A12">
        <w:rPr>
          <w:rFonts w:ascii="Times New Roman" w:hAnsi="Times New Roman" w:cs="Times New Roman"/>
          <w:sz w:val="26"/>
          <w:szCs w:val="26"/>
        </w:rPr>
        <w:t>по 02.05.2023</w:t>
      </w:r>
      <w:r w:rsidRPr="00B51A12">
        <w:rPr>
          <w:rFonts w:ascii="Times New Roman" w:hAnsi="Times New Roman" w:cs="Times New Roman"/>
          <w:bCs/>
          <w:sz w:val="26"/>
          <w:szCs w:val="24"/>
        </w:rPr>
        <w:t xml:space="preserve"> (663300, Красноярский край, г. Норильск, ул. Севастопольская, 7), телефон: (3919) 437050; факс (3919) 437051 и электронный адрес </w:t>
      </w:r>
      <w:r w:rsidRPr="00B51A12">
        <w:rPr>
          <w:rFonts w:ascii="Times New Roman" w:hAnsi="Times New Roman" w:cs="Times New Roman"/>
          <w:bCs/>
          <w:sz w:val="26"/>
          <w:szCs w:val="24"/>
        </w:rPr>
        <w:br/>
        <w:t>e</w:t>
      </w:r>
      <w:r w:rsidRPr="00B51A1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Pr="00B51A1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Pr="00B51A12">
        <w:rPr>
          <w:rFonts w:ascii="Times New Roman" w:hAnsi="Times New Roman" w:cs="Times New Roman"/>
          <w:bCs/>
          <w:sz w:val="26"/>
          <w:szCs w:val="24"/>
        </w:rPr>
        <w:t xml:space="preserve">: </w:t>
      </w:r>
      <w:r w:rsidRPr="00B51A12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Pr="00B51A12">
        <w:rPr>
          <w:rFonts w:ascii="Times New Roman" w:hAnsi="Times New Roman" w:cs="Times New Roman"/>
          <w:bCs/>
          <w:sz w:val="26"/>
          <w:szCs w:val="24"/>
        </w:rPr>
        <w:t>@</w:t>
      </w:r>
      <w:r w:rsidRPr="00B51A1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Pr="00B51A12">
        <w:rPr>
          <w:rFonts w:ascii="Times New Roman" w:hAnsi="Times New Roman" w:cs="Times New Roman"/>
          <w:bCs/>
          <w:sz w:val="26"/>
          <w:szCs w:val="24"/>
        </w:rPr>
        <w:t>-</w:t>
      </w:r>
      <w:r w:rsidRPr="00B51A1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Pr="00B51A12">
        <w:rPr>
          <w:rFonts w:ascii="Times New Roman" w:hAnsi="Times New Roman" w:cs="Times New Roman"/>
          <w:bCs/>
          <w:sz w:val="26"/>
          <w:szCs w:val="24"/>
        </w:rPr>
        <w:t>.</w:t>
      </w:r>
      <w:r w:rsidRPr="00B51A1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 w:rsidRPr="00B51A12">
        <w:rPr>
          <w:rStyle w:val="a5"/>
          <w:rFonts w:ascii="Times New Roman" w:hAnsi="Times New Roman" w:cs="Times New Roman"/>
          <w:color w:val="auto"/>
          <w:sz w:val="26"/>
          <w:szCs w:val="26"/>
        </w:rPr>
        <w:t>;</w:t>
      </w:r>
    </w:p>
    <w:p w:rsidR="00B51A12" w:rsidRPr="00B51A12" w:rsidRDefault="00B51A12" w:rsidP="00B51A12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B51A12">
        <w:rPr>
          <w:rStyle w:val="a5"/>
          <w:rFonts w:ascii="Times New Roman" w:hAnsi="Times New Roman" w:cs="Times New Roman"/>
          <w:color w:val="auto"/>
          <w:sz w:val="26"/>
          <w:szCs w:val="26"/>
        </w:rPr>
        <w:t>- посредством записи в книге (журнале) учета посетителей экспозиции;</w:t>
      </w:r>
    </w:p>
    <w:p w:rsidR="00B51A12" w:rsidRPr="00B51A12" w:rsidRDefault="00B51A12" w:rsidP="00B51A12">
      <w:pPr>
        <w:pStyle w:val="ConsPlusNonformat"/>
        <w:ind w:firstLine="708"/>
        <w:jc w:val="both"/>
      </w:pPr>
      <w:r w:rsidRPr="00B51A12">
        <w:rPr>
          <w:rStyle w:val="a5"/>
          <w:rFonts w:ascii="Times New Roman" w:hAnsi="Times New Roman" w:cs="Times New Roman"/>
          <w:color w:val="auto"/>
          <w:sz w:val="26"/>
          <w:szCs w:val="26"/>
        </w:rPr>
        <w:t>- в письменной или устной форме в ходе проведения собрания или собраний участников публичных слушаний.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07.04.2023 № 26-П (16739). 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4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14.04.2023 по 02.05.2023.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слушания:</w:t>
      </w:r>
    </w:p>
    <w:p w:rsidR="00B51A12" w:rsidRDefault="00B51A12" w:rsidP="00B51A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край, городской округ город Норильск, город Норильск.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>
        <w:rPr>
          <w:rFonts w:ascii="Times New Roman" w:hAnsi="Times New Roman" w:cs="Times New Roman"/>
          <w:sz w:val="26"/>
          <w:szCs w:val="26"/>
        </w:rPr>
        <w:t>25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чел. (перечень </w:t>
      </w:r>
      <w:r>
        <w:rPr>
          <w:rFonts w:ascii="Times New Roman" w:hAnsi="Times New Roman" w:cs="Times New Roman"/>
          <w:sz w:val="26"/>
          <w:szCs w:val="26"/>
        </w:rPr>
        <w:lastRenderedPageBreak/>
        <w:t>принявших участие в рассмотрении проектов участников публичных слушаний прилагается к настоящему протоколу).</w:t>
      </w:r>
    </w:p>
    <w:p w:rsidR="00B51A12" w:rsidRDefault="00B51A12" w:rsidP="00B51A1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В.С. Кузнецов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начальника Управления городского хозяйства Администрации города Норильска.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В.С. Кузнецов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начальника Управления городского хозяйства Администрации города Норильска.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 xml:space="preserve"> Г.В. Энгель – главный специалист отдела муниципального жилищного контроля Управления городского хозяйства Администрации города Норильска.  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51A12" w:rsidRDefault="00B51A12" w:rsidP="00B51A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 проекта обусловлена следующим.</w:t>
      </w:r>
    </w:p>
    <w:p w:rsidR="00B51A12" w:rsidRDefault="00B51A12" w:rsidP="00B51A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Проектом предлагается внести в Правила благоустройства территории муниципального образования город Норильск термин «модельная зона».</w:t>
      </w:r>
    </w:p>
    <w:p w:rsidR="00B51A12" w:rsidRDefault="00B51A12" w:rsidP="00B51A12">
      <w:pPr>
        <w:tabs>
          <w:tab w:val="left" w:pos="709"/>
          <w:tab w:val="left" w:pos="851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Целью введения нового термина и последующего установления модельных зон на территории муниципального образования город Норильск является формирование единого визуального благоприятного и комфортного архитектурного облика отдельных территорий муниципального образования город Норильск, на которых, после установления границ модельной зоны, будет выполняться комплекс работ и организационно-технических мероприятий, направленных на восстановление (обновление, изменение) внешнего облика объектов и элементов благоустройства в соответствии с требованиями Правил благоустройства территории муниципального образования город Норильск.</w:t>
      </w:r>
    </w:p>
    <w:p w:rsidR="00B51A12" w:rsidRDefault="00B51A12" w:rsidP="00B51A12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Границы модельных зон предлагается устанавливать правовым актом Администрации города Норильска, издаваемым Главой города Норильска или иным уполномоченным им лицом.</w:t>
      </w:r>
    </w:p>
    <w:p w:rsidR="00B51A12" w:rsidRDefault="00B51A12" w:rsidP="00B51A12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Проектом предусмотрено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дополнение пункта 1 раздела 1.2. Правил новым абзацем тридцать пятым следующего содержания:</w:t>
      </w:r>
    </w:p>
    <w:p w:rsidR="00B51A12" w:rsidRDefault="00B51A12" w:rsidP="00B51A12">
      <w:pPr>
        <w:pStyle w:val="ConsPlusNonformat"/>
        <w:tabs>
          <w:tab w:val="left" w:pos="709"/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4"/>
        </w:rPr>
        <w:t>«модельная зона – это территория муниципального образования город Норильск, границы которой определяются правовым актом Администрации города Норильска, издаваемым Главой города Норильска или иным уполномоченным им лицом, определяемая для выполнения комплекса работ и организационно-технических мероприятий, направленных на восстановление (обновление, изменение) внешнего облика объектов и элементов благоустройства в целях формирования визуально благоприятного и комфортного архитектурного облика территории муниципального образования город Норильск;».</w:t>
      </w:r>
    </w:p>
    <w:p w:rsidR="00B51A12" w:rsidRDefault="00B51A12" w:rsidP="00B51A12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Снежногорск).</w:t>
      </w:r>
    </w:p>
    <w:p w:rsidR="00B51A12" w:rsidRDefault="00B51A12" w:rsidP="00B51A12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предложений и замечаний                          по существу обсуждаемого проекта не поступало.</w:t>
      </w:r>
    </w:p>
    <w:p w:rsidR="00B51A12" w:rsidRDefault="00B51A12" w:rsidP="00B51A12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lastRenderedPageBreak/>
        <w:t>предложений и замечаний в письменной форме в адрес организатора публичных слушаний в период размещения проекта и информационных материалов к нему                  не поступало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Default="00B51A12" w:rsidP="00B51A1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51A12" w:rsidRDefault="00B51A12" w:rsidP="00B51A12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Одобрить проект </w:t>
      </w:r>
      <w:r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решение Городского Совета            от 19.02.2019 № 11/5-247 «Об утверждении Правил благоустройства территории муниципального образования город Норильск» в части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дополнения пункта 1 раздела 1.2. Правил новым абзацем тридцать пятым следующего содержания:</w:t>
      </w:r>
    </w:p>
    <w:p w:rsidR="00B51A12" w:rsidRDefault="00B51A12" w:rsidP="00B51A12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4"/>
        </w:rPr>
        <w:t>«модельная зона – это территория муниципального образования город Норильск, границы которой определяются правовым актом Администрации города Норильска, издаваемым Главой города Норильска или иным уполномоченным им лицом, определяемая для выполнения комплекса работ и организационно-технических мероприятий, направленных на восстановление (обновление, изменение) внешнего облика объектов и элементов благоустройства в целях формирования визуально благоприятного и комфортного архитектурного облика территории муниципального образования город Норильск;».</w:t>
      </w:r>
    </w:p>
    <w:p w:rsidR="00B51A12" w:rsidRDefault="00B51A12" w:rsidP="00B51A1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Default="00B51A12" w:rsidP="00B51A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Pr="00B51A12" w:rsidRDefault="00B51A12" w:rsidP="00B51A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51A12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B51A12">
        <w:rPr>
          <w:rFonts w:ascii="Times New Roman" w:hAnsi="Times New Roman" w:cs="Times New Roman"/>
          <w:sz w:val="26"/>
          <w:szCs w:val="26"/>
        </w:rPr>
        <w:t xml:space="preserve"> чел., «против» -  0 чел., «воздержались» - 0 чел.</w:t>
      </w:r>
    </w:p>
    <w:p w:rsidR="00B51A12" w:rsidRP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Pr="00B51A12" w:rsidRDefault="00B51A12" w:rsidP="00B51A12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Pr="00B51A12" w:rsidRDefault="00B51A12" w:rsidP="00B51A1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51A12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51A12">
        <w:rPr>
          <w:rFonts w:ascii="Times New Roman" w:hAnsi="Times New Roman" w:cs="Times New Roman"/>
          <w:sz w:val="26"/>
          <w:szCs w:val="26"/>
        </w:rPr>
        <w:t>______________ В.С. Кузнецов</w:t>
      </w:r>
    </w:p>
    <w:p w:rsidR="00B51A12" w:rsidRPr="00B51A12" w:rsidRDefault="00B51A12" w:rsidP="00B51A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Pr="00B51A12" w:rsidRDefault="00B51A12" w:rsidP="00B51A1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52051" w:rsidRPr="00B51A12" w:rsidRDefault="00B51A12" w:rsidP="00B51A1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51A12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   _________________ </w:t>
      </w:r>
      <w:r>
        <w:rPr>
          <w:rFonts w:ascii="Times New Roman" w:hAnsi="Times New Roman" w:cs="Times New Roman"/>
          <w:sz w:val="26"/>
          <w:szCs w:val="26"/>
        </w:rPr>
        <w:t>Г.В. Энгель</w:t>
      </w:r>
    </w:p>
    <w:sectPr w:rsidR="00D52051" w:rsidRPr="00B51A12" w:rsidSect="009E0C89">
      <w:pgSz w:w="11906" w:h="16838"/>
      <w:pgMar w:top="1135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D3569"/>
    <w:rsid w:val="001D432E"/>
    <w:rsid w:val="001F0BA6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3E9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56BD9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A7B1D"/>
    <w:rsid w:val="006B2E4F"/>
    <w:rsid w:val="006C05E2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77A5"/>
    <w:rsid w:val="008E351E"/>
    <w:rsid w:val="008F64C1"/>
    <w:rsid w:val="00903CDE"/>
    <w:rsid w:val="00904F23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9D54B2"/>
    <w:rsid w:val="009E0C89"/>
    <w:rsid w:val="00A24BA6"/>
    <w:rsid w:val="00A30932"/>
    <w:rsid w:val="00A70F5A"/>
    <w:rsid w:val="00A961BE"/>
    <w:rsid w:val="00AB1C7B"/>
    <w:rsid w:val="00AB50F1"/>
    <w:rsid w:val="00AD36FC"/>
    <w:rsid w:val="00AD669D"/>
    <w:rsid w:val="00AF636C"/>
    <w:rsid w:val="00B0051F"/>
    <w:rsid w:val="00B32B33"/>
    <w:rsid w:val="00B51A12"/>
    <w:rsid w:val="00BE436C"/>
    <w:rsid w:val="00C025FC"/>
    <w:rsid w:val="00C04817"/>
    <w:rsid w:val="00C44595"/>
    <w:rsid w:val="00C50BD1"/>
    <w:rsid w:val="00C817B7"/>
    <w:rsid w:val="00C81C50"/>
    <w:rsid w:val="00C94CC3"/>
    <w:rsid w:val="00CB0163"/>
    <w:rsid w:val="00CB236D"/>
    <w:rsid w:val="00CB724C"/>
    <w:rsid w:val="00CE50C2"/>
    <w:rsid w:val="00D03D2A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5835"/>
    <w:rsid w:val="00FC1558"/>
    <w:rsid w:val="00FD5A1E"/>
    <w:rsid w:val="00FD5B24"/>
    <w:rsid w:val="00FE661E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15</cp:revision>
  <cp:lastPrinted>2023-04-27T04:00:00Z</cp:lastPrinted>
  <dcterms:created xsi:type="dcterms:W3CDTF">2022-12-06T11:22:00Z</dcterms:created>
  <dcterms:modified xsi:type="dcterms:W3CDTF">2023-05-04T10:11:00Z</dcterms:modified>
</cp:coreProperties>
</file>