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1F8" w:rsidRPr="001324F3" w:rsidRDefault="006C0EE4" w:rsidP="004722B3">
      <w:pPr>
        <w:pStyle w:val="ConsNormal"/>
        <w:widowControl/>
        <w:ind w:firstLine="0"/>
        <w:jc w:val="center"/>
        <w:rPr>
          <w:rFonts w:ascii="Times New Roman" w:hAnsi="Times New Roman" w:cs="Times New Roman"/>
          <w:sz w:val="16"/>
          <w:szCs w:val="16"/>
        </w:rPr>
      </w:pPr>
      <w:r>
        <w:rPr>
          <w:noProof/>
        </w:rPr>
        <w:drawing>
          <wp:inline distT="0" distB="0" distL="0" distR="0">
            <wp:extent cx="523875" cy="638175"/>
            <wp:effectExtent l="0" t="0" r="9525" b="9525"/>
            <wp:docPr id="1" name="Рисунок 1" descr="Герб чб"/>
            <wp:cNvGraphicFramePr/>
            <a:graphic xmlns:a="http://schemas.openxmlformats.org/drawingml/2006/main">
              <a:graphicData uri="http://schemas.openxmlformats.org/drawingml/2006/picture">
                <pic:pic xmlns:pic="http://schemas.openxmlformats.org/drawingml/2006/picture">
                  <pic:nvPicPr>
                    <pic:cNvPr id="1" name="Рисунок 1" descr="Герб чб"/>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p>
    <w:p w:rsidR="00457A3A" w:rsidRPr="00E438EF" w:rsidRDefault="00457A3A" w:rsidP="004722B3">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722B3">
      <w:pPr>
        <w:jc w:val="center"/>
        <w:rPr>
          <w:sz w:val="16"/>
          <w:szCs w:val="16"/>
        </w:rPr>
      </w:pPr>
      <w:r w:rsidRPr="00E438EF">
        <w:rPr>
          <w:sz w:val="16"/>
          <w:szCs w:val="16"/>
        </w:rPr>
        <w:t>КРАСНОЯРСКИЙ КРАЙ</w:t>
      </w:r>
    </w:p>
    <w:p w:rsidR="00C928F8" w:rsidRDefault="00C928F8" w:rsidP="004722B3">
      <w:pPr>
        <w:jc w:val="both"/>
      </w:pPr>
    </w:p>
    <w:p w:rsidR="00457A3A" w:rsidRDefault="00457A3A" w:rsidP="004722B3">
      <w:pPr>
        <w:jc w:val="center"/>
        <w:rPr>
          <w:b/>
          <w:i/>
        </w:rPr>
      </w:pPr>
      <w:r>
        <w:t>НОРИЛЬСКИЙ ГОРОДСКОЙ СОВЕТ ДЕПУТАТОВ</w:t>
      </w:r>
    </w:p>
    <w:p w:rsidR="00457A3A" w:rsidRPr="00994AB0" w:rsidRDefault="00457A3A" w:rsidP="004722B3">
      <w:pPr>
        <w:jc w:val="both"/>
        <w:rPr>
          <w:rFonts w:ascii="Bookman Old Style" w:hAnsi="Bookman Old Style"/>
          <w:spacing w:val="20"/>
          <w:sz w:val="24"/>
          <w:szCs w:val="24"/>
        </w:rPr>
      </w:pPr>
    </w:p>
    <w:p w:rsidR="00457A3A" w:rsidRDefault="00457A3A" w:rsidP="004722B3">
      <w:pPr>
        <w:jc w:val="center"/>
        <w:rPr>
          <w:rFonts w:ascii="Bookman Old Style" w:hAnsi="Bookman Old Style"/>
          <w:spacing w:val="20"/>
          <w:sz w:val="32"/>
        </w:rPr>
      </w:pPr>
      <w:r>
        <w:rPr>
          <w:rFonts w:ascii="Bookman Old Style" w:hAnsi="Bookman Old Style"/>
          <w:spacing w:val="20"/>
          <w:sz w:val="32"/>
        </w:rPr>
        <w:t>Р Е Ш Е Н И Е</w:t>
      </w:r>
    </w:p>
    <w:p w:rsidR="00726148" w:rsidRPr="002058BF" w:rsidRDefault="00726148" w:rsidP="004722B3">
      <w:pPr>
        <w:jc w:val="both"/>
        <w:rPr>
          <w:rFonts w:ascii="Bookman Old Style" w:hAnsi="Bookman Old Style"/>
          <w:spacing w:val="20"/>
          <w:szCs w:val="26"/>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4"/>
        <w:gridCol w:w="4528"/>
      </w:tblGrid>
      <w:tr w:rsidR="00726148" w:rsidTr="00D50721">
        <w:tc>
          <w:tcPr>
            <w:tcW w:w="4544" w:type="dxa"/>
          </w:tcPr>
          <w:p w:rsidR="00726148" w:rsidRDefault="004722B3" w:rsidP="004722B3">
            <w:pPr>
              <w:jc w:val="both"/>
              <w:rPr>
                <w:szCs w:val="26"/>
              </w:rPr>
            </w:pPr>
            <w:r>
              <w:rPr>
                <w:szCs w:val="26"/>
              </w:rPr>
              <w:t>27 сентября</w:t>
            </w:r>
            <w:r w:rsidR="00726148">
              <w:rPr>
                <w:szCs w:val="26"/>
              </w:rPr>
              <w:t xml:space="preserve"> 201</w:t>
            </w:r>
            <w:r w:rsidR="00C5761E">
              <w:rPr>
                <w:szCs w:val="26"/>
              </w:rPr>
              <w:t>6</w:t>
            </w:r>
            <w:r w:rsidR="00726148" w:rsidRPr="000760AE">
              <w:rPr>
                <w:szCs w:val="26"/>
              </w:rPr>
              <w:t>год</w:t>
            </w:r>
            <w:r w:rsidR="00906559">
              <w:rPr>
                <w:szCs w:val="26"/>
              </w:rPr>
              <w:t>а</w:t>
            </w:r>
          </w:p>
        </w:tc>
        <w:tc>
          <w:tcPr>
            <w:tcW w:w="4528" w:type="dxa"/>
          </w:tcPr>
          <w:p w:rsidR="00726148" w:rsidRPr="00E01AA2" w:rsidRDefault="00726148" w:rsidP="004722B3">
            <w:pPr>
              <w:jc w:val="right"/>
              <w:rPr>
                <w:szCs w:val="26"/>
              </w:rPr>
            </w:pPr>
            <w:r w:rsidRPr="00B61144">
              <w:rPr>
                <w:szCs w:val="26"/>
              </w:rPr>
              <w:t>№</w:t>
            </w:r>
            <w:r w:rsidR="00A20BB0">
              <w:rPr>
                <w:szCs w:val="26"/>
              </w:rPr>
              <w:t xml:space="preserve"> </w:t>
            </w:r>
            <w:r w:rsidR="006C0EE4">
              <w:rPr>
                <w:szCs w:val="26"/>
              </w:rPr>
              <w:t>33/4-729</w:t>
            </w:r>
          </w:p>
        </w:tc>
      </w:tr>
    </w:tbl>
    <w:p w:rsidR="00726148" w:rsidRDefault="00726148" w:rsidP="004722B3">
      <w:pPr>
        <w:jc w:val="both"/>
        <w:rPr>
          <w:rFonts w:eastAsia="Times New Roman" w:cs="Times New Roman"/>
        </w:rPr>
      </w:pPr>
    </w:p>
    <w:p w:rsidR="004722B3" w:rsidRPr="004722B3" w:rsidRDefault="004722B3" w:rsidP="006C0EE4">
      <w:pPr>
        <w:pStyle w:val="ConsPlusNormal"/>
        <w:jc w:val="center"/>
        <w:rPr>
          <w:rFonts w:ascii="Times New Roman" w:hAnsi="Times New Roman" w:cs="Times New Roman"/>
          <w:sz w:val="26"/>
          <w:szCs w:val="26"/>
        </w:rPr>
      </w:pPr>
      <w:r w:rsidRPr="004722B3">
        <w:rPr>
          <w:rFonts w:ascii="Times New Roman" w:hAnsi="Times New Roman" w:cs="Times New Roman"/>
          <w:sz w:val="26"/>
          <w:szCs w:val="26"/>
        </w:rPr>
        <w:t>О внесении изменений в решение Городского Совета</w:t>
      </w:r>
      <w:r w:rsidR="00123677">
        <w:rPr>
          <w:rFonts w:ascii="Times New Roman" w:hAnsi="Times New Roman" w:cs="Times New Roman"/>
          <w:sz w:val="26"/>
          <w:szCs w:val="26"/>
        </w:rPr>
        <w:t xml:space="preserve"> </w:t>
      </w:r>
      <w:r w:rsidRPr="004722B3">
        <w:rPr>
          <w:rFonts w:ascii="Times New Roman" w:hAnsi="Times New Roman" w:cs="Times New Roman"/>
          <w:sz w:val="26"/>
          <w:szCs w:val="26"/>
        </w:rPr>
        <w:t xml:space="preserve">от 16.02.2010 </w:t>
      </w:r>
      <w:r w:rsidR="00A20BB0">
        <w:rPr>
          <w:rFonts w:ascii="Times New Roman" w:hAnsi="Times New Roman" w:cs="Times New Roman"/>
          <w:sz w:val="26"/>
          <w:szCs w:val="26"/>
        </w:rPr>
        <w:t xml:space="preserve">       </w:t>
      </w:r>
      <w:r w:rsidRPr="004722B3">
        <w:rPr>
          <w:rFonts w:ascii="Times New Roman" w:hAnsi="Times New Roman" w:cs="Times New Roman"/>
          <w:sz w:val="26"/>
          <w:szCs w:val="26"/>
        </w:rPr>
        <w:t>№24-586 «Об утверждении Положения о порядке предоставления пенсии за выслугу лет лицам, осуществлявшим полномочия депутата, члена выборного органа местного самоуправления, выборного должностного лица местного самоуправления в муниципальном образовании город Норильск»</w:t>
      </w:r>
    </w:p>
    <w:p w:rsidR="004722B3" w:rsidRPr="004722B3" w:rsidRDefault="004722B3" w:rsidP="004722B3">
      <w:pPr>
        <w:pStyle w:val="23"/>
        <w:tabs>
          <w:tab w:val="left" w:pos="0"/>
          <w:tab w:val="left" w:pos="4320"/>
        </w:tabs>
        <w:spacing w:after="0" w:line="240" w:lineRule="auto"/>
        <w:jc w:val="both"/>
        <w:rPr>
          <w:szCs w:val="26"/>
        </w:rPr>
      </w:pPr>
    </w:p>
    <w:p w:rsidR="004722B3" w:rsidRPr="004722B3" w:rsidRDefault="004722B3" w:rsidP="006C0EE4">
      <w:pPr>
        <w:pStyle w:val="ConsPlusNormal"/>
        <w:ind w:firstLine="567"/>
        <w:jc w:val="both"/>
        <w:rPr>
          <w:rFonts w:ascii="Times New Roman" w:hAnsi="Times New Roman" w:cs="Times New Roman"/>
          <w:sz w:val="26"/>
          <w:szCs w:val="26"/>
        </w:rPr>
      </w:pPr>
      <w:r w:rsidRPr="004722B3">
        <w:rPr>
          <w:rFonts w:ascii="Times New Roman" w:hAnsi="Times New Roman" w:cs="Times New Roman"/>
          <w:sz w:val="26"/>
          <w:szCs w:val="26"/>
        </w:rPr>
        <w:t>Руководствуясь Законом Красноярского края от 26.06.2008 №</w:t>
      </w:r>
      <w:r w:rsidR="00A20BB0">
        <w:rPr>
          <w:rFonts w:ascii="Times New Roman" w:hAnsi="Times New Roman" w:cs="Times New Roman"/>
          <w:sz w:val="26"/>
          <w:szCs w:val="26"/>
        </w:rPr>
        <w:t xml:space="preserve"> </w:t>
      </w:r>
      <w:r w:rsidRPr="004722B3">
        <w:rPr>
          <w:rFonts w:ascii="Times New Roman" w:hAnsi="Times New Roman" w:cs="Times New Roman"/>
          <w:sz w:val="26"/>
          <w:szCs w:val="26"/>
        </w:rPr>
        <w:t>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статьей 28 Устава муниципального образования город Норильск, Городской Совет</w:t>
      </w:r>
    </w:p>
    <w:p w:rsidR="004722B3" w:rsidRPr="004722B3" w:rsidRDefault="004722B3" w:rsidP="004722B3">
      <w:pPr>
        <w:pStyle w:val="ConsPlusNormal"/>
        <w:ind w:firstLine="708"/>
        <w:jc w:val="both"/>
        <w:rPr>
          <w:rFonts w:ascii="Times New Roman" w:hAnsi="Times New Roman" w:cs="Times New Roman"/>
          <w:sz w:val="26"/>
          <w:szCs w:val="26"/>
        </w:rPr>
      </w:pPr>
    </w:p>
    <w:p w:rsidR="004722B3" w:rsidRPr="004722B3" w:rsidRDefault="004722B3" w:rsidP="004722B3">
      <w:pPr>
        <w:tabs>
          <w:tab w:val="left" w:pos="0"/>
        </w:tabs>
        <w:jc w:val="both"/>
        <w:rPr>
          <w:rFonts w:cs="Times New Roman"/>
          <w:b/>
          <w:szCs w:val="26"/>
        </w:rPr>
      </w:pPr>
      <w:r w:rsidRPr="004722B3">
        <w:rPr>
          <w:rFonts w:cs="Times New Roman"/>
          <w:b/>
          <w:szCs w:val="26"/>
        </w:rPr>
        <w:t>РЕШИЛ:</w:t>
      </w:r>
    </w:p>
    <w:p w:rsidR="004722B3" w:rsidRPr="004722B3" w:rsidRDefault="004722B3" w:rsidP="004722B3">
      <w:pPr>
        <w:spacing w:line="20" w:lineRule="atLeast"/>
        <w:ind w:firstLine="709"/>
        <w:jc w:val="both"/>
        <w:rPr>
          <w:rFonts w:cs="Times New Roman"/>
          <w:szCs w:val="26"/>
        </w:rPr>
      </w:pPr>
    </w:p>
    <w:p w:rsidR="004722B3" w:rsidRPr="004722B3" w:rsidRDefault="004722B3" w:rsidP="004722B3">
      <w:pPr>
        <w:autoSpaceDE w:val="0"/>
        <w:autoSpaceDN w:val="0"/>
        <w:adjustRightInd w:val="0"/>
        <w:ind w:firstLine="567"/>
        <w:jc w:val="both"/>
        <w:rPr>
          <w:rFonts w:cs="Times New Roman"/>
          <w:szCs w:val="26"/>
        </w:rPr>
      </w:pPr>
      <w:r w:rsidRPr="004722B3">
        <w:rPr>
          <w:rFonts w:eastAsia="Calibri" w:cs="Times New Roman"/>
          <w:bCs/>
          <w:szCs w:val="26"/>
        </w:rPr>
        <w:t xml:space="preserve">1. </w:t>
      </w:r>
      <w:r w:rsidRPr="004722B3">
        <w:rPr>
          <w:rFonts w:eastAsia="Calibri" w:cs="Times New Roman"/>
          <w:szCs w:val="26"/>
        </w:rPr>
        <w:t>Внести</w:t>
      </w:r>
      <w:r w:rsidRPr="004722B3">
        <w:rPr>
          <w:rFonts w:cs="Times New Roman"/>
          <w:szCs w:val="26"/>
        </w:rPr>
        <w:t xml:space="preserve"> в Положение о порядке предоставления пенсии за выслугу лет лицам, осуществлявшим полномочия депутата, члена выборного органа местного самоуправления, выборного должностного лица местного самоуправления в муниципальном образовании город Норильск, утвержденное решением Городского Совета от 16.02.2010 № 24-586 (далее - Положение), следующие изменения:</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1.1. Пункт 1.3 Положения изложить в следующей редакции:</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«1.3. Право на пенсию за выслугу лет не возникает в случае прекращения полномочий лиц, замещавших муниципальные должности,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от 06.10.2003 №</w:t>
      </w:r>
      <w:bookmarkStart w:id="0" w:name="_GoBack"/>
      <w:bookmarkEnd w:id="0"/>
      <w:r w:rsidR="00A20BB0">
        <w:rPr>
          <w:rFonts w:cs="Times New Roman"/>
          <w:szCs w:val="26"/>
        </w:rPr>
        <w:t xml:space="preserve"> </w:t>
      </w:r>
      <w:r w:rsidRPr="004722B3">
        <w:rPr>
          <w:rFonts w:cs="Times New Roman"/>
          <w:szCs w:val="26"/>
        </w:rPr>
        <w:t>131-ФЗ «Об общих принципах организации местного самоуправления в Российской Федерации».».</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1.2. Пункт 2.5 Положения изложить в следующей редакции:</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«2.5. После освобождения лиц от должностей, указанных в пункте 2.4 настоящего Положения, выплата пенсии за выслугу лет возобновляется на прежних условиях либо по заявлению лица, замещавшего муниципальную должность, пенсия за выслугу лет устанавливается вновь в соответствии с новыми условиями и существующим порядком ее назначения.</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lastRenderedPageBreak/>
        <w:t>Приостановление пенсии за выслугу лет и возобновление ее выплаты после освобождения от указанных в пункте 2.4 настоящего Положения должностей производится в соответствии с пунктом 3.16 настоящего Положения.».</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1.3. Пункт 3.11 Положения изложить в следующей редакции:</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«3.11. Управление социальной политики на основании представленных документов:</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 в течение пяти рабочих дней со дня поступления распоряжения об установлении пенсии за выслугу лет и документов, указанных в пункте 3.2 настоящего Положения, определяет в порядке, установленном настоящим Положением, размер пенсии за выслугу лет путем издания приказа начальника Управления социальной политики;</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 производит выплату пенсии за выслугу лет путем перечисления денежных средств получателю в соответствии с избранным им способом выплаты, указанным в личном заявлении (на лицевой счет получателя в кредитной организации либо почтовым переводом по адресу);</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 в течение пяти рабочих дней со дня наступления соответствующих обстоятельств производит перерасчет, приостановление, возобновление, прекращение выплаты пенсии за выслугу лет в порядке, установленном настоящим Положением;</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 в течение пяти рабочих дней со дня издания приказа начальника Управления социальной политики об установлении размера пенсии, перерасчете пенсии уведомляет получателя пенсии за выслугу лет в письменном виде о размере установленной пенсии, об изменении размера пенсии после произведенного перерасчета в порядке, предусмотренном настоящим Положением, и сроках выплаты пенсии за выслугу лет;</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 в течение пяти рабочих дней со дня приостановления, возобновления, прекращения выплаты пенсии за выслугу лет уведомляет получателя пенсии за выслугу лет в письменном виде о произведенных в соответствии с настоящим Положением приостановлении, возобновлении, прекращении выплаты пенсии за выслугу лет;</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 формирует и хранит личное дело лица, замещавшего муниципальную должность, сформированное из документов, послуживших основанием для установления и определения размера пенсии за выслугу лет.».</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1.4. Пункт 3.16 Положения изложить в следующей редакции:</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«3.16. В случае наступления обстоятельств, предусмотренных пунктом 2.4 настоящего Положения, препятствующих выплате пенсии за выслугу лет, приостановление выплаты указанной пенсии производится Управлением социальной политики с 1-го числа месяца, следующего за месяцем, в котором наступили соответствующие обстоятельства.</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 xml:space="preserve">Возобновление выплаты пенсии за выслугу лет производится с 1-го числа месяца, следующего за месяцем, в котором в Управление социальной политики поступило от получателя пенсии за выслугу лет заявление о возобновлении выплаты пенсии за выслугу лет с приложением следующих документов, дающих право на возобновление выплаты пенсии за выслугу лет: справки о размере трудовой пенсии (государственной пенсии), приказа (распоряжения) об освобождении от государственной должности Российской Федерации, государственной должности субъекта Российской Федерации, выборной муниципальной должности замещаемой на постоянной основе, должности </w:t>
      </w:r>
      <w:r w:rsidRPr="004722B3">
        <w:rPr>
          <w:rFonts w:cs="Times New Roman"/>
          <w:szCs w:val="26"/>
        </w:rPr>
        <w:lastRenderedPageBreak/>
        <w:t>федеральной государственной службы, должности государственной гражданской службы субъекта Российской Федерации или должности муниципальной службы.</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В случае непредставления получателем пенсии справки о размере трудовой пенсии (государственной пенсии) в течение одного месяца со дня изменения размера пенсии выплата пенсии за выслугу лет Управлением социальной политики приостанавливается.</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В случае приостановления выплаты пенсии за выслугу лет по причине непредставления получателем пенсии за выслугу лет в Управление социальной политики в течение одного месяца со дня изменения размера пенсии справки о размере трудовой пенсии (государственной пенсии), получателю пенсии за выслугу лет выплачиваются неполученные им суммы указанной пенсии за все время, в течение которого имелось право на получение пенсии за выслугу лет. При этом справка о размере трудовой пенсии (государственной пенсии) должна содержать информацию о размере трудовой пенсии за весь период, в течение которого выплата пенсии за выслугу лет была приостановлена.</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Приостановление, возобновление пенсии за выслугу лет производится на основании приказа начальника Управления социальной политики, издаваемого в течение пяти рабочих дней со дня наступления соответствующих обстоятельств.».</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1.5. Пункт 3.17 Положения дополнить абзацем вторым следующего содержания:</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«Прекращение выплаты пенсии за выслугу лет производится на основании приказа начальника Управления социальной политики, издаваемого в течение пяти рабочих дней со дня получения сведений о смерти получателя пенсии, либо со дня поступления вступившего в силу решения об объявлении его умершим или решения о признании его безвестно отсутствующим.».</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1.6. Пункт 3.18 Положения изложить в следующей редакции:</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«3.18. Суммы пенсии за выслугу лет, излишне выплаченные получателю пенсии за выслугу лет вследствие его злоупотреблений (замещения государственной должности Российской Федерации, государственной должности субъекта Российской Федерации, выборной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в случае прекращения гражданства Российской Федерации), возмещаются этим получателем в бюджет муниципального образования город Норильск в течение 30 календарных дней со дня получения уведомления Управления социальной политики, а в случае спора взыскиваются в судебном порядке.</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Суммы пенсии за выслугу лет, излишне выплаченные получателю пенсии за выслугу лет вследствие его злоупотреблений (несвоевременного представления справки о размере трудовой пенсии (государственной пенсии), влияющей на размер пенсии за выслугу лет, представления недостоверной информации, влияющей на размер пенсии за выслугу лет), а также вследствие счетной ошибки, удерживаются (при согласии получателя) Управлением социальной политики в размере, определяемом соглашением сторон, но не менее 20 процентов от суммы пенсии за выслугу лет, а в случае спора взыскиваются в судебном порядке.</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lastRenderedPageBreak/>
        <w:t>Суммы пенсии за выслугу лет, излишне выплаченные получателю пенсии за выслугу лет (в случае его смерти), подлежат возврату в бюджет муниципального образования город Норильск наследником получателя пенсии в течение 30 календарных дней со дня принятия наследства, а в случае возникновения спора взыскиваются в судебном порядке.».</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1.7. Пункт 4.2 Положения дополнить абзацем седьмым следующего содержания:</w:t>
      </w:r>
    </w:p>
    <w:p w:rsidR="004722B3" w:rsidRPr="004722B3" w:rsidRDefault="004722B3" w:rsidP="004722B3">
      <w:pPr>
        <w:autoSpaceDE w:val="0"/>
        <w:autoSpaceDN w:val="0"/>
        <w:adjustRightInd w:val="0"/>
        <w:ind w:firstLine="567"/>
        <w:jc w:val="both"/>
        <w:rPr>
          <w:rFonts w:cs="Times New Roman"/>
          <w:szCs w:val="26"/>
        </w:rPr>
      </w:pPr>
      <w:r w:rsidRPr="004722B3">
        <w:rPr>
          <w:rFonts w:cs="Times New Roman"/>
          <w:szCs w:val="26"/>
        </w:rPr>
        <w:t>«Размер пенсии за выслугу лет в случае его перерасчета при увеличении в общем порядке месячного денежного вознаграждения по соответствующей муниципальной должности, а также при изменении размера трудовой пенсии, исходя из которой установлен размер пенсии за выслугу лет, пересчитывается со сроков, установленных для изменения денежного вознаграждения или изменения трудовой пенсии (государственной пенсии) и устанавливается приказом начальника Управления социальной политики.».</w:t>
      </w:r>
    </w:p>
    <w:p w:rsidR="004722B3" w:rsidRPr="004722B3" w:rsidRDefault="004722B3" w:rsidP="004722B3">
      <w:pPr>
        <w:pStyle w:val="ConsNormal"/>
        <w:widowControl/>
        <w:ind w:firstLine="567"/>
        <w:rPr>
          <w:rFonts w:ascii="Times New Roman" w:hAnsi="Times New Roman" w:cs="Times New Roman"/>
          <w:sz w:val="26"/>
          <w:szCs w:val="26"/>
        </w:rPr>
      </w:pPr>
      <w:r w:rsidRPr="004722B3">
        <w:rPr>
          <w:rFonts w:ascii="Times New Roman" w:hAnsi="Times New Roman" w:cs="Times New Roman"/>
          <w:sz w:val="26"/>
          <w:szCs w:val="26"/>
        </w:rPr>
        <w:t>2. Контроль исполнения решения возложить на председателя комиссии Городского Совета по бюджету и собственности Цюпко В.В.</w:t>
      </w:r>
    </w:p>
    <w:p w:rsidR="004722B3" w:rsidRPr="004722B3" w:rsidRDefault="004722B3" w:rsidP="00123677">
      <w:pPr>
        <w:autoSpaceDE w:val="0"/>
        <w:autoSpaceDN w:val="0"/>
        <w:adjustRightInd w:val="0"/>
        <w:ind w:firstLine="567"/>
        <w:jc w:val="both"/>
        <w:rPr>
          <w:rFonts w:cs="Times New Roman"/>
          <w:szCs w:val="26"/>
        </w:rPr>
      </w:pPr>
      <w:r w:rsidRPr="004722B3">
        <w:rPr>
          <w:rFonts w:cs="Times New Roman"/>
          <w:szCs w:val="26"/>
        </w:rPr>
        <w:t>3. Решение вступает в силу через десять дней со дня опубликования в газете «Заполярная правда»</w:t>
      </w:r>
    </w:p>
    <w:p w:rsidR="004722B3" w:rsidRPr="004722B3" w:rsidRDefault="004722B3" w:rsidP="004722B3">
      <w:pPr>
        <w:ind w:firstLine="720"/>
        <w:jc w:val="both"/>
        <w:rPr>
          <w:rFonts w:cs="Times New Roman"/>
          <w:szCs w:val="26"/>
        </w:rPr>
      </w:pPr>
    </w:p>
    <w:p w:rsidR="004722B3" w:rsidRPr="004722B3" w:rsidRDefault="004722B3" w:rsidP="004722B3">
      <w:pPr>
        <w:ind w:firstLine="720"/>
        <w:jc w:val="both"/>
        <w:rPr>
          <w:rFonts w:cs="Times New Roman"/>
          <w:szCs w:val="26"/>
        </w:rPr>
      </w:pPr>
    </w:p>
    <w:p w:rsidR="004722B3" w:rsidRPr="004722B3" w:rsidRDefault="004722B3" w:rsidP="004722B3">
      <w:pPr>
        <w:ind w:firstLine="720"/>
        <w:jc w:val="both"/>
        <w:rPr>
          <w:rFonts w:cs="Times New Roman"/>
          <w:szCs w:val="26"/>
        </w:rPr>
      </w:pPr>
    </w:p>
    <w:p w:rsidR="004722B3" w:rsidRPr="004722B3" w:rsidRDefault="004722B3" w:rsidP="004722B3">
      <w:pPr>
        <w:autoSpaceDE w:val="0"/>
        <w:autoSpaceDN w:val="0"/>
        <w:adjustRightInd w:val="0"/>
        <w:spacing w:line="20" w:lineRule="atLeast"/>
        <w:jc w:val="both"/>
        <w:rPr>
          <w:rFonts w:cs="Times New Roman"/>
          <w:szCs w:val="26"/>
        </w:rPr>
      </w:pPr>
      <w:r w:rsidRPr="004722B3">
        <w:rPr>
          <w:rFonts w:cs="Times New Roman"/>
          <w:szCs w:val="26"/>
        </w:rPr>
        <w:t>Глава города Норильска                                                                          О.Г. Курилов</w:t>
      </w:r>
    </w:p>
    <w:p w:rsidR="004722B3" w:rsidRDefault="004722B3" w:rsidP="004722B3">
      <w:pPr>
        <w:jc w:val="both"/>
        <w:rPr>
          <w:szCs w:val="26"/>
        </w:rPr>
      </w:pPr>
    </w:p>
    <w:sectPr w:rsidR="004722B3" w:rsidSect="002D55E6">
      <w:footerReference w:type="default" r:id="rId9"/>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6AC" w:rsidRDefault="00B606AC" w:rsidP="00171B74">
      <w:r>
        <w:separator/>
      </w:r>
    </w:p>
  </w:endnote>
  <w:endnote w:type="continuationSeparator" w:id="1">
    <w:p w:rsidR="00B606AC" w:rsidRDefault="00B606AC"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E132D4">
        <w:pPr>
          <w:pStyle w:val="af1"/>
          <w:jc w:val="center"/>
        </w:pPr>
        <w:r>
          <w:fldChar w:fldCharType="begin"/>
        </w:r>
        <w:r w:rsidR="00E20B06">
          <w:instrText xml:space="preserve"> PAGE   \* MERGEFORMAT </w:instrText>
        </w:r>
        <w:r>
          <w:fldChar w:fldCharType="separate"/>
        </w:r>
        <w:r w:rsidR="00123677">
          <w:rPr>
            <w:noProof/>
          </w:rPr>
          <w:t>4</w:t>
        </w:r>
        <w:r>
          <w:rPr>
            <w:noProof/>
          </w:rPr>
          <w:fldChar w:fldCharType="end"/>
        </w:r>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6AC" w:rsidRDefault="00B606AC" w:rsidP="00171B74">
      <w:r>
        <w:separator/>
      </w:r>
    </w:p>
  </w:footnote>
  <w:footnote w:type="continuationSeparator" w:id="1">
    <w:p w:rsidR="00B606AC" w:rsidRDefault="00B606AC"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3">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4">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6"/>
  </w:num>
  <w:num w:numId="2">
    <w:abstractNumId w:val="13"/>
  </w:num>
  <w:num w:numId="3">
    <w:abstractNumId w:val="5"/>
  </w:num>
  <w:num w:numId="4">
    <w:abstractNumId w:val="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0"/>
  </w:num>
  <w:num w:numId="10">
    <w:abstractNumId w:val="7"/>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seFELayout/>
  </w:compat>
  <w:rsids>
    <w:rsidRoot w:val="00BC50DC"/>
    <w:rsid w:val="00006F44"/>
    <w:rsid w:val="000073CC"/>
    <w:rsid w:val="000152C3"/>
    <w:rsid w:val="00033A99"/>
    <w:rsid w:val="000340D5"/>
    <w:rsid w:val="00041D01"/>
    <w:rsid w:val="00042B71"/>
    <w:rsid w:val="00044EB5"/>
    <w:rsid w:val="00045851"/>
    <w:rsid w:val="0004667B"/>
    <w:rsid w:val="00062358"/>
    <w:rsid w:val="00065E7E"/>
    <w:rsid w:val="000729C7"/>
    <w:rsid w:val="00091A70"/>
    <w:rsid w:val="000924AC"/>
    <w:rsid w:val="000962B0"/>
    <w:rsid w:val="000970AC"/>
    <w:rsid w:val="00097FAE"/>
    <w:rsid w:val="000A01D5"/>
    <w:rsid w:val="000A1727"/>
    <w:rsid w:val="000A39C9"/>
    <w:rsid w:val="000A7E93"/>
    <w:rsid w:val="000B0213"/>
    <w:rsid w:val="000B7569"/>
    <w:rsid w:val="000D0E0D"/>
    <w:rsid w:val="000E448C"/>
    <w:rsid w:val="000F23B1"/>
    <w:rsid w:val="000F32D4"/>
    <w:rsid w:val="000F5E8C"/>
    <w:rsid w:val="00106F05"/>
    <w:rsid w:val="00111286"/>
    <w:rsid w:val="00116894"/>
    <w:rsid w:val="00123677"/>
    <w:rsid w:val="00124329"/>
    <w:rsid w:val="00124C84"/>
    <w:rsid w:val="00125E32"/>
    <w:rsid w:val="00130DDE"/>
    <w:rsid w:val="001324F3"/>
    <w:rsid w:val="00136DFB"/>
    <w:rsid w:val="00137743"/>
    <w:rsid w:val="00155527"/>
    <w:rsid w:val="0016342F"/>
    <w:rsid w:val="00166CB7"/>
    <w:rsid w:val="00167EFB"/>
    <w:rsid w:val="00171B74"/>
    <w:rsid w:val="00171E14"/>
    <w:rsid w:val="00175F61"/>
    <w:rsid w:val="0018498C"/>
    <w:rsid w:val="00190442"/>
    <w:rsid w:val="001A6AFE"/>
    <w:rsid w:val="001B20C0"/>
    <w:rsid w:val="001B2118"/>
    <w:rsid w:val="001C177B"/>
    <w:rsid w:val="001C1FE0"/>
    <w:rsid w:val="001C5DF5"/>
    <w:rsid w:val="001D31D9"/>
    <w:rsid w:val="001D561E"/>
    <w:rsid w:val="001D6126"/>
    <w:rsid w:val="001E1DC0"/>
    <w:rsid w:val="001E5201"/>
    <w:rsid w:val="001E73E1"/>
    <w:rsid w:val="001F21F1"/>
    <w:rsid w:val="0020111E"/>
    <w:rsid w:val="00202078"/>
    <w:rsid w:val="002058BF"/>
    <w:rsid w:val="00210F7E"/>
    <w:rsid w:val="00212525"/>
    <w:rsid w:val="00225FDB"/>
    <w:rsid w:val="00231E94"/>
    <w:rsid w:val="0023251E"/>
    <w:rsid w:val="00234768"/>
    <w:rsid w:val="0024752E"/>
    <w:rsid w:val="00247B54"/>
    <w:rsid w:val="00247BE2"/>
    <w:rsid w:val="00256C23"/>
    <w:rsid w:val="00272CF6"/>
    <w:rsid w:val="00273BB1"/>
    <w:rsid w:val="0027527A"/>
    <w:rsid w:val="002812D3"/>
    <w:rsid w:val="002874A2"/>
    <w:rsid w:val="00291F60"/>
    <w:rsid w:val="0029298D"/>
    <w:rsid w:val="0029471E"/>
    <w:rsid w:val="002A2567"/>
    <w:rsid w:val="002A3668"/>
    <w:rsid w:val="002A5163"/>
    <w:rsid w:val="002A7964"/>
    <w:rsid w:val="002D0021"/>
    <w:rsid w:val="002D4B3B"/>
    <w:rsid w:val="002D55E6"/>
    <w:rsid w:val="002E34AA"/>
    <w:rsid w:val="002F17DE"/>
    <w:rsid w:val="002F220C"/>
    <w:rsid w:val="00302BB9"/>
    <w:rsid w:val="003064B6"/>
    <w:rsid w:val="0031397A"/>
    <w:rsid w:val="00321A16"/>
    <w:rsid w:val="00324F84"/>
    <w:rsid w:val="0033512F"/>
    <w:rsid w:val="0034186C"/>
    <w:rsid w:val="0034202C"/>
    <w:rsid w:val="003538D5"/>
    <w:rsid w:val="00356B0C"/>
    <w:rsid w:val="00371B21"/>
    <w:rsid w:val="0037783E"/>
    <w:rsid w:val="00384320"/>
    <w:rsid w:val="00397B03"/>
    <w:rsid w:val="003A0519"/>
    <w:rsid w:val="003A52B2"/>
    <w:rsid w:val="003A5DCE"/>
    <w:rsid w:val="003B2B0F"/>
    <w:rsid w:val="003D1A8F"/>
    <w:rsid w:val="003E28F1"/>
    <w:rsid w:val="003E6DE0"/>
    <w:rsid w:val="003E7FB7"/>
    <w:rsid w:val="003F25D9"/>
    <w:rsid w:val="003F4830"/>
    <w:rsid w:val="0040154C"/>
    <w:rsid w:val="00401D17"/>
    <w:rsid w:val="004049F8"/>
    <w:rsid w:val="00406690"/>
    <w:rsid w:val="00410290"/>
    <w:rsid w:val="00412892"/>
    <w:rsid w:val="004151A3"/>
    <w:rsid w:val="00416FCC"/>
    <w:rsid w:val="00417037"/>
    <w:rsid w:val="00435E14"/>
    <w:rsid w:val="00440544"/>
    <w:rsid w:val="00447FD1"/>
    <w:rsid w:val="00457A3A"/>
    <w:rsid w:val="0046031D"/>
    <w:rsid w:val="00462E92"/>
    <w:rsid w:val="0046660D"/>
    <w:rsid w:val="004722B3"/>
    <w:rsid w:val="00476C63"/>
    <w:rsid w:val="004D2C25"/>
    <w:rsid w:val="004D5FE2"/>
    <w:rsid w:val="004D63BD"/>
    <w:rsid w:val="004E063D"/>
    <w:rsid w:val="004E12E8"/>
    <w:rsid w:val="004E57C9"/>
    <w:rsid w:val="004F5686"/>
    <w:rsid w:val="00503117"/>
    <w:rsid w:val="005100D2"/>
    <w:rsid w:val="00521C06"/>
    <w:rsid w:val="005267CD"/>
    <w:rsid w:val="00533150"/>
    <w:rsid w:val="00535262"/>
    <w:rsid w:val="00542FAF"/>
    <w:rsid w:val="00557694"/>
    <w:rsid w:val="00557E21"/>
    <w:rsid w:val="00562F88"/>
    <w:rsid w:val="005849A6"/>
    <w:rsid w:val="00591902"/>
    <w:rsid w:val="00597E6D"/>
    <w:rsid w:val="005A2FDF"/>
    <w:rsid w:val="005B06D6"/>
    <w:rsid w:val="005B2D6F"/>
    <w:rsid w:val="005B3A54"/>
    <w:rsid w:val="005B4E2D"/>
    <w:rsid w:val="005B583F"/>
    <w:rsid w:val="005C3F68"/>
    <w:rsid w:val="005D1A43"/>
    <w:rsid w:val="005D68B1"/>
    <w:rsid w:val="005E1EEB"/>
    <w:rsid w:val="00612164"/>
    <w:rsid w:val="00631298"/>
    <w:rsid w:val="0063369F"/>
    <w:rsid w:val="00633EE2"/>
    <w:rsid w:val="00637DBA"/>
    <w:rsid w:val="00640CE5"/>
    <w:rsid w:val="00651415"/>
    <w:rsid w:val="00652172"/>
    <w:rsid w:val="006553B9"/>
    <w:rsid w:val="00660DF6"/>
    <w:rsid w:val="0066733F"/>
    <w:rsid w:val="00670C21"/>
    <w:rsid w:val="00681FAB"/>
    <w:rsid w:val="00683A04"/>
    <w:rsid w:val="00683EC2"/>
    <w:rsid w:val="00686154"/>
    <w:rsid w:val="00686ED7"/>
    <w:rsid w:val="006921B8"/>
    <w:rsid w:val="006A4D62"/>
    <w:rsid w:val="006A5409"/>
    <w:rsid w:val="006B6354"/>
    <w:rsid w:val="006B7235"/>
    <w:rsid w:val="006C0D42"/>
    <w:rsid w:val="006C0EE4"/>
    <w:rsid w:val="006C154C"/>
    <w:rsid w:val="006C4FB1"/>
    <w:rsid w:val="006E4BC0"/>
    <w:rsid w:val="00700B7E"/>
    <w:rsid w:val="00700E52"/>
    <w:rsid w:val="007072B4"/>
    <w:rsid w:val="00720754"/>
    <w:rsid w:val="007210F1"/>
    <w:rsid w:val="00724394"/>
    <w:rsid w:val="00726148"/>
    <w:rsid w:val="00727498"/>
    <w:rsid w:val="00731272"/>
    <w:rsid w:val="00744CE4"/>
    <w:rsid w:val="0075356F"/>
    <w:rsid w:val="00760632"/>
    <w:rsid w:val="007639B1"/>
    <w:rsid w:val="00766B11"/>
    <w:rsid w:val="00777C93"/>
    <w:rsid w:val="00782616"/>
    <w:rsid w:val="00782E40"/>
    <w:rsid w:val="00784E37"/>
    <w:rsid w:val="00785D23"/>
    <w:rsid w:val="00792995"/>
    <w:rsid w:val="00795B35"/>
    <w:rsid w:val="00796A0C"/>
    <w:rsid w:val="007B1852"/>
    <w:rsid w:val="007B4C16"/>
    <w:rsid w:val="007B7C5D"/>
    <w:rsid w:val="007C0F7E"/>
    <w:rsid w:val="007C70EE"/>
    <w:rsid w:val="007C7305"/>
    <w:rsid w:val="007D2D21"/>
    <w:rsid w:val="007F03EB"/>
    <w:rsid w:val="007F341E"/>
    <w:rsid w:val="007F6D28"/>
    <w:rsid w:val="00811A73"/>
    <w:rsid w:val="008120D4"/>
    <w:rsid w:val="00820247"/>
    <w:rsid w:val="00821535"/>
    <w:rsid w:val="00832614"/>
    <w:rsid w:val="008348E3"/>
    <w:rsid w:val="008466F9"/>
    <w:rsid w:val="0085581C"/>
    <w:rsid w:val="008629F1"/>
    <w:rsid w:val="0087356B"/>
    <w:rsid w:val="0088316D"/>
    <w:rsid w:val="00895466"/>
    <w:rsid w:val="008955E0"/>
    <w:rsid w:val="008A3FE9"/>
    <w:rsid w:val="008B4FE1"/>
    <w:rsid w:val="008B60B4"/>
    <w:rsid w:val="008D1EA9"/>
    <w:rsid w:val="008E2701"/>
    <w:rsid w:val="008E3321"/>
    <w:rsid w:val="008E3622"/>
    <w:rsid w:val="008E3ED4"/>
    <w:rsid w:val="008E55F9"/>
    <w:rsid w:val="008F43A5"/>
    <w:rsid w:val="00903733"/>
    <w:rsid w:val="00906559"/>
    <w:rsid w:val="009075EC"/>
    <w:rsid w:val="00911E31"/>
    <w:rsid w:val="009205E0"/>
    <w:rsid w:val="009231F8"/>
    <w:rsid w:val="00927C06"/>
    <w:rsid w:val="00955629"/>
    <w:rsid w:val="009615D4"/>
    <w:rsid w:val="00970836"/>
    <w:rsid w:val="00971091"/>
    <w:rsid w:val="00973ADC"/>
    <w:rsid w:val="0097654F"/>
    <w:rsid w:val="00985792"/>
    <w:rsid w:val="00994AB0"/>
    <w:rsid w:val="00997771"/>
    <w:rsid w:val="009C0EA5"/>
    <w:rsid w:val="009D0C52"/>
    <w:rsid w:val="009D1F47"/>
    <w:rsid w:val="009D383A"/>
    <w:rsid w:val="009D3CEF"/>
    <w:rsid w:val="009D6E10"/>
    <w:rsid w:val="009E288F"/>
    <w:rsid w:val="009E3D49"/>
    <w:rsid w:val="009E4413"/>
    <w:rsid w:val="009F31DB"/>
    <w:rsid w:val="009F68EC"/>
    <w:rsid w:val="00A102BD"/>
    <w:rsid w:val="00A13716"/>
    <w:rsid w:val="00A20A0B"/>
    <w:rsid w:val="00A20BB0"/>
    <w:rsid w:val="00A322C7"/>
    <w:rsid w:val="00A32BF8"/>
    <w:rsid w:val="00A3374C"/>
    <w:rsid w:val="00A36C3E"/>
    <w:rsid w:val="00A40FC9"/>
    <w:rsid w:val="00A42F61"/>
    <w:rsid w:val="00A44455"/>
    <w:rsid w:val="00A44998"/>
    <w:rsid w:val="00A50190"/>
    <w:rsid w:val="00A55964"/>
    <w:rsid w:val="00A56B27"/>
    <w:rsid w:val="00A57136"/>
    <w:rsid w:val="00A61566"/>
    <w:rsid w:val="00A62484"/>
    <w:rsid w:val="00A64D85"/>
    <w:rsid w:val="00A65B71"/>
    <w:rsid w:val="00A66197"/>
    <w:rsid w:val="00A66646"/>
    <w:rsid w:val="00A713BF"/>
    <w:rsid w:val="00A92A88"/>
    <w:rsid w:val="00AA2E6A"/>
    <w:rsid w:val="00AB24B2"/>
    <w:rsid w:val="00AB4B7B"/>
    <w:rsid w:val="00AB6B74"/>
    <w:rsid w:val="00AB70B3"/>
    <w:rsid w:val="00AC0AC7"/>
    <w:rsid w:val="00AD39F5"/>
    <w:rsid w:val="00AD3D20"/>
    <w:rsid w:val="00AE1E47"/>
    <w:rsid w:val="00AE4E6D"/>
    <w:rsid w:val="00AE7CC8"/>
    <w:rsid w:val="00AE7F0E"/>
    <w:rsid w:val="00AF1E91"/>
    <w:rsid w:val="00B0195F"/>
    <w:rsid w:val="00B134AC"/>
    <w:rsid w:val="00B146C6"/>
    <w:rsid w:val="00B34D81"/>
    <w:rsid w:val="00B35316"/>
    <w:rsid w:val="00B41D02"/>
    <w:rsid w:val="00B42A94"/>
    <w:rsid w:val="00B55C1A"/>
    <w:rsid w:val="00B5636E"/>
    <w:rsid w:val="00B606AC"/>
    <w:rsid w:val="00B61D54"/>
    <w:rsid w:val="00B62027"/>
    <w:rsid w:val="00B6569A"/>
    <w:rsid w:val="00B72D05"/>
    <w:rsid w:val="00B75E98"/>
    <w:rsid w:val="00B76605"/>
    <w:rsid w:val="00B80A7A"/>
    <w:rsid w:val="00B816E5"/>
    <w:rsid w:val="00B81B72"/>
    <w:rsid w:val="00B83E0E"/>
    <w:rsid w:val="00BB4190"/>
    <w:rsid w:val="00BB5B2E"/>
    <w:rsid w:val="00BC50DC"/>
    <w:rsid w:val="00BD6260"/>
    <w:rsid w:val="00BE18BD"/>
    <w:rsid w:val="00BE6424"/>
    <w:rsid w:val="00C0010C"/>
    <w:rsid w:val="00C072B6"/>
    <w:rsid w:val="00C07416"/>
    <w:rsid w:val="00C07AF1"/>
    <w:rsid w:val="00C07EE5"/>
    <w:rsid w:val="00C16351"/>
    <w:rsid w:val="00C1734F"/>
    <w:rsid w:val="00C229C7"/>
    <w:rsid w:val="00C27410"/>
    <w:rsid w:val="00C33435"/>
    <w:rsid w:val="00C431D3"/>
    <w:rsid w:val="00C46598"/>
    <w:rsid w:val="00C4768E"/>
    <w:rsid w:val="00C553DE"/>
    <w:rsid w:val="00C5547E"/>
    <w:rsid w:val="00C5761E"/>
    <w:rsid w:val="00C625E1"/>
    <w:rsid w:val="00C76345"/>
    <w:rsid w:val="00C77D6B"/>
    <w:rsid w:val="00C825B9"/>
    <w:rsid w:val="00C82753"/>
    <w:rsid w:val="00C87A37"/>
    <w:rsid w:val="00C87D2B"/>
    <w:rsid w:val="00C928F8"/>
    <w:rsid w:val="00C9454E"/>
    <w:rsid w:val="00C962BC"/>
    <w:rsid w:val="00CA0061"/>
    <w:rsid w:val="00CA11FB"/>
    <w:rsid w:val="00CA27FC"/>
    <w:rsid w:val="00CA3E77"/>
    <w:rsid w:val="00CB29FB"/>
    <w:rsid w:val="00CB4246"/>
    <w:rsid w:val="00CB4EEC"/>
    <w:rsid w:val="00CB7A31"/>
    <w:rsid w:val="00CD13C8"/>
    <w:rsid w:val="00CD1BD7"/>
    <w:rsid w:val="00CD213A"/>
    <w:rsid w:val="00CF136B"/>
    <w:rsid w:val="00D055D6"/>
    <w:rsid w:val="00D065E1"/>
    <w:rsid w:val="00D177CD"/>
    <w:rsid w:val="00D40A58"/>
    <w:rsid w:val="00D44569"/>
    <w:rsid w:val="00D447B2"/>
    <w:rsid w:val="00D450BA"/>
    <w:rsid w:val="00D5503F"/>
    <w:rsid w:val="00D75881"/>
    <w:rsid w:val="00D82439"/>
    <w:rsid w:val="00D873C1"/>
    <w:rsid w:val="00D95820"/>
    <w:rsid w:val="00D95D94"/>
    <w:rsid w:val="00DA70B6"/>
    <w:rsid w:val="00DB0BF2"/>
    <w:rsid w:val="00DB10FF"/>
    <w:rsid w:val="00DB4C38"/>
    <w:rsid w:val="00DB6AEA"/>
    <w:rsid w:val="00DC06F4"/>
    <w:rsid w:val="00DE23B1"/>
    <w:rsid w:val="00DE7057"/>
    <w:rsid w:val="00DF31BE"/>
    <w:rsid w:val="00DF3CBD"/>
    <w:rsid w:val="00DF4F8C"/>
    <w:rsid w:val="00DF6534"/>
    <w:rsid w:val="00E01AA2"/>
    <w:rsid w:val="00E064BA"/>
    <w:rsid w:val="00E132D4"/>
    <w:rsid w:val="00E1703C"/>
    <w:rsid w:val="00E20B06"/>
    <w:rsid w:val="00E216B0"/>
    <w:rsid w:val="00E220A4"/>
    <w:rsid w:val="00E22409"/>
    <w:rsid w:val="00E24583"/>
    <w:rsid w:val="00E26E46"/>
    <w:rsid w:val="00E34172"/>
    <w:rsid w:val="00E34C90"/>
    <w:rsid w:val="00E47412"/>
    <w:rsid w:val="00E61134"/>
    <w:rsid w:val="00E634F5"/>
    <w:rsid w:val="00E652B0"/>
    <w:rsid w:val="00E749D2"/>
    <w:rsid w:val="00E76C84"/>
    <w:rsid w:val="00E81E68"/>
    <w:rsid w:val="00E874EB"/>
    <w:rsid w:val="00E94869"/>
    <w:rsid w:val="00E97FC2"/>
    <w:rsid w:val="00EB6A5A"/>
    <w:rsid w:val="00EC4A2D"/>
    <w:rsid w:val="00EC7ABD"/>
    <w:rsid w:val="00EE54C4"/>
    <w:rsid w:val="00EE7892"/>
    <w:rsid w:val="00EF16D6"/>
    <w:rsid w:val="00F02682"/>
    <w:rsid w:val="00F03515"/>
    <w:rsid w:val="00F057F1"/>
    <w:rsid w:val="00F14679"/>
    <w:rsid w:val="00F20442"/>
    <w:rsid w:val="00F25EB3"/>
    <w:rsid w:val="00F332CF"/>
    <w:rsid w:val="00F34D90"/>
    <w:rsid w:val="00F459D2"/>
    <w:rsid w:val="00F77110"/>
    <w:rsid w:val="00F813D2"/>
    <w:rsid w:val="00F83F86"/>
    <w:rsid w:val="00F919E4"/>
    <w:rsid w:val="00F9403C"/>
    <w:rsid w:val="00F948F2"/>
    <w:rsid w:val="00F9548B"/>
    <w:rsid w:val="00F95736"/>
    <w:rsid w:val="00FA44B9"/>
    <w:rsid w:val="00FD3856"/>
    <w:rsid w:val="00FD527E"/>
    <w:rsid w:val="00FE31A9"/>
    <w:rsid w:val="00FE694F"/>
    <w:rsid w:val="00FF07D4"/>
    <w:rsid w:val="00FF22FA"/>
    <w:rsid w:val="00FF5066"/>
    <w:rsid w:val="00FF5A68"/>
    <w:rsid w:val="00FF6A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FAB"/>
    <w:pPr>
      <w:spacing w:after="0" w:line="240" w:lineRule="auto"/>
    </w:pPr>
    <w:rPr>
      <w:rFonts w:ascii="Times New Roman" w:hAnsi="Times New Roman"/>
      <w:sz w:val="26"/>
    </w:rPr>
  </w:style>
  <w:style w:type="paragraph" w:styleId="1">
    <w:name w:val="heading 1"/>
    <w:basedOn w:val="a"/>
    <w:next w:val="a"/>
    <w:link w:val="10"/>
    <w:qFormat/>
    <w:rsid w:val="00457A3A"/>
    <w:pPr>
      <w:keepNext/>
      <w:ind w:firstLine="709"/>
      <w:jc w:val="both"/>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jc w:val="both"/>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291130895">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595898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1ADC-DA81-476D-9177-6FCC3092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1392</Words>
  <Characters>7940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PavljukNP</cp:lastModifiedBy>
  <cp:revision>11</cp:revision>
  <cp:lastPrinted>2016-09-28T08:18:00Z</cp:lastPrinted>
  <dcterms:created xsi:type="dcterms:W3CDTF">2016-06-08T03:34:00Z</dcterms:created>
  <dcterms:modified xsi:type="dcterms:W3CDTF">2016-10-04T07:45:00Z</dcterms:modified>
</cp:coreProperties>
</file>