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proofErr w:type="gramStart"/>
      <w:r>
        <w:rPr>
          <w:rFonts w:ascii="Bookman Old Style" w:hAnsi="Bookman Old Style"/>
          <w:spacing w:val="20"/>
          <w:sz w:val="32"/>
        </w:rPr>
        <w:t>Р</w:t>
      </w:r>
      <w:proofErr w:type="gramEnd"/>
      <w:r>
        <w:rPr>
          <w:rFonts w:ascii="Bookman Old Style" w:hAnsi="Bookman Old Style"/>
          <w:spacing w:val="20"/>
          <w:sz w:val="32"/>
        </w:rPr>
        <w:t xml:space="preserve">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4D0EB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</w:t>
            </w:r>
            <w:r w:rsidR="004D0EB0">
              <w:rPr>
                <w:szCs w:val="26"/>
              </w:rPr>
              <w:t>3</w:t>
            </w:r>
            <w:r>
              <w:rPr>
                <w:szCs w:val="26"/>
              </w:rPr>
              <w:t xml:space="preserve"> » </w:t>
            </w:r>
            <w:r w:rsidR="004D0EB0">
              <w:rPr>
                <w:szCs w:val="26"/>
              </w:rPr>
              <w:t>сентября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A43D7D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A43D7D">
              <w:rPr>
                <w:szCs w:val="26"/>
              </w:rPr>
              <w:t>19/4-397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095DB7" w:rsidRPr="00D45720" w:rsidRDefault="003E0F07" w:rsidP="008B2CFA">
      <w:pPr>
        <w:shd w:val="clear" w:color="auto" w:fill="FFFFFF"/>
        <w:jc w:val="center"/>
        <w:rPr>
          <w:szCs w:val="26"/>
        </w:rPr>
      </w:pPr>
      <w:r w:rsidRPr="007C73ED">
        <w:rPr>
          <w:szCs w:val="26"/>
        </w:rPr>
        <w:t>О внесении изменени</w:t>
      </w:r>
      <w:r>
        <w:rPr>
          <w:szCs w:val="26"/>
        </w:rPr>
        <w:t>й в р</w:t>
      </w:r>
      <w:r>
        <w:rPr>
          <w:rFonts w:cs="Times New Roman"/>
          <w:szCs w:val="26"/>
        </w:rPr>
        <w:t xml:space="preserve">ешение Городского Совета от 28.05.2002 № 21-241 «Об утверждении </w:t>
      </w:r>
      <w:r>
        <w:rPr>
          <w:szCs w:val="26"/>
        </w:rPr>
        <w:t>Положения о порядке приватизации муниципального имущества муниципального образования город Норильск»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401D17" w:rsidRDefault="003E0F07" w:rsidP="003F7996">
      <w:pPr>
        <w:pStyle w:val="ab"/>
        <w:tabs>
          <w:tab w:val="left" w:pos="0"/>
        </w:tabs>
        <w:spacing w:after="0"/>
        <w:ind w:left="0" w:firstLine="709"/>
        <w:jc w:val="both"/>
        <w:rPr>
          <w:rFonts w:eastAsia="Times New Roman"/>
          <w:szCs w:val="26"/>
        </w:rPr>
      </w:pPr>
      <w:proofErr w:type="gramStart"/>
      <w:r w:rsidRPr="00CE1A87">
        <w:rPr>
          <w:rFonts w:cs="Times New Roman"/>
          <w:szCs w:val="26"/>
        </w:rPr>
        <w:t xml:space="preserve">В </w:t>
      </w:r>
      <w:r>
        <w:rPr>
          <w:rFonts w:cs="Times New Roman"/>
          <w:szCs w:val="26"/>
        </w:rPr>
        <w:t xml:space="preserve">соответствии с Федеральным законом </w:t>
      </w:r>
      <w:r w:rsidRPr="008B5C30">
        <w:rPr>
          <w:rFonts w:cs="Times New Roman"/>
          <w:szCs w:val="26"/>
        </w:rPr>
        <w:t xml:space="preserve">от 21.11.2011 № 327-ФЗ «О внесении изменений в </w:t>
      </w:r>
      <w:r>
        <w:rPr>
          <w:rFonts w:cs="Times New Roman"/>
          <w:szCs w:val="26"/>
        </w:rPr>
        <w:t>отдельные законодательные акты Р</w:t>
      </w:r>
      <w:r w:rsidRPr="008B5C30">
        <w:rPr>
          <w:rFonts w:cs="Times New Roman"/>
          <w:szCs w:val="26"/>
        </w:rPr>
        <w:t>оссийской Федерации в связи с принятием Федерального закона «Об организованных торгах», Федеральным законом от 07.12.2011 № 417</w:t>
      </w:r>
      <w:r>
        <w:rPr>
          <w:rFonts w:cs="Times New Roman"/>
          <w:szCs w:val="26"/>
        </w:rPr>
        <w:t>-ФЗ</w:t>
      </w:r>
      <w:r w:rsidRPr="008B5C30">
        <w:rPr>
          <w:rFonts w:cs="Times New Roman"/>
          <w:szCs w:val="26"/>
        </w:rPr>
        <w:t xml:space="preserve"> «О внесении изменений в отдельные законодательные акты Российской Федерации в связи с принятием Федерального закона</w:t>
      </w:r>
      <w:r>
        <w:rPr>
          <w:rFonts w:cs="Times New Roman"/>
          <w:szCs w:val="26"/>
        </w:rPr>
        <w:t xml:space="preserve"> </w:t>
      </w:r>
      <w:r w:rsidRPr="008B5C30">
        <w:rPr>
          <w:rFonts w:cs="Times New Roman"/>
          <w:szCs w:val="26"/>
        </w:rPr>
        <w:t>«О</w:t>
      </w:r>
      <w:r>
        <w:rPr>
          <w:rFonts w:cs="Times New Roman"/>
          <w:szCs w:val="26"/>
        </w:rPr>
        <w:t xml:space="preserve"> </w:t>
      </w:r>
      <w:r w:rsidRPr="008B5C30">
        <w:rPr>
          <w:rFonts w:cs="Times New Roman"/>
          <w:szCs w:val="26"/>
        </w:rPr>
        <w:t>водоснабжении</w:t>
      </w:r>
      <w:r>
        <w:rPr>
          <w:rFonts w:cs="Times New Roman"/>
          <w:szCs w:val="26"/>
        </w:rPr>
        <w:t xml:space="preserve"> </w:t>
      </w:r>
      <w:r w:rsidRPr="008B5C30">
        <w:rPr>
          <w:rFonts w:cs="Times New Roman"/>
          <w:szCs w:val="26"/>
        </w:rPr>
        <w:t>и</w:t>
      </w:r>
      <w:r>
        <w:rPr>
          <w:rFonts w:cs="Times New Roman"/>
          <w:szCs w:val="26"/>
        </w:rPr>
        <w:t xml:space="preserve"> </w:t>
      </w:r>
      <w:r w:rsidRPr="008B5C30">
        <w:rPr>
          <w:rFonts w:cs="Times New Roman"/>
          <w:szCs w:val="26"/>
        </w:rPr>
        <w:t>водоотведении», Федеральн</w:t>
      </w:r>
      <w:r>
        <w:rPr>
          <w:rFonts w:cs="Times New Roman"/>
          <w:szCs w:val="26"/>
        </w:rPr>
        <w:t>ым</w:t>
      </w:r>
      <w:r w:rsidRPr="008B5C30">
        <w:rPr>
          <w:rFonts w:cs="Times New Roman"/>
          <w:szCs w:val="26"/>
        </w:rPr>
        <w:t xml:space="preserve"> закон</w:t>
      </w:r>
      <w:r>
        <w:rPr>
          <w:rFonts w:cs="Times New Roman"/>
          <w:szCs w:val="26"/>
        </w:rPr>
        <w:t>ом</w:t>
      </w:r>
      <w:r w:rsidRPr="008B5C30">
        <w:rPr>
          <w:rFonts w:cs="Times New Roman"/>
          <w:szCs w:val="26"/>
        </w:rPr>
        <w:t xml:space="preserve"> от 02.07.2013 </w:t>
      </w:r>
      <w:r>
        <w:rPr>
          <w:rFonts w:cs="Times New Roman"/>
          <w:szCs w:val="26"/>
        </w:rPr>
        <w:t xml:space="preserve">№ </w:t>
      </w:r>
      <w:r w:rsidRPr="008B5C30">
        <w:rPr>
          <w:rFonts w:cs="Times New Roman"/>
          <w:szCs w:val="26"/>
        </w:rPr>
        <w:t>185-ФЗ «О внесении изменений в отдельные</w:t>
      </w:r>
      <w:proofErr w:type="gramEnd"/>
      <w:r w:rsidRPr="008B5C30">
        <w:rPr>
          <w:rFonts w:cs="Times New Roman"/>
          <w:szCs w:val="26"/>
        </w:rPr>
        <w:t xml:space="preserve"> </w:t>
      </w:r>
      <w:proofErr w:type="gramStart"/>
      <w:r w:rsidRPr="008B5C30">
        <w:rPr>
          <w:rFonts w:cs="Times New Roman"/>
          <w:szCs w:val="26"/>
        </w:rPr>
        <w:t>законодательные акты Российской Федерации и признании утратившими силу законодательных</w:t>
      </w:r>
      <w:r>
        <w:rPr>
          <w:rFonts w:cs="Times New Roman"/>
          <w:szCs w:val="26"/>
        </w:rPr>
        <w:t xml:space="preserve"> </w:t>
      </w:r>
      <w:r w:rsidRPr="008B5C30">
        <w:rPr>
          <w:rFonts w:cs="Times New Roman"/>
          <w:szCs w:val="26"/>
        </w:rPr>
        <w:t xml:space="preserve">актов </w:t>
      </w:r>
      <w:r w:rsidRPr="00B25D22">
        <w:rPr>
          <w:rFonts w:cs="Times New Roman"/>
          <w:szCs w:val="26"/>
        </w:rPr>
        <w:t>(отдельных положений законодательных актов) Российской Федерации</w:t>
      </w:r>
      <w:r>
        <w:rPr>
          <w:rFonts w:cs="Times New Roman"/>
          <w:szCs w:val="26"/>
        </w:rPr>
        <w:t xml:space="preserve"> </w:t>
      </w:r>
      <w:r w:rsidRPr="00B25D22">
        <w:rPr>
          <w:rFonts w:cs="Times New Roman"/>
          <w:szCs w:val="26"/>
        </w:rPr>
        <w:t>в</w:t>
      </w:r>
      <w:r>
        <w:rPr>
          <w:rFonts w:cs="Times New Roman"/>
          <w:szCs w:val="26"/>
        </w:rPr>
        <w:t xml:space="preserve"> </w:t>
      </w:r>
      <w:r w:rsidRPr="00B25D22">
        <w:rPr>
          <w:rFonts w:cs="Times New Roman"/>
          <w:szCs w:val="26"/>
        </w:rPr>
        <w:t>связи</w:t>
      </w:r>
      <w:r>
        <w:rPr>
          <w:rFonts w:cs="Times New Roman"/>
          <w:szCs w:val="26"/>
        </w:rPr>
        <w:t xml:space="preserve"> </w:t>
      </w:r>
      <w:r w:rsidRPr="00B25D22">
        <w:rPr>
          <w:rFonts w:cs="Times New Roman"/>
          <w:szCs w:val="26"/>
        </w:rPr>
        <w:t>с</w:t>
      </w:r>
      <w:r>
        <w:rPr>
          <w:rFonts w:cs="Times New Roman"/>
          <w:szCs w:val="26"/>
        </w:rPr>
        <w:t xml:space="preserve"> </w:t>
      </w:r>
      <w:r w:rsidRPr="00B25D22">
        <w:rPr>
          <w:rFonts w:cs="Times New Roman"/>
          <w:szCs w:val="26"/>
        </w:rPr>
        <w:t>принятием</w:t>
      </w:r>
      <w:r>
        <w:rPr>
          <w:rFonts w:cs="Times New Roman"/>
          <w:szCs w:val="26"/>
        </w:rPr>
        <w:t xml:space="preserve"> </w:t>
      </w:r>
      <w:r w:rsidRPr="00B25D22">
        <w:rPr>
          <w:rFonts w:cs="Times New Roman"/>
          <w:szCs w:val="26"/>
        </w:rPr>
        <w:t>Федерального</w:t>
      </w:r>
      <w:r>
        <w:rPr>
          <w:rFonts w:cs="Times New Roman"/>
          <w:szCs w:val="26"/>
        </w:rPr>
        <w:t xml:space="preserve"> закона «Об образовании в Российской Федерации», Федеральным законом от 23.07.2013      № 244-ФЗ «О внесении изменений в Федеральный закон «О приватизации государственного и муниципального имущества» и отдельные законодательные акты Российской Федерации», </w:t>
      </w:r>
      <w:r w:rsidRPr="00E974B5">
        <w:rPr>
          <w:rFonts w:cs="Times New Roman"/>
          <w:szCs w:val="26"/>
        </w:rPr>
        <w:t>Федеральным законом от</w:t>
      </w:r>
      <w:r>
        <w:rPr>
          <w:rFonts w:cs="Times New Roman"/>
          <w:szCs w:val="26"/>
        </w:rPr>
        <w:t xml:space="preserve"> 02.11.2013 № 291-ФЗ «О Российском научном фонде и</w:t>
      </w:r>
      <w:proofErr w:type="gramEnd"/>
      <w:r>
        <w:rPr>
          <w:rFonts w:cs="Times New Roman"/>
          <w:szCs w:val="26"/>
        </w:rPr>
        <w:t xml:space="preserve"> </w:t>
      </w:r>
      <w:proofErr w:type="gramStart"/>
      <w:r>
        <w:rPr>
          <w:rFonts w:cs="Times New Roman"/>
          <w:szCs w:val="26"/>
        </w:rPr>
        <w:t>внесении</w:t>
      </w:r>
      <w:proofErr w:type="gramEnd"/>
      <w:r>
        <w:rPr>
          <w:rFonts w:cs="Times New Roman"/>
          <w:szCs w:val="26"/>
        </w:rPr>
        <w:t xml:space="preserve"> изменений в </w:t>
      </w:r>
      <w:r w:rsidRPr="00E974B5">
        <w:rPr>
          <w:rFonts w:cs="Times New Roman"/>
          <w:szCs w:val="26"/>
        </w:rPr>
        <w:t>отдельные законодательные акты Российской Федерации»,</w:t>
      </w:r>
      <w:r>
        <w:rPr>
          <w:rFonts w:cs="Times New Roman"/>
          <w:szCs w:val="26"/>
        </w:rPr>
        <w:t xml:space="preserve"> статьей 28 </w:t>
      </w:r>
      <w:r w:rsidRPr="00CE1A87">
        <w:rPr>
          <w:rFonts w:cs="Times New Roman"/>
          <w:szCs w:val="26"/>
        </w:rPr>
        <w:t>Устав</w:t>
      </w:r>
      <w:r>
        <w:rPr>
          <w:rFonts w:cs="Times New Roman"/>
          <w:szCs w:val="26"/>
        </w:rPr>
        <w:t>а</w:t>
      </w:r>
      <w:r w:rsidRPr="00CE1A87">
        <w:rPr>
          <w:rFonts w:cs="Times New Roman"/>
          <w:szCs w:val="26"/>
        </w:rPr>
        <w:t xml:space="preserve"> муниципального образования город Норильск</w:t>
      </w:r>
      <w:r w:rsidR="00401D17">
        <w:rPr>
          <w:szCs w:val="26"/>
        </w:rPr>
        <w:t>, Городской Совет</w:t>
      </w:r>
    </w:p>
    <w:p w:rsidR="00401D17" w:rsidRDefault="00401D17" w:rsidP="00401D17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01D17" w:rsidRDefault="00401D17" w:rsidP="00401D17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3E0F07" w:rsidRDefault="003E0F07" w:rsidP="003E0F07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E664CB">
        <w:rPr>
          <w:szCs w:val="26"/>
        </w:rPr>
        <w:t xml:space="preserve">1. </w:t>
      </w:r>
      <w:r w:rsidR="00A06163">
        <w:rPr>
          <w:szCs w:val="26"/>
        </w:rPr>
        <w:t>В</w:t>
      </w:r>
      <w:r>
        <w:rPr>
          <w:szCs w:val="26"/>
        </w:rPr>
        <w:t>нести в Положение о порядке приватизации муниципального имущества муниципального образования город Норильск, утвержденное решением Городского Совета от 28.05.2002 № 21-241 (далее – Положение), следующие изменения:</w:t>
      </w:r>
    </w:p>
    <w:p w:rsidR="003E0F07" w:rsidRDefault="003E0F07" w:rsidP="003E0F0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1.1. Пункт 1.6 Положения дополнить подпунктами «м», «</w:t>
      </w:r>
      <w:proofErr w:type="spellStart"/>
      <w:r>
        <w:rPr>
          <w:szCs w:val="26"/>
        </w:rPr>
        <w:t>н</w:t>
      </w:r>
      <w:proofErr w:type="spellEnd"/>
      <w:r>
        <w:rPr>
          <w:szCs w:val="26"/>
        </w:rPr>
        <w:t>», «о» и «</w:t>
      </w:r>
      <w:proofErr w:type="spellStart"/>
      <w:r>
        <w:rPr>
          <w:szCs w:val="26"/>
        </w:rPr>
        <w:t>п</w:t>
      </w:r>
      <w:proofErr w:type="spellEnd"/>
      <w:r>
        <w:rPr>
          <w:szCs w:val="26"/>
        </w:rPr>
        <w:t>» следующего содержания: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«м) имущества, передаваемого в собственность Российского научного фонда в качестве имущественного взноса Российской Федерации;</w:t>
      </w:r>
    </w:p>
    <w:p w:rsidR="003E0F07" w:rsidRDefault="003E0F07" w:rsidP="003E0F07">
      <w:pPr>
        <w:autoSpaceDE w:val="0"/>
        <w:autoSpaceDN w:val="0"/>
        <w:adjustRightInd w:val="0"/>
        <w:ind w:firstLine="709"/>
        <w:jc w:val="both"/>
        <w:rPr>
          <w:szCs w:val="26"/>
        </w:rPr>
      </w:pPr>
      <w:proofErr w:type="spellStart"/>
      <w:r>
        <w:rPr>
          <w:szCs w:val="26"/>
        </w:rPr>
        <w:t>н</w:t>
      </w:r>
      <w:proofErr w:type="spellEnd"/>
      <w:r>
        <w:rPr>
          <w:szCs w:val="26"/>
        </w:rPr>
        <w:t>)</w:t>
      </w:r>
      <w:r w:rsidRPr="008171E0">
        <w:rPr>
          <w:szCs w:val="26"/>
        </w:rPr>
        <w:t xml:space="preserve"> </w:t>
      </w:r>
      <w:r>
        <w:rPr>
          <w:szCs w:val="26"/>
        </w:rPr>
        <w:t>муниципальными унитарными предприятиями и муниципальными учреждениями имущества, закрепленного за ними в хозяйственном ведении или оперативном управлении;</w:t>
      </w:r>
    </w:p>
    <w:p w:rsidR="003E0F07" w:rsidRDefault="003E0F07" w:rsidP="003E0F0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lastRenderedPageBreak/>
        <w:t>о)</w:t>
      </w:r>
      <w:r w:rsidRPr="008171E0">
        <w:rPr>
          <w:szCs w:val="26"/>
        </w:rPr>
        <w:t xml:space="preserve"> </w:t>
      </w:r>
      <w:r>
        <w:rPr>
          <w:szCs w:val="26"/>
        </w:rPr>
        <w:t>имущества, передаваемого в собственность Федерального фонда содействия развитию жилищного строительства в качестве имущественного взноса Российской Федерации;</w:t>
      </w:r>
    </w:p>
    <w:p w:rsidR="003E0F07" w:rsidRDefault="003E0F07" w:rsidP="003E0F07">
      <w:pPr>
        <w:autoSpaceDE w:val="0"/>
        <w:autoSpaceDN w:val="0"/>
        <w:adjustRightInd w:val="0"/>
        <w:ind w:firstLine="709"/>
        <w:jc w:val="both"/>
        <w:rPr>
          <w:szCs w:val="26"/>
        </w:rPr>
      </w:pPr>
      <w:proofErr w:type="spellStart"/>
      <w:r>
        <w:rPr>
          <w:szCs w:val="26"/>
        </w:rPr>
        <w:t>п</w:t>
      </w:r>
      <w:proofErr w:type="spellEnd"/>
      <w:r>
        <w:rPr>
          <w:szCs w:val="26"/>
        </w:rPr>
        <w:t>) движимого имущества (за исключением акций и долей в уставных (складочных) капиталах хозяйственных обществ и товариществ), обращенного в собственность государства в соответствии с законодательством Российской Федерации или поступившего в собственность государства в порядке наследования</w:t>
      </w:r>
      <w:proofErr w:type="gramStart"/>
      <w:r>
        <w:rPr>
          <w:szCs w:val="26"/>
        </w:rPr>
        <w:t>.».</w:t>
      </w:r>
      <w:proofErr w:type="gramEnd"/>
    </w:p>
    <w:p w:rsidR="003E0F07" w:rsidRDefault="003E0F07" w:rsidP="003E0F0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1.2. В пункте 2.1 Положения:</w:t>
      </w:r>
    </w:p>
    <w:p w:rsidR="003E0F07" w:rsidRDefault="003E0F07" w:rsidP="003E0F0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- в абзаце первом слова «</w:t>
      </w:r>
      <w:r>
        <w:rPr>
          <w:rFonts w:eastAsiaTheme="minorHAnsi"/>
          <w:szCs w:val="26"/>
          <w:lang w:eastAsia="en-US"/>
        </w:rPr>
        <w:t>Главой Администрации города Норильска» заменить словами «Руководителем Администрации города Норильска»;</w:t>
      </w:r>
    </w:p>
    <w:p w:rsidR="003E0F07" w:rsidRDefault="003E0F07" w:rsidP="003E0F0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- в абзаце девятом цифры «18» заменить цифрами «19»;</w:t>
      </w:r>
    </w:p>
    <w:p w:rsidR="003E0F07" w:rsidRDefault="003E0F07" w:rsidP="003E0F0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- в абзаце одиннадцатом цифры «16» заменить цифрами «17».</w:t>
      </w:r>
    </w:p>
    <w:p w:rsidR="000C6B95" w:rsidRDefault="000C6B95" w:rsidP="000C6B95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1.3. В подпункте </w:t>
      </w:r>
      <w:proofErr w:type="spellStart"/>
      <w:r>
        <w:rPr>
          <w:szCs w:val="26"/>
        </w:rPr>
        <w:t>д</w:t>
      </w:r>
      <w:proofErr w:type="spellEnd"/>
      <w:r>
        <w:rPr>
          <w:szCs w:val="26"/>
        </w:rPr>
        <w:t>) пункта 2.3 Положения слова «на рынке ценных бумаг» исключить.</w:t>
      </w:r>
    </w:p>
    <w:p w:rsidR="003E0F07" w:rsidRDefault="003E0F07" w:rsidP="003E0F0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</w:t>
      </w:r>
      <w:r w:rsidR="000C6B95">
        <w:rPr>
          <w:szCs w:val="26"/>
        </w:rPr>
        <w:t>4</w:t>
      </w:r>
      <w:r>
        <w:rPr>
          <w:szCs w:val="26"/>
        </w:rPr>
        <w:t>. В пунктах 2.4, 2.5, 2.12, 16.8 Положения слова «Глава Администрации города Норильска» в соответствующих падежах заменить словами «Руководитель Администрации города Норильска» в соответствующих падежах.</w:t>
      </w:r>
    </w:p>
    <w:p w:rsidR="003E0F07" w:rsidRDefault="003E0F07" w:rsidP="003E0F0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1.5. Абзац первый пункта 2.10 Положения исключить.</w:t>
      </w:r>
    </w:p>
    <w:p w:rsidR="003E0F07" w:rsidRDefault="003E0F07" w:rsidP="003E0F0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1.6. Пункт 3.3 Положения после слов «Открытое акционерное общество, созданное путем преобразования муниципального унитарного предприятия</w:t>
      </w:r>
      <w:proofErr w:type="gramStart"/>
      <w:r>
        <w:rPr>
          <w:szCs w:val="26"/>
        </w:rPr>
        <w:t>,»</w:t>
      </w:r>
      <w:proofErr w:type="gramEnd"/>
      <w:r>
        <w:rPr>
          <w:szCs w:val="26"/>
        </w:rPr>
        <w:t xml:space="preserve"> дополнить словами «с момента его государственной регистрации в едином государственном реестре юридических лиц, », цифры «3.3» заменить цифрами «2.15». </w:t>
      </w:r>
    </w:p>
    <w:p w:rsidR="003E0F07" w:rsidRDefault="003E0F07" w:rsidP="003E0F0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1.7. В пункте 3.5</w:t>
      </w:r>
      <w:r w:rsidRPr="005C12F8">
        <w:rPr>
          <w:szCs w:val="26"/>
        </w:rPr>
        <w:t xml:space="preserve"> Положения</w:t>
      </w:r>
      <w:r>
        <w:rPr>
          <w:szCs w:val="26"/>
        </w:rPr>
        <w:t xml:space="preserve"> цифры «3.3» заменить цифрами «2.15».</w:t>
      </w:r>
    </w:p>
    <w:p w:rsidR="003E0F07" w:rsidRDefault="003E0F07" w:rsidP="003E0F0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1.8. В пункте 3.6 Положения слова «До первого собрания акционеров» заменить словами «До первого общего собрания акционеров».</w:t>
      </w:r>
    </w:p>
    <w:p w:rsidR="003E0F07" w:rsidRDefault="003E0F07" w:rsidP="003E0F0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1.9. </w:t>
      </w:r>
      <w:r w:rsidR="000C6B95">
        <w:rPr>
          <w:szCs w:val="26"/>
        </w:rPr>
        <w:t>П</w:t>
      </w:r>
      <w:r>
        <w:rPr>
          <w:szCs w:val="26"/>
        </w:rPr>
        <w:t>ункт 3.8 Положения после слов «Права акционера открытых акционерных обществ, акции которых находятся в собственности муниципального образования город Норильск» дополнить словами «и не закреплены за муниципальными унитарными предприятиями либо муниципальными учреждениями».</w:t>
      </w:r>
    </w:p>
    <w:p w:rsidR="003E0F07" w:rsidRDefault="003E0F07" w:rsidP="003E0F0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1.10. В пункте 3.9 Положения:</w:t>
      </w:r>
    </w:p>
    <w:p w:rsidR="003E0F07" w:rsidRDefault="003E0F07" w:rsidP="003E0F0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слова «В случае, если в муниципальной собственности находится 100 процентов акций открытого акционерного общества» заменить словами «В случае</w:t>
      </w:r>
      <w:r w:rsidR="00F82F27">
        <w:rPr>
          <w:szCs w:val="26"/>
        </w:rPr>
        <w:t>,</w:t>
      </w:r>
      <w:r>
        <w:rPr>
          <w:szCs w:val="26"/>
        </w:rPr>
        <w:t xml:space="preserve"> если в муниципальной собственности находятся не закрепленные за муниципальными унитарными предприятиями, муниципальными учреждениями 100 процентов акций открытого акционерного общества»;</w:t>
      </w:r>
    </w:p>
    <w:p w:rsidR="003E0F07" w:rsidRDefault="003E0F07" w:rsidP="003E0F0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- после слов «Предусмотренные Федеральным законом «Об акционерных обществах» процедуры подготовки и проведения общего собрания акционеров не применяются» дополнить словами «, за исключением положений, касающихся сроков проведения годового общего собрания акционеров».  </w:t>
      </w:r>
    </w:p>
    <w:p w:rsidR="003E0F07" w:rsidRDefault="003E0F07" w:rsidP="003E0F07">
      <w:pPr>
        <w:autoSpaceDE w:val="0"/>
        <w:autoSpaceDN w:val="0"/>
        <w:adjustRightInd w:val="0"/>
        <w:ind w:left="720"/>
        <w:jc w:val="both"/>
        <w:rPr>
          <w:szCs w:val="26"/>
        </w:rPr>
      </w:pPr>
      <w:r>
        <w:rPr>
          <w:szCs w:val="26"/>
        </w:rPr>
        <w:t xml:space="preserve">1.11. Раздел 7 Положения изложить в следующей редакции: </w:t>
      </w:r>
    </w:p>
    <w:p w:rsidR="003E0F07" w:rsidRDefault="00F82F2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«</w:t>
      </w:r>
      <w:r w:rsidR="003E0F07" w:rsidRPr="00CB5F35">
        <w:rPr>
          <w:szCs w:val="26"/>
        </w:rPr>
        <w:t>7.</w:t>
      </w:r>
      <w:r w:rsidR="003E0F07">
        <w:rPr>
          <w:szCs w:val="26"/>
        </w:rPr>
        <w:t xml:space="preserve"> Продажа акций открытых акционерных обществ на биржевых торгах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7.1. Акции открытых акционерных обществ могут продаваться на биржевых торгах в соответствии с правилами торгов, установленными биржей.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7.2. Для продажи акций открытых акционерных обществ на биржевых торгах могут привлекаться брокеры в порядке, установленном Правительством </w:t>
      </w:r>
      <w:r>
        <w:rPr>
          <w:szCs w:val="26"/>
        </w:rPr>
        <w:lastRenderedPageBreak/>
        <w:t>Российской Федерации.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7.3. Условия договоров с брокерами о продаже акций открытых акционерных обществ на биржевых торгах должны предусматривать продажу указанных акций по цене, которая не может быть ниже установленной такими договорами начальной цены.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7.4. Информация о продаже акций открытых акционерных обществ на биржевых торгах должна быть опубликована в соответствии с правилами, установленными биржей.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Информация о результатах сделок купли-продажи акций открытых акционерных обществ на биржевых торгах подлежит ежемесячной публикации в официальных информационных бюллетенях и (или) других средствах массовой информации.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Раскрытие информации, необходимой для совершения и исполнения сделок с акциями открытых акционерных обществ, осуществляется биржей в установленном ею порядке.</w:t>
      </w:r>
    </w:p>
    <w:p w:rsidR="003E0F07" w:rsidRDefault="003E0F07" w:rsidP="00F82F2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7.5. Требования пунктов 2-11 статьи 15 Федерального закона «О приватизации государственного и муниципального имущества» не распространяются на продажу акций открытых акционерных обществ на биржевых торгах</w:t>
      </w:r>
      <w:proofErr w:type="gramStart"/>
      <w:r>
        <w:rPr>
          <w:szCs w:val="26"/>
        </w:rPr>
        <w:t>.».</w:t>
      </w:r>
      <w:proofErr w:type="gramEnd"/>
    </w:p>
    <w:p w:rsidR="003E0F07" w:rsidRDefault="003E0F07" w:rsidP="003E0F0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1.12. Раздел 10 Положения дополнить пунктом 10.6 следующего содержания: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«10.6. </w:t>
      </w:r>
      <w:proofErr w:type="gramStart"/>
      <w:r>
        <w:rPr>
          <w:szCs w:val="26"/>
        </w:rPr>
        <w:t>В случае размещения акций открытых акционерных обществ путем открытой подписки и осуществления биржей их листинга, а также в случае размещения акций открытых акционерных обществ за пределами Российской Федерации, в том числе посредством размещения в соответствии с иностранным правом ценных бумаг иностранных эмитентов, удостоверяющих права в отношении акций открытых акционерных обществ, увеличение уставного капитала открытого акционерного общества, которое создано в процессе</w:t>
      </w:r>
      <w:proofErr w:type="gramEnd"/>
      <w:r>
        <w:rPr>
          <w:szCs w:val="26"/>
        </w:rPr>
        <w:t xml:space="preserve"> приватизации</w:t>
      </w:r>
      <w:r w:rsidR="00EC7177">
        <w:rPr>
          <w:szCs w:val="26"/>
        </w:rPr>
        <w:t>,</w:t>
      </w:r>
      <w:r>
        <w:rPr>
          <w:szCs w:val="26"/>
        </w:rPr>
        <w:t xml:space="preserve"> и акции которого находятся в муниципальной собственности муниципального образования город Норильск и предоставляют более чем 25 процентов голосов на общем собрании акционеров, и определение размера доли муниципального образования город Норильск в уставном капитале указанного общества осуществляются </w:t>
      </w:r>
      <w:r w:rsidRPr="0052288E">
        <w:rPr>
          <w:szCs w:val="26"/>
        </w:rPr>
        <w:t xml:space="preserve">по решению </w:t>
      </w:r>
      <w:r>
        <w:rPr>
          <w:szCs w:val="26"/>
        </w:rPr>
        <w:t>Администрации города Норильска</w:t>
      </w:r>
      <w:proofErr w:type="gramStart"/>
      <w:r w:rsidRPr="0052288E">
        <w:rPr>
          <w:szCs w:val="26"/>
        </w:rPr>
        <w:t>.»</w:t>
      </w:r>
      <w:r w:rsidR="00F82F27">
        <w:rPr>
          <w:szCs w:val="26"/>
        </w:rPr>
        <w:t>.</w:t>
      </w:r>
      <w:proofErr w:type="gramEnd"/>
    </w:p>
    <w:p w:rsidR="003E0F07" w:rsidRPr="00F40D44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1.13. В абзаце </w:t>
      </w:r>
      <w:r w:rsidR="000C6B95">
        <w:rPr>
          <w:szCs w:val="26"/>
        </w:rPr>
        <w:t>втором</w:t>
      </w:r>
      <w:r>
        <w:rPr>
          <w:szCs w:val="26"/>
        </w:rPr>
        <w:t xml:space="preserve"> пункта 12.1 Положения цифры «21.12.2007» заменить цифрами </w:t>
      </w:r>
      <w:r w:rsidRPr="00F40D44">
        <w:rPr>
          <w:szCs w:val="26"/>
        </w:rPr>
        <w:t>«21.12.2001».</w:t>
      </w:r>
    </w:p>
    <w:p w:rsidR="003E0F07" w:rsidRPr="00F40D44" w:rsidRDefault="003E0F07" w:rsidP="003E0F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1.14</w:t>
      </w:r>
      <w:r w:rsidRPr="00F40D44">
        <w:rPr>
          <w:rFonts w:ascii="Times New Roman" w:hAnsi="Times New Roman" w:cs="Times New Roman"/>
          <w:sz w:val="26"/>
          <w:szCs w:val="26"/>
        </w:rPr>
        <w:t xml:space="preserve">. Пункт 12.6 </w:t>
      </w:r>
      <w:r w:rsidR="000C6B95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F40D44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3E0F07" w:rsidRPr="00F40D44" w:rsidRDefault="003E0F07" w:rsidP="00F82F2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F40D44">
        <w:rPr>
          <w:szCs w:val="26"/>
        </w:rPr>
        <w:t xml:space="preserve">«12.6. </w:t>
      </w:r>
      <w:r w:rsidRPr="00F40D44">
        <w:rPr>
          <w:rFonts w:eastAsiaTheme="minorHAnsi"/>
          <w:szCs w:val="26"/>
          <w:lang w:eastAsia="en-US"/>
        </w:rPr>
        <w:t>Права участников обществ с ограниченной ответственностью, доли которых находятся в собственности муниципального образования город Норильск и не закреплены за муниципальными унитарными предприятиями либо муниципальными учреждениями, от имени муниципального образования город Норильск осуществляет Управление имущества Администрации города Норильска.</w:t>
      </w:r>
    </w:p>
    <w:p w:rsidR="003E0F07" w:rsidRPr="00F40D44" w:rsidRDefault="003E0F07" w:rsidP="00F82F2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F40D44">
        <w:rPr>
          <w:rFonts w:eastAsiaTheme="minorHAnsi"/>
          <w:szCs w:val="26"/>
          <w:lang w:eastAsia="en-US"/>
        </w:rPr>
        <w:t>Управление имущества Администрации города Норильска в пределах своей компетенции назначает представителей муниципального образования город Норильск в органы управления указанных обществ</w:t>
      </w:r>
      <w:proofErr w:type="gramStart"/>
      <w:r w:rsidRPr="00F40D44">
        <w:rPr>
          <w:rFonts w:eastAsiaTheme="minorHAnsi"/>
          <w:szCs w:val="26"/>
          <w:lang w:eastAsia="en-US"/>
        </w:rPr>
        <w:t>.».</w:t>
      </w:r>
      <w:proofErr w:type="gramEnd"/>
    </w:p>
    <w:p w:rsidR="003E0F07" w:rsidRPr="005D5EFC" w:rsidRDefault="003E0F07" w:rsidP="00F82F2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F40D44">
        <w:rPr>
          <w:szCs w:val="26"/>
        </w:rPr>
        <w:t>1.1</w:t>
      </w:r>
      <w:r>
        <w:rPr>
          <w:szCs w:val="26"/>
        </w:rPr>
        <w:t>5</w:t>
      </w:r>
      <w:r w:rsidRPr="00F40D44">
        <w:rPr>
          <w:szCs w:val="26"/>
        </w:rPr>
        <w:t xml:space="preserve">. Пункт 12.7 </w:t>
      </w:r>
      <w:r w:rsidR="000C6B95">
        <w:rPr>
          <w:szCs w:val="26"/>
        </w:rPr>
        <w:t xml:space="preserve">Положения </w:t>
      </w:r>
      <w:r w:rsidRPr="00F40D44">
        <w:rPr>
          <w:szCs w:val="26"/>
        </w:rPr>
        <w:t>после слов «</w:t>
      </w:r>
      <w:r w:rsidRPr="00F40D44">
        <w:rPr>
          <w:rFonts w:eastAsiaTheme="minorHAnsi"/>
          <w:szCs w:val="26"/>
          <w:lang w:eastAsia="en-US"/>
        </w:rPr>
        <w:t>процедуры подготовки и проведения общего собрания участников общества не применяются</w:t>
      </w:r>
      <w:r w:rsidRPr="00F40D44">
        <w:rPr>
          <w:szCs w:val="26"/>
        </w:rPr>
        <w:t xml:space="preserve">» дополнить </w:t>
      </w:r>
      <w:r w:rsidRPr="00F40D44">
        <w:rPr>
          <w:szCs w:val="26"/>
        </w:rPr>
        <w:lastRenderedPageBreak/>
        <w:t>словами «</w:t>
      </w:r>
      <w:r>
        <w:rPr>
          <w:szCs w:val="26"/>
        </w:rPr>
        <w:t xml:space="preserve">, </w:t>
      </w:r>
      <w:r w:rsidRPr="00F40D44">
        <w:rPr>
          <w:rFonts w:eastAsiaTheme="minorHAnsi"/>
          <w:szCs w:val="26"/>
          <w:lang w:eastAsia="en-US"/>
        </w:rPr>
        <w:t xml:space="preserve">за исключением </w:t>
      </w:r>
      <w:r w:rsidRPr="005D5EFC">
        <w:rPr>
          <w:rFonts w:eastAsiaTheme="minorHAnsi"/>
          <w:szCs w:val="26"/>
          <w:lang w:eastAsia="en-US"/>
        </w:rPr>
        <w:t>положений, касающихся сроков проведения общего собрания участников общества».</w:t>
      </w:r>
    </w:p>
    <w:p w:rsidR="003E0F07" w:rsidRPr="005D5EFC" w:rsidRDefault="003E0F07" w:rsidP="00F82F27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5D5EFC">
        <w:rPr>
          <w:szCs w:val="26"/>
        </w:rPr>
        <w:t xml:space="preserve">1.16. </w:t>
      </w:r>
      <w:proofErr w:type="gramStart"/>
      <w:r w:rsidRPr="005D5EFC">
        <w:rPr>
          <w:szCs w:val="26"/>
        </w:rPr>
        <w:t>В пункте 13.6 Положения слова «</w:t>
      </w:r>
      <w:r w:rsidRPr="005D5EFC">
        <w:rPr>
          <w:rFonts w:eastAsiaTheme="minorHAnsi"/>
          <w:szCs w:val="26"/>
          <w:lang w:eastAsia="en-US"/>
        </w:rPr>
        <w:t>кадастровый паспорт земельного участка, предоставляемого покупателем и удостоверенного органом, осуществляющим деятельность по ведению государственного земельного кадастра</w:t>
      </w:r>
      <w:r w:rsidRPr="005D5EFC">
        <w:rPr>
          <w:szCs w:val="26"/>
        </w:rPr>
        <w:t>» заменить словами «кадастрового паспорта земельного участка, предоставляемого покупателем».</w:t>
      </w:r>
      <w:proofErr w:type="gramEnd"/>
    </w:p>
    <w:p w:rsidR="003E0F07" w:rsidRDefault="003E0F07" w:rsidP="003E0F0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1.17. </w:t>
      </w:r>
      <w:r w:rsidR="000C6B95">
        <w:rPr>
          <w:szCs w:val="26"/>
        </w:rPr>
        <w:t>В п</w:t>
      </w:r>
      <w:r>
        <w:rPr>
          <w:szCs w:val="26"/>
        </w:rPr>
        <w:t>одпункт</w:t>
      </w:r>
      <w:r w:rsidR="000C6B95">
        <w:rPr>
          <w:szCs w:val="26"/>
        </w:rPr>
        <w:t>е</w:t>
      </w:r>
      <w:r>
        <w:rPr>
          <w:szCs w:val="26"/>
        </w:rPr>
        <w:t xml:space="preserve"> «и)» пункта 17.2 Положения слова «категории или» исключить.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1.18. Пункт 14.1 Положения изложить в следующей редакции: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«14.1.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муниципального унитарного предприятия муниципального образования город Норильск в порядке и способами, установленными Положением, за исключением </w:t>
      </w:r>
      <w:proofErr w:type="gramStart"/>
      <w:r>
        <w:rPr>
          <w:szCs w:val="26"/>
        </w:rPr>
        <w:t>используемых</w:t>
      </w:r>
      <w:proofErr w:type="gramEnd"/>
      <w:r>
        <w:rPr>
          <w:szCs w:val="26"/>
        </w:rPr>
        <w:t xml:space="preserve"> по назначению: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</w:t>
      </w:r>
      <w:r w:rsidR="00A90A34">
        <w:rPr>
          <w:szCs w:val="26"/>
        </w:rPr>
        <w:t xml:space="preserve"> </w:t>
      </w:r>
      <w:r>
        <w:rPr>
          <w:szCs w:val="26"/>
        </w:rPr>
        <w:t>объектов, обеспечивающих нужды органов социальной защиты населения, в том числе домов для престарелых, госпиталей и санаториев для инвалидов и престарелых;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объектов здравоохранения, культуры, предназначенных для обслуживания жителей муниципального образования город Норильск;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объектов социальной инфраструктуры для детей;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жилищного фонда и объектов его инфраструктуры;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объектов транспорта и энергетики, предназначенных для обслуживания жителей муниципального образования город Норильск.</w:t>
      </w:r>
    </w:p>
    <w:p w:rsidR="003E0F07" w:rsidRPr="00061355" w:rsidRDefault="003E0F07" w:rsidP="00F82F2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98605D">
        <w:rPr>
          <w:szCs w:val="26"/>
        </w:rPr>
        <w:t>Изменение назначения указанных в настоящем пункте объектов</w:t>
      </w:r>
      <w:r>
        <w:rPr>
          <w:szCs w:val="26"/>
        </w:rPr>
        <w:t xml:space="preserve">, </w:t>
      </w:r>
      <w:r>
        <w:rPr>
          <w:rFonts w:eastAsiaTheme="minorHAnsi"/>
          <w:szCs w:val="26"/>
          <w:lang w:eastAsia="en-US"/>
        </w:rPr>
        <w:t xml:space="preserve">за исключением объектов социальной инфраструктуры для детей, </w:t>
      </w:r>
      <w:r w:rsidRPr="0098605D">
        <w:rPr>
          <w:szCs w:val="26"/>
        </w:rPr>
        <w:t>осуществляется по согласованию с органами местного самоуправления муниципального образования город Норильск, в компетенцию которых входит принятие такого решения.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Изменение назначения объектов социальной инфраструктуры для детей осуществляется в порядке, установленном Федеральным </w:t>
      </w:r>
      <w:hyperlink r:id="rId9" w:history="1">
        <w:r w:rsidRPr="00EF2CBD">
          <w:rPr>
            <w:szCs w:val="26"/>
          </w:rPr>
          <w:t>законом</w:t>
        </w:r>
      </w:hyperlink>
      <w:r>
        <w:rPr>
          <w:szCs w:val="26"/>
        </w:rPr>
        <w:t xml:space="preserve"> от 24.07.1998 № 124-ФЗ «Об основных гарантиях прав ребенка в Российской Федерации».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Указанное в абзацах первом - восьмом настоящего пункта ограничение не распространяется на случаи, если объекты </w:t>
      </w:r>
      <w:proofErr w:type="spellStart"/>
      <w:r>
        <w:rPr>
          <w:szCs w:val="26"/>
        </w:rPr>
        <w:t>электросетевого</w:t>
      </w:r>
      <w:proofErr w:type="spellEnd"/>
      <w:r>
        <w:rPr>
          <w:szCs w:val="26"/>
        </w:rPr>
        <w:t xml:space="preserve"> хозяйства, источники тепловой энергии, тепловые сети, централизованные системы горячего водоснабжения и (или) отдельные объекты таких систем являются основными производственными фондами муниципальных унитарного предприятия.</w:t>
      </w:r>
    </w:p>
    <w:p w:rsidR="003E0F07" w:rsidRDefault="003E0F07" w:rsidP="003E0F0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Особенности приватизации объектов </w:t>
      </w:r>
      <w:proofErr w:type="spellStart"/>
      <w:r>
        <w:rPr>
          <w:szCs w:val="26"/>
        </w:rPr>
        <w:t>электросетевого</w:t>
      </w:r>
      <w:proofErr w:type="spellEnd"/>
      <w:r>
        <w:rPr>
          <w:szCs w:val="26"/>
        </w:rPr>
        <w:t xml:space="preserve"> хозяйства, источников тепловой энергии, тепловых сетей, централизованных систем горячего водоснабжения и (или) отдельных объектов таких систем, за исключением данных объектов, не являющихся основными производственными фондами муниципальных унитарного предприятия, установлены </w:t>
      </w:r>
      <w:hyperlink r:id="rId10" w:history="1">
        <w:r w:rsidRPr="000F41FB">
          <w:rPr>
            <w:szCs w:val="26"/>
          </w:rPr>
          <w:t>статьей 30.1</w:t>
        </w:r>
      </w:hyperlink>
      <w:r>
        <w:rPr>
          <w:szCs w:val="26"/>
        </w:rPr>
        <w:t xml:space="preserve"> Федерального закона «О приватизации государственного и муниципального имущества».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>
        <w:rPr>
          <w:szCs w:val="26"/>
        </w:rPr>
        <w:t xml:space="preserve">Для целей настоящей статьи объекты </w:t>
      </w:r>
      <w:proofErr w:type="spellStart"/>
      <w:r>
        <w:rPr>
          <w:szCs w:val="26"/>
        </w:rPr>
        <w:t>электросетевого</w:t>
      </w:r>
      <w:proofErr w:type="spellEnd"/>
      <w:r>
        <w:rPr>
          <w:szCs w:val="26"/>
        </w:rPr>
        <w:t xml:space="preserve"> хозяйства, источники тепловой энергии, тепловые сети, централизованные системы горячего водоснабжения и отдельные объекты таких систем признаются </w:t>
      </w:r>
      <w:r>
        <w:rPr>
          <w:szCs w:val="26"/>
        </w:rPr>
        <w:lastRenderedPageBreak/>
        <w:t>основными производственными фондами унитарного предприятия в случае, если выручка унитарного предприятия от реализации товаров, оказания услуг с использованием данных объектов превышает выручку от каждого иного вида деятельности, осуществляемого унитарным предприятием согласно его уставу.».</w:t>
      </w:r>
      <w:proofErr w:type="gramEnd"/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1.19. Абзац первый пункта 14.4 Положения изложить в следующей редакции:</w:t>
      </w:r>
    </w:p>
    <w:p w:rsidR="003E0F07" w:rsidRDefault="003E0F07" w:rsidP="003E0F07">
      <w:pPr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>
        <w:rPr>
          <w:szCs w:val="26"/>
        </w:rPr>
        <w:t>«Обязательным условием приватизации объектов социально-культурного и коммунально-бытового назначения (за исключением объектов, указанных в статье 30.1 Федерального закона «О приватизации государственного и муниципального имущества»</w:t>
      </w:r>
      <w:r w:rsidR="000C6B95">
        <w:rPr>
          <w:szCs w:val="26"/>
        </w:rPr>
        <w:t>)</w:t>
      </w:r>
      <w:r>
        <w:rPr>
          <w:szCs w:val="26"/>
        </w:rPr>
        <w:t xml:space="preserve"> является сохранение их назначения в течение срока, установленного решением об условиях приватизации таких объектов, но не более чем в течение пяти лет со дня перехода прав на приватизируемое имущество к его приобретателю в порядке приватизации, а объектов</w:t>
      </w:r>
      <w:proofErr w:type="gramEnd"/>
      <w:r>
        <w:rPr>
          <w:szCs w:val="26"/>
        </w:rPr>
        <w:t xml:space="preserve"> социальной инфраструктуры для детей - не более чем в течение десяти лет</w:t>
      </w:r>
      <w:proofErr w:type="gramStart"/>
      <w:r>
        <w:rPr>
          <w:szCs w:val="26"/>
        </w:rPr>
        <w:t>.»</w:t>
      </w:r>
      <w:r w:rsidR="00F82F27">
        <w:rPr>
          <w:szCs w:val="26"/>
        </w:rPr>
        <w:t>.</w:t>
      </w:r>
      <w:proofErr w:type="gramEnd"/>
    </w:p>
    <w:p w:rsidR="000C6B95" w:rsidRDefault="000C6B95" w:rsidP="000C6B95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1.20. Разделы 15-22 Положения считать разделами 16-23 Положения соответственно.</w:t>
      </w:r>
    </w:p>
    <w:p w:rsidR="003E0F07" w:rsidRDefault="000C6B95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1.21</w:t>
      </w:r>
      <w:r w:rsidR="003E0F07">
        <w:rPr>
          <w:szCs w:val="26"/>
        </w:rPr>
        <w:t>. Дополнить Положение новым разделом 15 следующего содержания: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«15. Особенности приватизации объектов </w:t>
      </w:r>
      <w:proofErr w:type="spellStart"/>
      <w:r>
        <w:rPr>
          <w:szCs w:val="26"/>
        </w:rPr>
        <w:t>электросетевого</w:t>
      </w:r>
      <w:proofErr w:type="spellEnd"/>
      <w:r>
        <w:rPr>
          <w:szCs w:val="26"/>
        </w:rPr>
        <w:t xml:space="preserve"> хозяйства, источников тепловой энергии, тепловых сетей, централизованных систем горячего водоснабжения и отдельных объектов таких систем</w:t>
      </w:r>
    </w:p>
    <w:p w:rsidR="003E0F07" w:rsidRDefault="003E0F07" w:rsidP="003E0F0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15.1. </w:t>
      </w:r>
      <w:proofErr w:type="gramStart"/>
      <w:r>
        <w:rPr>
          <w:szCs w:val="26"/>
        </w:rPr>
        <w:t xml:space="preserve">Объекты </w:t>
      </w:r>
      <w:proofErr w:type="spellStart"/>
      <w:r>
        <w:rPr>
          <w:szCs w:val="26"/>
        </w:rPr>
        <w:t>электросетевого</w:t>
      </w:r>
      <w:proofErr w:type="spellEnd"/>
      <w:r>
        <w:rPr>
          <w:szCs w:val="26"/>
        </w:rPr>
        <w:t xml:space="preserve"> хозяйства, источники тепловой энергии, тепловые сети, централизованные системы горячего водоснабжения и отдельные объекты таких систем могут приватизироваться в порядке и способами, которые установлены Федеральным законом «</w:t>
      </w:r>
      <w:r w:rsidR="000C6B95">
        <w:rPr>
          <w:szCs w:val="26"/>
        </w:rPr>
        <w:t>О приватизации государственного и муниципального имущества</w:t>
      </w:r>
      <w:r>
        <w:rPr>
          <w:szCs w:val="26"/>
        </w:rPr>
        <w:t>», при условии их обременения обязательствами по строительству, реконструкции и (или) модернизации (инвестиционные обязательства), обязательствами по эксплуатации (эксплуатационные обязательства).</w:t>
      </w:r>
      <w:proofErr w:type="gramEnd"/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15.2. Условия инвестиционных обязательств и эксплуатационных обязательств в отношении объектов </w:t>
      </w:r>
      <w:proofErr w:type="spellStart"/>
      <w:r>
        <w:rPr>
          <w:szCs w:val="26"/>
        </w:rPr>
        <w:t>электросетевого</w:t>
      </w:r>
      <w:proofErr w:type="spellEnd"/>
      <w:r>
        <w:rPr>
          <w:szCs w:val="26"/>
        </w:rPr>
        <w:t xml:space="preserve"> хозяйства, источников тепловой энергии, тепловых сетей, централизованных систем горячего водоснабжения и отдельных объектов таких систем, являющихся сложными вещами, распространяются на все их составные части.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15.3. </w:t>
      </w:r>
      <w:proofErr w:type="gramStart"/>
      <w:r>
        <w:rPr>
          <w:szCs w:val="26"/>
        </w:rPr>
        <w:t>Условием эксплуатационных обязательств в отношении имущества, указанного в пункте 15.1 Положения, является обязанность 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товаров, услуг, за исключением случаев, если прекращение или приостановление предоставления потребителям товаров, услуг предусмотрено нормативными правовыми актами Российской Федерации.</w:t>
      </w:r>
      <w:proofErr w:type="gramEnd"/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15.4. Условия инвестиционных обязательств определяются в отношении: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а) объектов </w:t>
      </w:r>
      <w:proofErr w:type="spellStart"/>
      <w:r>
        <w:rPr>
          <w:szCs w:val="26"/>
        </w:rPr>
        <w:t>электросетевого</w:t>
      </w:r>
      <w:proofErr w:type="spellEnd"/>
      <w:r>
        <w:rPr>
          <w:szCs w:val="26"/>
        </w:rPr>
        <w:t xml:space="preserve"> хозяйства утвержденной в соответствии с положениями Федерального </w:t>
      </w:r>
      <w:hyperlink r:id="rId11" w:history="1">
        <w:r w:rsidRPr="0068404D">
          <w:rPr>
            <w:szCs w:val="26"/>
          </w:rPr>
          <w:t>закона</w:t>
        </w:r>
      </w:hyperlink>
      <w:r>
        <w:rPr>
          <w:szCs w:val="26"/>
        </w:rPr>
        <w:t xml:space="preserve"> от 26.03.2003 № 35-ФЗ «Об электроэнергетике» инвестиционной программой субъекта электроэнергетики;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б) источников тепловой энергии, тепловых сетей, открытых систем горячего водоснабжения и отдельных объектов таких систем утвержденной в соответствии с положениями Федерального </w:t>
      </w:r>
      <w:hyperlink r:id="rId12" w:history="1">
        <w:r w:rsidRPr="0068404D">
          <w:rPr>
            <w:szCs w:val="26"/>
          </w:rPr>
          <w:t>закона</w:t>
        </w:r>
      </w:hyperlink>
      <w:r>
        <w:rPr>
          <w:szCs w:val="26"/>
        </w:rPr>
        <w:t xml:space="preserve"> от 27.07.2010 № 190-ФЗ «О </w:t>
      </w:r>
      <w:r>
        <w:rPr>
          <w:szCs w:val="26"/>
        </w:rPr>
        <w:lastRenderedPageBreak/>
        <w:t>теплоснабжении» инвестиционной программой организации, осуществляющей регулируемые виды деятельности в сфере теплоснабжения;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в) закрытых систем горячего водоснабжения и отдельных объектов таких систем утвержденной в соответствии с положениями Федерального </w:t>
      </w:r>
      <w:hyperlink r:id="rId13" w:history="1">
        <w:r w:rsidRPr="0068404D">
          <w:rPr>
            <w:szCs w:val="26"/>
          </w:rPr>
          <w:t>закона</w:t>
        </w:r>
      </w:hyperlink>
      <w:r>
        <w:rPr>
          <w:szCs w:val="26"/>
        </w:rPr>
        <w:t xml:space="preserve"> от 07.12.2011№ 416-ФЗ «О водоснабжении и водоотведении» инвестиционной программой организации, осуществляющей горячее водоснабжение.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15.5. </w:t>
      </w:r>
      <w:proofErr w:type="gramStart"/>
      <w:r>
        <w:rPr>
          <w:szCs w:val="26"/>
        </w:rPr>
        <w:t>Содержание инвестиционного обязательства в отношении имущества, указанного в пункте 15.1</w:t>
      </w:r>
      <w:r w:rsidRPr="00C52241">
        <w:rPr>
          <w:szCs w:val="26"/>
        </w:rPr>
        <w:t xml:space="preserve"> </w:t>
      </w:r>
      <w:r>
        <w:rPr>
          <w:szCs w:val="26"/>
        </w:rPr>
        <w:t>Положения, должно соответствовать требованиям, предъявляемым к содержанию инвестиционных программ и утвержденным нормативными правовыми актами Российской Федерации в сфере электроэнергетики, в сфере теплоснабжения, в сфере водоснабжения и водоотведения, а также включать в себя предельные сроки исполнения инвестиционного обязательства, превышение которых является существенным нарушением инвестиционного обязательства собственником и (или) законным владельцем имущества</w:t>
      </w:r>
      <w:proofErr w:type="gramEnd"/>
      <w:r>
        <w:rPr>
          <w:szCs w:val="26"/>
        </w:rPr>
        <w:t>, указанного в пункте 15.1 Положения.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15.6. Эксплуатационные обязательства в отношении имущества, указанного в пункте 15.1 Положения, должны включать в себя максимальный период прекращения поставок потребителям и абонентам соответствующих товаров, оказания услуг и допустимый объем </w:t>
      </w:r>
      <w:proofErr w:type="spellStart"/>
      <w:r>
        <w:rPr>
          <w:szCs w:val="26"/>
        </w:rPr>
        <w:t>непредоставления</w:t>
      </w:r>
      <w:proofErr w:type="spellEnd"/>
      <w:r>
        <w:rPr>
          <w:szCs w:val="26"/>
        </w:rPr>
        <w:t xml:space="preserve"> соответствующих товаров, услуг, превышение которых является существенным нарушением эксплуатационного обязательства собственником и (или) законным владельцем имущества, указанного в пункте 15.1 Положения.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15.7. Решение об условиях приватизации имущества, указанного в </w:t>
      </w:r>
      <w:r w:rsidR="00AC4FFE">
        <w:rPr>
          <w:szCs w:val="26"/>
        </w:rPr>
        <w:t xml:space="preserve">     </w:t>
      </w:r>
      <w:r>
        <w:rPr>
          <w:szCs w:val="26"/>
        </w:rPr>
        <w:t>пункте 15.1 Положения, принимается после утверждения перечисленных в пункте 15.4 Положения инвестиционных программ в отношении унитарного предприятия, которому принадлежит такое имущество на соответствующем вещном праве, или в отношении организации, которой принадлежат права владения и (или) пользования таким имуществом.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15.8. Условия инвестиционных обязательств и эксплуатационных обязательств, оформленные в соответствии с разделом 15 Положения, подлежат включению в состав решения об условиях приватизации государственного и муниципального имущества и в качестве существенных условий включению </w:t>
      </w:r>
      <w:proofErr w:type="gramStart"/>
      <w:r>
        <w:rPr>
          <w:szCs w:val="26"/>
        </w:rPr>
        <w:t>в</w:t>
      </w:r>
      <w:proofErr w:type="gramEnd"/>
      <w:r>
        <w:rPr>
          <w:szCs w:val="26"/>
        </w:rPr>
        <w:t>: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а) договор купли-продажи объектов </w:t>
      </w:r>
      <w:proofErr w:type="spellStart"/>
      <w:r>
        <w:rPr>
          <w:szCs w:val="26"/>
        </w:rPr>
        <w:t>электросетевого</w:t>
      </w:r>
      <w:proofErr w:type="spellEnd"/>
      <w:r>
        <w:rPr>
          <w:szCs w:val="26"/>
        </w:rPr>
        <w:t xml:space="preserve"> хозяйства, источников тепловой энергии, тепловых сетей, централизованных систем горячего водоснабжения и отдельных объектов таких систем, если приватизация указанных объектов и (или) систем осуществляется посредством их продажи;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б) договор купли-продажи акций в случае, если объекты </w:t>
      </w:r>
      <w:proofErr w:type="spellStart"/>
      <w:r>
        <w:rPr>
          <w:szCs w:val="26"/>
        </w:rPr>
        <w:t>электросетевого</w:t>
      </w:r>
      <w:proofErr w:type="spellEnd"/>
      <w:r>
        <w:rPr>
          <w:szCs w:val="26"/>
        </w:rPr>
        <w:t xml:space="preserve"> хозяйства, источники тепловой энергии, тепловые сети, централизованные системы горячего водоснабжения и отдельные объекты таких систем приватизируются путем внесения их в качестве вклада в уставный капитал открытого акционерного общества.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15.9. Государственная регистрация ограничений (обременений) права собственности на имущество, указанное в пункте 15.1 Положения, в виде инвестиционных обязательств и эксплуатационных обязательств осуществляется одновременно с государственной регистрацией права собственности на данное имущество.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15.10. Исполнение условий инвестиционных обязательств осуществляется в соответствии с инвестиционными программами, предусмотренными </w:t>
      </w:r>
      <w:r>
        <w:rPr>
          <w:szCs w:val="26"/>
        </w:rPr>
        <w:lastRenderedPageBreak/>
        <w:t>нормативными правовыми актами Российской Федерации в сфере электроэнергетики, в сфере теплоснабжения, в сфере водоснабжения и водоотведения.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15.11. </w:t>
      </w:r>
      <w:proofErr w:type="gramStart"/>
      <w:r>
        <w:rPr>
          <w:szCs w:val="26"/>
        </w:rPr>
        <w:t xml:space="preserve">Контроль за исполнением условий инвестиционных обязательств в отношении объектов </w:t>
      </w:r>
      <w:proofErr w:type="spellStart"/>
      <w:r>
        <w:rPr>
          <w:szCs w:val="26"/>
        </w:rPr>
        <w:t>электросетевого</w:t>
      </w:r>
      <w:proofErr w:type="spellEnd"/>
      <w:r>
        <w:rPr>
          <w:szCs w:val="26"/>
        </w:rPr>
        <w:t xml:space="preserve"> хозяйства осуществляется в соответствии с порядком утверждения инвестиционных программ субъектов электроэнергетики и порядком осуществления контроля за реализацией этих программ, которые установлены нормативными правовыми актами Российской Федерации в сфере электроэнергетики, органами исполнительной власти субъектов Российской Федерации, уполномоченными на осуществление контроля за реализацией инвестиционных программ субъектов электроэнергетики.</w:t>
      </w:r>
      <w:proofErr w:type="gramEnd"/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>
        <w:rPr>
          <w:szCs w:val="26"/>
        </w:rPr>
        <w:t>Контроль за исполнением условий инвестиционных обязательств в отношении источников тепловой энергии, тепловых сетей, открытых систем горячего водоснабжения и отдельных объектов таких систем осуществляется в соответствии с установленным нормативными правовыми актами Российской Федерации в сфере теплоснабжения порядком осуществления контроля за реализацией инвестиционных программ организаций, осуществляющих регулируемые виды деятельности в сфере теплоснабжения (за исключением этих программ, утвержденных в соответствии с законодательством Российской</w:t>
      </w:r>
      <w:proofErr w:type="gramEnd"/>
      <w:r>
        <w:rPr>
          <w:szCs w:val="26"/>
        </w:rPr>
        <w:t xml:space="preserve"> </w:t>
      </w:r>
      <w:proofErr w:type="gramStart"/>
      <w:r>
        <w:rPr>
          <w:szCs w:val="26"/>
        </w:rPr>
        <w:t>Федерации об электроэнергетике).</w:t>
      </w:r>
      <w:proofErr w:type="gramEnd"/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>
        <w:rPr>
          <w:szCs w:val="26"/>
        </w:rPr>
        <w:t>Контроль за исполнением условий инвестиционных обязательств в отношении закрытых систем горячего водоснабжения и отдельных объектов таких систем осуществляется в соответствии с порядком разработки, утверждения и корректировки инвестиционных программ организаций, осуществляющих горячее водоснабжение, холодное водоснабжение и (или) водоотведение, требований к содержанию этих инвестиционных программ, порядком рассмотрения разногласий при утверждении этих инвестиционных программ и порядком осуществления контроля за их реализацией, которые предусмотрены</w:t>
      </w:r>
      <w:proofErr w:type="gramEnd"/>
      <w:r>
        <w:rPr>
          <w:szCs w:val="26"/>
        </w:rPr>
        <w:t xml:space="preserve"> нормативными правовыми актами Российской Федерации в сфере водоснабжения и водоотведения.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>
        <w:rPr>
          <w:szCs w:val="26"/>
        </w:rPr>
        <w:t>Контроль за</w:t>
      </w:r>
      <w:proofErr w:type="gramEnd"/>
      <w:r>
        <w:rPr>
          <w:szCs w:val="26"/>
        </w:rPr>
        <w:t xml:space="preserve"> исполнением условий эксплуатационных обязательств в отношении имущества, указанного в пункте 15.1 Положения, осуществляется Администрацией города Норильска.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Осуществление </w:t>
      </w:r>
      <w:proofErr w:type="gramStart"/>
      <w:r>
        <w:rPr>
          <w:szCs w:val="26"/>
        </w:rPr>
        <w:t>контроля за</w:t>
      </w:r>
      <w:proofErr w:type="gramEnd"/>
      <w:r>
        <w:rPr>
          <w:szCs w:val="26"/>
        </w:rPr>
        <w:t xml:space="preserve"> исполнением условий эксплуатационных обязательств устанавливается в порядке, установленном Администрацией города Норильска.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15.12. </w:t>
      </w:r>
      <w:proofErr w:type="gramStart"/>
      <w:r>
        <w:rPr>
          <w:szCs w:val="26"/>
        </w:rPr>
        <w:t xml:space="preserve">В случае существенного нарушения инвестиционного обязательства и (или) эксплуатационного обязательства собственником и (или) законным владельцем имущества, указанного в пункте 15.1 Положения, орган местного самоуправления муниципального образования город Норильск вправе обратиться в суд с иском об изъятии посредством выкупа имущества, которое указано в пункте 15.1 Положения, и стоимость которого определяется по результатам проведения оценки такого имущества в соответствии с Федеральным </w:t>
      </w:r>
      <w:hyperlink r:id="rId14" w:history="1">
        <w:r w:rsidRPr="00CF5AF6">
          <w:rPr>
            <w:szCs w:val="26"/>
          </w:rPr>
          <w:t>законом</w:t>
        </w:r>
        <w:proofErr w:type="gramEnd"/>
      </w:hyperlink>
      <w:r>
        <w:rPr>
          <w:szCs w:val="26"/>
        </w:rPr>
        <w:t xml:space="preserve"> от 29.07.1998 года</w:t>
      </w:r>
      <w:r w:rsidR="00AC4FFE">
        <w:rPr>
          <w:szCs w:val="26"/>
        </w:rPr>
        <w:t xml:space="preserve"> </w:t>
      </w:r>
      <w:r>
        <w:rPr>
          <w:szCs w:val="26"/>
        </w:rPr>
        <w:t>№ 135-ФЗ «Об оценочной деятельности в Российской Федерации», за вычетом убытков, причиненных потребителям вследствие существенного нарушения инвестиционного обязательства и (или) эксплуатационного обязательства.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15.13. Инвестиционные обязательства и (или) эксплуатационные </w:t>
      </w:r>
      <w:r>
        <w:rPr>
          <w:szCs w:val="26"/>
        </w:rPr>
        <w:lastRenderedPageBreak/>
        <w:t>обязательства в отношении имущества, указанного в пункте 15.1 Положения, сохраняются в случае перехода права собственности на него к другому лицу</w:t>
      </w:r>
      <w:proofErr w:type="gramStart"/>
      <w:r>
        <w:rPr>
          <w:szCs w:val="26"/>
        </w:rPr>
        <w:t>.»</w:t>
      </w:r>
      <w:r w:rsidR="00F82F27">
        <w:rPr>
          <w:szCs w:val="26"/>
        </w:rPr>
        <w:t>.</w:t>
      </w:r>
      <w:proofErr w:type="gramEnd"/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1.2</w:t>
      </w:r>
      <w:r w:rsidR="000C6B95">
        <w:rPr>
          <w:szCs w:val="26"/>
        </w:rPr>
        <w:t>2</w:t>
      </w:r>
      <w:r>
        <w:rPr>
          <w:szCs w:val="26"/>
        </w:rPr>
        <w:t xml:space="preserve">. Подпункт «в» пункта </w:t>
      </w:r>
      <w:r w:rsidR="000C6B95">
        <w:rPr>
          <w:szCs w:val="26"/>
        </w:rPr>
        <w:t>17</w:t>
      </w:r>
      <w:r>
        <w:rPr>
          <w:szCs w:val="26"/>
        </w:rPr>
        <w:t>.3 Положения изложить в следующей редакции: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«в) обеспечивать возможность прокладки и использования линий электропередачи, связи и трубопроводов, централизованных систем горячего водоснабжения, холодного водоснабжения и (или) водоотведения, систем и мелиорации</w:t>
      </w:r>
      <w:proofErr w:type="gramStart"/>
      <w:r>
        <w:rPr>
          <w:szCs w:val="26"/>
        </w:rPr>
        <w:t>;»</w:t>
      </w:r>
      <w:proofErr w:type="gramEnd"/>
      <w:r>
        <w:rPr>
          <w:szCs w:val="26"/>
        </w:rPr>
        <w:t>.</w:t>
      </w:r>
    </w:p>
    <w:p w:rsidR="003E0F07" w:rsidRDefault="003E0F07" w:rsidP="003E0F07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1.2</w:t>
      </w:r>
      <w:r w:rsidR="000C6B95">
        <w:rPr>
          <w:szCs w:val="26"/>
        </w:rPr>
        <w:t>3</w:t>
      </w:r>
      <w:r>
        <w:rPr>
          <w:szCs w:val="26"/>
        </w:rPr>
        <w:t>. В подпункте 2</w:t>
      </w:r>
      <w:r w:rsidR="000C6B95">
        <w:rPr>
          <w:szCs w:val="26"/>
        </w:rPr>
        <w:t>1</w:t>
      </w:r>
      <w:r>
        <w:rPr>
          <w:szCs w:val="26"/>
        </w:rPr>
        <w:t>.5 Положения цифры «17.3» заменить цифрами «18.3».</w:t>
      </w:r>
    </w:p>
    <w:p w:rsidR="005C7319" w:rsidRDefault="001819A7" w:rsidP="009130F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="005C7319">
        <w:rPr>
          <w:szCs w:val="26"/>
        </w:rPr>
        <w:t>Контроль исполнения решения возложить на председателя комиссии Городского Совета по бюджету и собственности Цюпко В.В.</w:t>
      </w:r>
    </w:p>
    <w:p w:rsidR="003E0F07" w:rsidRDefault="003E0F07" w:rsidP="003E0F0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 Решение вступает в силу через десять дней со дня опубликования в газете «Заполярная правда».</w:t>
      </w:r>
    </w:p>
    <w:p w:rsidR="00DC06F4" w:rsidRDefault="00DC06F4" w:rsidP="0088316D">
      <w:pPr>
        <w:jc w:val="both"/>
        <w:rPr>
          <w:szCs w:val="26"/>
        </w:rPr>
      </w:pPr>
    </w:p>
    <w:p w:rsidR="00003198" w:rsidRDefault="00003198" w:rsidP="0088316D">
      <w:pPr>
        <w:jc w:val="both"/>
        <w:rPr>
          <w:szCs w:val="26"/>
        </w:rPr>
      </w:pPr>
    </w:p>
    <w:p w:rsidR="00003198" w:rsidRPr="00E652B0" w:rsidRDefault="00003198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4D0EB0">
      <w:pPr>
        <w:tabs>
          <w:tab w:val="num" w:pos="851"/>
        </w:tabs>
        <w:ind w:firstLine="709"/>
        <w:jc w:val="center"/>
      </w:pPr>
    </w:p>
    <w:sectPr w:rsidR="00124329" w:rsidSect="00C16DB6">
      <w:footerReference w:type="default" r:id="rId15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796" w:rsidRDefault="00503796" w:rsidP="00171B74">
      <w:r>
        <w:separator/>
      </w:r>
    </w:p>
  </w:endnote>
  <w:endnote w:type="continuationSeparator" w:id="0">
    <w:p w:rsidR="00503796" w:rsidRDefault="00503796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8906E9">
        <w:pPr>
          <w:pStyle w:val="af1"/>
          <w:jc w:val="center"/>
        </w:pPr>
        <w:fldSimple w:instr=" PAGE   \* MERGEFORMAT ">
          <w:r w:rsidR="000C6B95">
            <w:rPr>
              <w:noProof/>
            </w:rPr>
            <w:t>6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796" w:rsidRDefault="00503796" w:rsidP="00171B74">
      <w:r>
        <w:separator/>
      </w:r>
    </w:p>
  </w:footnote>
  <w:footnote w:type="continuationSeparator" w:id="0">
    <w:p w:rsidR="00503796" w:rsidRDefault="00503796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36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50DC"/>
    <w:rsid w:val="00003198"/>
    <w:rsid w:val="00006F44"/>
    <w:rsid w:val="000073CC"/>
    <w:rsid w:val="00013DA0"/>
    <w:rsid w:val="000152C3"/>
    <w:rsid w:val="00033A99"/>
    <w:rsid w:val="000340D5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5DB7"/>
    <w:rsid w:val="000970AC"/>
    <w:rsid w:val="000A01D5"/>
    <w:rsid w:val="000A1727"/>
    <w:rsid w:val="000A7E93"/>
    <w:rsid w:val="000B7569"/>
    <w:rsid w:val="000C6B95"/>
    <w:rsid w:val="000D0E0D"/>
    <w:rsid w:val="000E448C"/>
    <w:rsid w:val="000F23B1"/>
    <w:rsid w:val="000F5711"/>
    <w:rsid w:val="000F5E8C"/>
    <w:rsid w:val="00106F05"/>
    <w:rsid w:val="00116894"/>
    <w:rsid w:val="00124329"/>
    <w:rsid w:val="00124B7E"/>
    <w:rsid w:val="00130DDE"/>
    <w:rsid w:val="001324F3"/>
    <w:rsid w:val="00136DFB"/>
    <w:rsid w:val="00137743"/>
    <w:rsid w:val="001546C2"/>
    <w:rsid w:val="00155527"/>
    <w:rsid w:val="0016342F"/>
    <w:rsid w:val="00167EFB"/>
    <w:rsid w:val="00171B74"/>
    <w:rsid w:val="00171E14"/>
    <w:rsid w:val="001819A7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4A47"/>
    <w:rsid w:val="001D561E"/>
    <w:rsid w:val="001E5201"/>
    <w:rsid w:val="001E73E1"/>
    <w:rsid w:val="001F21F1"/>
    <w:rsid w:val="0020111E"/>
    <w:rsid w:val="00204053"/>
    <w:rsid w:val="00210F7E"/>
    <w:rsid w:val="0022276A"/>
    <w:rsid w:val="00231E94"/>
    <w:rsid w:val="0023251E"/>
    <w:rsid w:val="00234768"/>
    <w:rsid w:val="0024752E"/>
    <w:rsid w:val="00247B54"/>
    <w:rsid w:val="00247BE2"/>
    <w:rsid w:val="00247CBE"/>
    <w:rsid w:val="0025348D"/>
    <w:rsid w:val="00256C23"/>
    <w:rsid w:val="00272CF6"/>
    <w:rsid w:val="00273BB1"/>
    <w:rsid w:val="0029298D"/>
    <w:rsid w:val="0029471E"/>
    <w:rsid w:val="002A2567"/>
    <w:rsid w:val="002A3668"/>
    <w:rsid w:val="002A5163"/>
    <w:rsid w:val="002D4B3B"/>
    <w:rsid w:val="002E025C"/>
    <w:rsid w:val="002E34AA"/>
    <w:rsid w:val="002F17DE"/>
    <w:rsid w:val="002F220C"/>
    <w:rsid w:val="00302BB9"/>
    <w:rsid w:val="003064B6"/>
    <w:rsid w:val="003079E6"/>
    <w:rsid w:val="0031397A"/>
    <w:rsid w:val="00324F84"/>
    <w:rsid w:val="0033512F"/>
    <w:rsid w:val="0034186C"/>
    <w:rsid w:val="0034202C"/>
    <w:rsid w:val="003538D5"/>
    <w:rsid w:val="00356B0C"/>
    <w:rsid w:val="00362BE5"/>
    <w:rsid w:val="00371B21"/>
    <w:rsid w:val="0037783E"/>
    <w:rsid w:val="003A52B2"/>
    <w:rsid w:val="003A5DCE"/>
    <w:rsid w:val="003B2B0F"/>
    <w:rsid w:val="003E0F07"/>
    <w:rsid w:val="003E6DE0"/>
    <w:rsid w:val="003F25D9"/>
    <w:rsid w:val="003F4830"/>
    <w:rsid w:val="003F7996"/>
    <w:rsid w:val="0040154C"/>
    <w:rsid w:val="00401D17"/>
    <w:rsid w:val="004049F8"/>
    <w:rsid w:val="00410290"/>
    <w:rsid w:val="00412892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80FDE"/>
    <w:rsid w:val="004D0EB0"/>
    <w:rsid w:val="004D5FE2"/>
    <w:rsid w:val="004D63BD"/>
    <w:rsid w:val="004E063D"/>
    <w:rsid w:val="004E57C9"/>
    <w:rsid w:val="004F0D87"/>
    <w:rsid w:val="004F48CB"/>
    <w:rsid w:val="00503117"/>
    <w:rsid w:val="00503796"/>
    <w:rsid w:val="005100D2"/>
    <w:rsid w:val="00521C06"/>
    <w:rsid w:val="005267CD"/>
    <w:rsid w:val="00533150"/>
    <w:rsid w:val="00535262"/>
    <w:rsid w:val="00557694"/>
    <w:rsid w:val="00557E21"/>
    <w:rsid w:val="00562F88"/>
    <w:rsid w:val="00571EF4"/>
    <w:rsid w:val="005849A6"/>
    <w:rsid w:val="00591902"/>
    <w:rsid w:val="005B06D6"/>
    <w:rsid w:val="005B4E2D"/>
    <w:rsid w:val="005B583F"/>
    <w:rsid w:val="005C3F68"/>
    <w:rsid w:val="005C7319"/>
    <w:rsid w:val="005D1A43"/>
    <w:rsid w:val="005D68B1"/>
    <w:rsid w:val="00631298"/>
    <w:rsid w:val="0063369F"/>
    <w:rsid w:val="00633EE2"/>
    <w:rsid w:val="00637DBA"/>
    <w:rsid w:val="00651415"/>
    <w:rsid w:val="00652172"/>
    <w:rsid w:val="00653C7F"/>
    <w:rsid w:val="00660DF6"/>
    <w:rsid w:val="0066733F"/>
    <w:rsid w:val="00681FAB"/>
    <w:rsid w:val="00683A04"/>
    <w:rsid w:val="00683EC2"/>
    <w:rsid w:val="00686154"/>
    <w:rsid w:val="006921B8"/>
    <w:rsid w:val="0069283D"/>
    <w:rsid w:val="006A4D62"/>
    <w:rsid w:val="006B6354"/>
    <w:rsid w:val="006B7235"/>
    <w:rsid w:val="006D3F0B"/>
    <w:rsid w:val="00700B7E"/>
    <w:rsid w:val="00700E52"/>
    <w:rsid w:val="007072B4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B4C16"/>
    <w:rsid w:val="007B7C5D"/>
    <w:rsid w:val="007C0EE8"/>
    <w:rsid w:val="007C0F7E"/>
    <w:rsid w:val="007C6B35"/>
    <w:rsid w:val="007C7305"/>
    <w:rsid w:val="007E637B"/>
    <w:rsid w:val="007F03EB"/>
    <w:rsid w:val="007F341E"/>
    <w:rsid w:val="008120D4"/>
    <w:rsid w:val="00820247"/>
    <w:rsid w:val="00821535"/>
    <w:rsid w:val="00832614"/>
    <w:rsid w:val="008348E3"/>
    <w:rsid w:val="0084078A"/>
    <w:rsid w:val="0085581C"/>
    <w:rsid w:val="0087356B"/>
    <w:rsid w:val="0088316D"/>
    <w:rsid w:val="008906E9"/>
    <w:rsid w:val="00895466"/>
    <w:rsid w:val="008955E0"/>
    <w:rsid w:val="008A3FE9"/>
    <w:rsid w:val="008B2CFA"/>
    <w:rsid w:val="008B4FE1"/>
    <w:rsid w:val="008E2701"/>
    <w:rsid w:val="008E3321"/>
    <w:rsid w:val="008E3622"/>
    <w:rsid w:val="008E3ED4"/>
    <w:rsid w:val="008E55F9"/>
    <w:rsid w:val="008F43A5"/>
    <w:rsid w:val="00903733"/>
    <w:rsid w:val="00911E31"/>
    <w:rsid w:val="009130F4"/>
    <w:rsid w:val="009205E0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06163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3D7D"/>
    <w:rsid w:val="00A44455"/>
    <w:rsid w:val="00A44998"/>
    <w:rsid w:val="00A52839"/>
    <w:rsid w:val="00A55964"/>
    <w:rsid w:val="00A61566"/>
    <w:rsid w:val="00A62484"/>
    <w:rsid w:val="00A63369"/>
    <w:rsid w:val="00A64D85"/>
    <w:rsid w:val="00A65B71"/>
    <w:rsid w:val="00A713BF"/>
    <w:rsid w:val="00A90A34"/>
    <w:rsid w:val="00A92A88"/>
    <w:rsid w:val="00AA0CB4"/>
    <w:rsid w:val="00AB4B7B"/>
    <w:rsid w:val="00AB70B3"/>
    <w:rsid w:val="00AC4FFE"/>
    <w:rsid w:val="00AD3D20"/>
    <w:rsid w:val="00AE4E6D"/>
    <w:rsid w:val="00AE7CC8"/>
    <w:rsid w:val="00B0195F"/>
    <w:rsid w:val="00B11F51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A54"/>
    <w:rsid w:val="00B75E98"/>
    <w:rsid w:val="00B80A7A"/>
    <w:rsid w:val="00B816E5"/>
    <w:rsid w:val="00B85667"/>
    <w:rsid w:val="00BB4190"/>
    <w:rsid w:val="00BB5B2E"/>
    <w:rsid w:val="00BC50DC"/>
    <w:rsid w:val="00BD6260"/>
    <w:rsid w:val="00BE18BD"/>
    <w:rsid w:val="00BE6424"/>
    <w:rsid w:val="00C0010C"/>
    <w:rsid w:val="00C07AF1"/>
    <w:rsid w:val="00C16351"/>
    <w:rsid w:val="00C16DB6"/>
    <w:rsid w:val="00C1734F"/>
    <w:rsid w:val="00C229C7"/>
    <w:rsid w:val="00C27410"/>
    <w:rsid w:val="00C33435"/>
    <w:rsid w:val="00C46598"/>
    <w:rsid w:val="00C4768E"/>
    <w:rsid w:val="00C553DE"/>
    <w:rsid w:val="00C5547E"/>
    <w:rsid w:val="00C67E03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D6473"/>
    <w:rsid w:val="00CF136B"/>
    <w:rsid w:val="00D055D6"/>
    <w:rsid w:val="00D065E1"/>
    <w:rsid w:val="00D177CD"/>
    <w:rsid w:val="00D40A58"/>
    <w:rsid w:val="00D44569"/>
    <w:rsid w:val="00D447B2"/>
    <w:rsid w:val="00D45720"/>
    <w:rsid w:val="00D5503F"/>
    <w:rsid w:val="00D75881"/>
    <w:rsid w:val="00D80125"/>
    <w:rsid w:val="00D873C1"/>
    <w:rsid w:val="00D95820"/>
    <w:rsid w:val="00D95D94"/>
    <w:rsid w:val="00DB0BF2"/>
    <w:rsid w:val="00DB10FF"/>
    <w:rsid w:val="00DB335F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1A62"/>
    <w:rsid w:val="00E22409"/>
    <w:rsid w:val="00E24583"/>
    <w:rsid w:val="00E26E46"/>
    <w:rsid w:val="00E26F2D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177"/>
    <w:rsid w:val="00EC7ABD"/>
    <w:rsid w:val="00EF73B6"/>
    <w:rsid w:val="00F02682"/>
    <w:rsid w:val="00F03515"/>
    <w:rsid w:val="00F057F1"/>
    <w:rsid w:val="00F14679"/>
    <w:rsid w:val="00F20442"/>
    <w:rsid w:val="00F332CF"/>
    <w:rsid w:val="00F34D90"/>
    <w:rsid w:val="00F459D2"/>
    <w:rsid w:val="00F60946"/>
    <w:rsid w:val="00F77110"/>
    <w:rsid w:val="00F813D2"/>
    <w:rsid w:val="00F82F27"/>
    <w:rsid w:val="00F83F86"/>
    <w:rsid w:val="00F919E4"/>
    <w:rsid w:val="00F948F2"/>
    <w:rsid w:val="00F95736"/>
    <w:rsid w:val="00FC4640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B18FDFE5D1FD261ACB313096B1894429FE75A8058E85070E62623D00F29A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18FDFE5D1FD261ACB313096B1894429FE6548C59EF5070E62623D00F29AF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18FDFE5D1FD261ACB313096B1894429FE658805AE85070E62623D00F29AF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BA0BFF964BF4F0B4BC87DAED8395F077B7F90C38F67CD5CE14043D9B11A48388F20D1A09AAuFi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282C05E125AAA0602AFDFB0415542C90A629DCECB8A238B3E47C524BTEpCG" TargetMode="External"/><Relationship Id="rId14" Type="http://schemas.openxmlformats.org/officeDocument/2006/relationships/hyperlink" Target="consultantplus://offline/ref=8B18FDFE5D1FD261ACB313096B1894429FE55C8852E05070E62623D00F29A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D4C70-2A95-4B09-9180-10E9BC0D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3173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Ширяева</cp:lastModifiedBy>
  <cp:revision>6</cp:revision>
  <cp:lastPrinted>2014-09-19T10:10:00Z</cp:lastPrinted>
  <dcterms:created xsi:type="dcterms:W3CDTF">2014-09-23T07:09:00Z</dcterms:created>
  <dcterms:modified xsi:type="dcterms:W3CDTF">2014-09-24T04:17:00Z</dcterms:modified>
</cp:coreProperties>
</file>