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AB2" w:rsidRPr="0019566F" w:rsidRDefault="007F3AB2" w:rsidP="007F3AB2">
      <w:pPr>
        <w:pStyle w:val="a3"/>
        <w:jc w:val="center"/>
        <w:rPr>
          <w:szCs w:val="26"/>
        </w:rPr>
      </w:pPr>
      <w:r w:rsidRPr="0019566F">
        <w:rPr>
          <w:noProof/>
          <w:szCs w:val="26"/>
        </w:rPr>
        <w:drawing>
          <wp:inline distT="0" distB="0" distL="0" distR="0" wp14:anchorId="4F40428C" wp14:editId="6F45C9E7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B2" w:rsidRPr="0019566F" w:rsidRDefault="007F3AB2" w:rsidP="007F3AB2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КРАСНОЯРСКИЙ КРАЙ</w:t>
      </w:r>
    </w:p>
    <w:p w:rsidR="007F3AB2" w:rsidRPr="0019566F" w:rsidRDefault="007F3AB2" w:rsidP="007F3AB2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АДМИНИСТРАЦИЯ ГОРОДА НОРИЛЬСКА</w:t>
      </w:r>
    </w:p>
    <w:p w:rsidR="007F3AB2" w:rsidRPr="0019566F" w:rsidRDefault="007F3AB2" w:rsidP="007F3AB2">
      <w:pPr>
        <w:pStyle w:val="a3"/>
        <w:jc w:val="center"/>
        <w:rPr>
          <w:spacing w:val="60"/>
          <w:szCs w:val="26"/>
        </w:rPr>
      </w:pPr>
    </w:p>
    <w:p w:rsidR="007F3AB2" w:rsidRPr="0019566F" w:rsidRDefault="007F3AB2" w:rsidP="007F3AB2">
      <w:pPr>
        <w:pStyle w:val="a3"/>
        <w:jc w:val="center"/>
        <w:outlineLvl w:val="0"/>
        <w:rPr>
          <w:b/>
          <w:szCs w:val="26"/>
        </w:rPr>
      </w:pPr>
      <w:r w:rsidRPr="0019566F">
        <w:rPr>
          <w:b/>
          <w:szCs w:val="26"/>
        </w:rPr>
        <w:t>ПОСТАНОВЛЕНИЕ</w:t>
      </w: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Cs w:val="26"/>
        </w:rPr>
      </w:pPr>
    </w:p>
    <w:p w:rsidR="007F3AB2" w:rsidRPr="0019566F" w:rsidRDefault="00C1031A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rPr>
          <w:szCs w:val="26"/>
        </w:rPr>
        <w:t>28.05.</w:t>
      </w:r>
      <w:r w:rsidR="006E0A9A">
        <w:rPr>
          <w:szCs w:val="26"/>
        </w:rPr>
        <w:t>2026</w:t>
      </w:r>
      <w:r w:rsidR="007F3AB2" w:rsidRPr="0019566F">
        <w:rPr>
          <w:szCs w:val="26"/>
        </w:rPr>
        <w:t xml:space="preserve">                      </w:t>
      </w:r>
      <w:r>
        <w:rPr>
          <w:szCs w:val="26"/>
        </w:rPr>
        <w:t xml:space="preserve">    </w:t>
      </w:r>
      <w:r w:rsidR="007F3AB2" w:rsidRPr="0019566F">
        <w:rPr>
          <w:szCs w:val="26"/>
        </w:rPr>
        <w:t xml:space="preserve">                г. Норильск                    </w:t>
      </w:r>
      <w:r>
        <w:rPr>
          <w:szCs w:val="26"/>
        </w:rPr>
        <w:t xml:space="preserve">                             № 171</w:t>
      </w: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7F3AB2" w:rsidRPr="0019566F" w:rsidRDefault="007F3AB2" w:rsidP="007F3AB2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/>
          <w:sz w:val="26"/>
          <w:szCs w:val="26"/>
        </w:rPr>
        <w:t xml:space="preserve">постановление </w:t>
      </w:r>
      <w:r w:rsidRPr="0019566F">
        <w:rPr>
          <w:rFonts w:ascii="Times New Roman" w:hAnsi="Times New Roman"/>
          <w:sz w:val="26"/>
          <w:szCs w:val="26"/>
        </w:rPr>
        <w:t>Администрации города Норильска                        от 30.11.2016 № 574</w:t>
      </w:r>
    </w:p>
    <w:p w:rsidR="007F3AB2" w:rsidRPr="0019566F" w:rsidRDefault="007F3AB2" w:rsidP="007F3AB2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3AB2" w:rsidRPr="00354D4E" w:rsidRDefault="00E00EB8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354D4E" w:rsidRPr="00354D4E">
        <w:rPr>
          <w:rFonts w:ascii="Times New Roman" w:hAnsi="Times New Roman"/>
          <w:sz w:val="26"/>
          <w:szCs w:val="26"/>
        </w:rPr>
        <w:t>, утвержденным п</w:t>
      </w:r>
      <w:r w:rsidRPr="00354D4E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Перечнем муниципальных программ муниципального образовани</w:t>
      </w:r>
      <w:r w:rsidR="00354D4E" w:rsidRPr="00354D4E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354D4E">
        <w:rPr>
          <w:rFonts w:ascii="Times New Roman" w:hAnsi="Times New Roman"/>
          <w:sz w:val="26"/>
          <w:szCs w:val="26"/>
        </w:rPr>
        <w:t>аспоряжением Администрации города Норильска от 19.07.2013</w:t>
      </w:r>
      <w:r w:rsidR="00354D4E" w:rsidRPr="00354D4E">
        <w:rPr>
          <w:rFonts w:ascii="Times New Roman" w:hAnsi="Times New Roman"/>
          <w:sz w:val="26"/>
          <w:szCs w:val="26"/>
        </w:rPr>
        <w:t xml:space="preserve"> </w:t>
      </w:r>
      <w:r w:rsidRPr="00354D4E">
        <w:rPr>
          <w:rFonts w:ascii="Times New Roman" w:hAnsi="Times New Roman"/>
          <w:sz w:val="26"/>
          <w:szCs w:val="26"/>
        </w:rPr>
        <w:t>№ 3864</w:t>
      </w:r>
      <w:r w:rsidR="007F3AB2" w:rsidRPr="00354D4E">
        <w:rPr>
          <w:rFonts w:ascii="Times New Roman" w:hAnsi="Times New Roman"/>
          <w:sz w:val="26"/>
          <w:szCs w:val="26"/>
        </w:rPr>
        <w:t>,</w:t>
      </w:r>
    </w:p>
    <w:p w:rsidR="007F3AB2" w:rsidRPr="00354D4E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t>ПОСТАНОВЛЯЮ:</w:t>
      </w:r>
    </w:p>
    <w:p w:rsidR="007F3AB2" w:rsidRPr="00354D4E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354D4E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t>1. Внести в муниципальную программу «Развитие физической культуры и спорта», утвержденную постановлением Ад</w:t>
      </w:r>
      <w:r w:rsidR="00354D4E" w:rsidRPr="00354D4E">
        <w:rPr>
          <w:rFonts w:ascii="Times New Roman" w:hAnsi="Times New Roman"/>
          <w:sz w:val="26"/>
          <w:szCs w:val="26"/>
        </w:rPr>
        <w:t>министрации города Норильска от </w:t>
      </w:r>
      <w:r w:rsidRPr="00354D4E">
        <w:rPr>
          <w:rFonts w:ascii="Times New Roman" w:hAnsi="Times New Roman"/>
          <w:sz w:val="26"/>
          <w:szCs w:val="26"/>
        </w:rPr>
        <w:t>30.11.2016 № 574 (далее - Программа), следующие изменения:</w:t>
      </w:r>
    </w:p>
    <w:p w:rsidR="00354D4E" w:rsidRPr="00354D4E" w:rsidRDefault="007F3AB2" w:rsidP="00354D4E">
      <w:pPr>
        <w:pStyle w:val="ConsPlusNormal"/>
        <w:widowControl w:val="0"/>
        <w:tabs>
          <w:tab w:val="left" w:pos="0"/>
        </w:tabs>
        <w:adjustRightInd/>
        <w:ind w:firstLine="709"/>
        <w:jc w:val="both"/>
        <w:rPr>
          <w:rFonts w:eastAsia="Calibri"/>
        </w:rPr>
      </w:pPr>
      <w:r w:rsidRPr="00354D4E">
        <w:rPr>
          <w:rFonts w:eastAsia="Calibri"/>
        </w:rPr>
        <w:t>1.1. 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7F3AB2" w:rsidRPr="00354D4E" w:rsidRDefault="007F3AB2" w:rsidP="00354D4E">
      <w:pPr>
        <w:pStyle w:val="ConsPlusNormal"/>
        <w:widowControl w:val="0"/>
        <w:tabs>
          <w:tab w:val="left" w:pos="0"/>
        </w:tabs>
        <w:adjustRightInd/>
        <w:ind w:firstLine="709"/>
        <w:jc w:val="both"/>
        <w:rPr>
          <w:rFonts w:eastAsia="Calibri"/>
        </w:rPr>
      </w:pPr>
      <w:r w:rsidRPr="00354D4E">
        <w:rPr>
          <w:rFonts w:eastAsia="Calibri"/>
        </w:rPr>
        <w:t>«</w:t>
      </w:r>
    </w:p>
    <w:tbl>
      <w:tblPr>
        <w:tblW w:w="9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91"/>
        <w:gridCol w:w="7094"/>
      </w:tblGrid>
      <w:tr w:rsidR="00137EBD" w:rsidRPr="00354D4E" w:rsidTr="00354D4E">
        <w:tc>
          <w:tcPr>
            <w:tcW w:w="2391" w:type="dxa"/>
            <w:tcBorders>
              <w:top w:val="single" w:sz="4" w:space="0" w:color="auto"/>
              <w:bottom w:val="single" w:sz="4" w:space="0" w:color="auto"/>
            </w:tcBorders>
          </w:tcPr>
          <w:p w:rsidR="00137EBD" w:rsidRPr="00354D4E" w:rsidRDefault="00137EBD" w:rsidP="00137EBD">
            <w:pPr>
              <w:pStyle w:val="ConsPlusNormal"/>
            </w:pPr>
            <w:r w:rsidRPr="00354D4E">
              <w:t>Объемы и источники финансирования МП по годам реализации (тыс. руб.)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137EBD" w:rsidRPr="00354D4E" w:rsidRDefault="00137EBD" w:rsidP="00137EBD">
            <w:pPr>
              <w:pStyle w:val="ConsPlusNormal"/>
            </w:pPr>
            <w:r w:rsidRPr="00354D4E">
              <w:t>Объем финансирования всего: 15</w:t>
            </w:r>
            <w:r w:rsidR="00FA14D4" w:rsidRPr="00354D4E">
              <w:t> 264 129,8</w:t>
            </w:r>
            <w:r w:rsidRPr="00354D4E">
              <w:t xml:space="preserve"> тыс. руб.,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 том числе по источникам: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краевой бюджет – 2</w:t>
            </w:r>
            <w:r w:rsidR="00FA14D4" w:rsidRPr="00354D4E">
              <w:t> 031 911,5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12</w:t>
            </w:r>
            <w:r w:rsidR="0046621B" w:rsidRPr="00354D4E">
              <w:t xml:space="preserve"> 221</w:t>
            </w:r>
            <w:r w:rsidR="00FA14D4" w:rsidRPr="00354D4E">
              <w:t> 708,9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1 010 509,4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 том числе: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2017 - 2024 год всего: 9 263 184,9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краевой бюджет – 2 007 805,3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6 521 977,4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733 402,2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2025 год всего: 1 429 671,4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краевой бюджет – 404,8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1 359 989,8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69 276,8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2026 год всего: 1</w:t>
            </w:r>
            <w:r w:rsidR="00FA14D4" w:rsidRPr="00354D4E">
              <w:t> 625 255,2</w:t>
            </w:r>
            <w:r w:rsidRPr="00354D4E">
              <w:t xml:space="preserve"> тыс. руб.;</w:t>
            </w:r>
          </w:p>
          <w:p w:rsidR="0022497C" w:rsidRPr="00354D4E" w:rsidRDefault="0022497C" w:rsidP="0022497C">
            <w:pPr>
              <w:pStyle w:val="ConsPlusNormal"/>
            </w:pPr>
            <w:r w:rsidRPr="00354D4E">
              <w:t>краевой бюджет – 23 701,4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1</w:t>
            </w:r>
            <w:r w:rsidR="0046621B" w:rsidRPr="00354D4E">
              <w:t xml:space="preserve"> 532 </w:t>
            </w:r>
            <w:r w:rsidR="00FA14D4" w:rsidRPr="00354D4E">
              <w:t>277</w:t>
            </w:r>
            <w:r w:rsidR="004C48DE" w:rsidRPr="00354D4E">
              <w:t>,0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69 276,8 тыс. руб.;</w:t>
            </w:r>
          </w:p>
          <w:p w:rsidR="00137EBD" w:rsidRPr="00354D4E" w:rsidRDefault="0046621B" w:rsidP="00137EBD">
            <w:pPr>
              <w:pStyle w:val="ConsPlusNormal"/>
            </w:pPr>
            <w:r w:rsidRPr="00354D4E">
              <w:t xml:space="preserve">2027 год всего: 1 489 </w:t>
            </w:r>
            <w:r w:rsidR="00137EBD" w:rsidRPr="00354D4E">
              <w:t>869,4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lastRenderedPageBreak/>
              <w:t>местный бюджет – 1</w:t>
            </w:r>
            <w:r w:rsidR="0046621B" w:rsidRPr="00354D4E">
              <w:t xml:space="preserve"> </w:t>
            </w:r>
            <w:r w:rsidRPr="00354D4E">
              <w:t>4</w:t>
            </w:r>
            <w:r w:rsidR="0046621B" w:rsidRPr="00354D4E">
              <w:t xml:space="preserve">20 </w:t>
            </w:r>
            <w:r w:rsidRPr="00354D4E">
              <w:t>592,6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69 276,8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2028 год всего: 1 456 148,9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1 386 872,1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69 276,8 тыс. руб.</w:t>
            </w:r>
          </w:p>
        </w:tc>
      </w:tr>
    </w:tbl>
    <w:p w:rsidR="007F3AB2" w:rsidRPr="00354D4E" w:rsidRDefault="007F3AB2" w:rsidP="007F3AB2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lastRenderedPageBreak/>
        <w:t>».</w:t>
      </w:r>
    </w:p>
    <w:p w:rsidR="007F3AB2" w:rsidRPr="00354D4E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354D4E">
        <w:rPr>
          <w:rFonts w:ascii="Times New Roman" w:eastAsia="Calibri" w:hAnsi="Times New Roman"/>
          <w:sz w:val="26"/>
          <w:szCs w:val="26"/>
          <w:lang w:eastAsia="en-US"/>
        </w:rPr>
        <w:t xml:space="preserve">1.2. </w:t>
      </w:r>
      <w:r w:rsidR="00354D4E" w:rsidRPr="00354D4E">
        <w:rPr>
          <w:rFonts w:ascii="Times New Roman" w:eastAsia="Calibri" w:hAnsi="Times New Roman"/>
          <w:sz w:val="26"/>
          <w:szCs w:val="26"/>
          <w:lang w:eastAsia="en-US"/>
        </w:rPr>
        <w:t xml:space="preserve">Строки «Объемы и источники финансирования подпрограммы МП по годам реализации (тыс. руб.)», </w:t>
      </w:r>
      <w:r w:rsidR="00354D4E" w:rsidRPr="00354D4E">
        <w:rPr>
          <w:rFonts w:ascii="Times New Roman" w:hAnsi="Times New Roman"/>
          <w:sz w:val="26"/>
          <w:szCs w:val="26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Pr="00354D4E">
        <w:rPr>
          <w:rFonts w:ascii="Times New Roman" w:eastAsia="Calibri" w:hAnsi="Times New Roman"/>
          <w:sz w:val="26"/>
          <w:szCs w:val="26"/>
          <w:lang w:eastAsia="en-US"/>
        </w:rPr>
        <w:t>паспорт</w:t>
      </w:r>
      <w:r w:rsidR="00354D4E" w:rsidRPr="00354D4E">
        <w:rPr>
          <w:rFonts w:ascii="Times New Roman" w:eastAsia="Calibri" w:hAnsi="Times New Roman"/>
          <w:sz w:val="26"/>
          <w:szCs w:val="26"/>
          <w:lang w:eastAsia="en-US"/>
        </w:rPr>
        <w:t>а</w:t>
      </w:r>
      <w:r w:rsidRPr="00354D4E">
        <w:rPr>
          <w:rFonts w:ascii="Times New Roman" w:eastAsia="Calibri" w:hAnsi="Times New Roman"/>
          <w:sz w:val="26"/>
          <w:szCs w:val="26"/>
          <w:lang w:eastAsia="en-US"/>
        </w:rPr>
        <w:t xml:space="preserve"> подпрограммы «Развитие массовой физической культуры и спорта» приложения № 1 к Программе изложить в следующей редакции:</w:t>
      </w:r>
    </w:p>
    <w:p w:rsidR="007F3AB2" w:rsidRPr="00354D4E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354D4E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6"/>
        <w:gridCol w:w="7230"/>
      </w:tblGrid>
      <w:tr w:rsidR="00137EBD" w:rsidRPr="00354D4E" w:rsidTr="00354D4E">
        <w:tc>
          <w:tcPr>
            <w:tcW w:w="2262" w:type="dxa"/>
            <w:tcBorders>
              <w:top w:val="single" w:sz="4" w:space="0" w:color="auto"/>
              <w:bottom w:val="single" w:sz="4" w:space="0" w:color="auto"/>
            </w:tcBorders>
          </w:tcPr>
          <w:p w:rsidR="00137EBD" w:rsidRPr="00354D4E" w:rsidRDefault="00137EBD" w:rsidP="00137EBD">
            <w:pPr>
              <w:pStyle w:val="ConsPlusNormal"/>
            </w:pPr>
            <w:r w:rsidRPr="00354D4E"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7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7EBD" w:rsidRPr="00354D4E" w:rsidRDefault="00137EBD" w:rsidP="00137EBD">
            <w:pPr>
              <w:pStyle w:val="ConsPlusNormal"/>
            </w:pPr>
            <w:r w:rsidRPr="00354D4E">
              <w:t>Объем финансирования всего: 7</w:t>
            </w:r>
            <w:r w:rsidR="00E44E2D" w:rsidRPr="00354D4E">
              <w:t> 812 561,6</w:t>
            </w:r>
            <w:r w:rsidR="00592A98" w:rsidRPr="00354D4E">
              <w:t xml:space="preserve"> </w:t>
            </w:r>
            <w:r w:rsidRPr="00354D4E">
              <w:t>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 xml:space="preserve">краевой бюджет – </w:t>
            </w:r>
            <w:r w:rsidR="007F410C" w:rsidRPr="00354D4E">
              <w:t>708 147,7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6</w:t>
            </w:r>
            <w:r w:rsidR="008762BF" w:rsidRPr="00354D4E">
              <w:t> 307</w:t>
            </w:r>
            <w:r w:rsidR="007F410C" w:rsidRPr="00354D4E">
              <w:t> 687,9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796 726,0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 том числе: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2017 - 2024 годы всего: 4 590 840,8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краевой бюджет – 703 287,4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3 367 934,6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519 618,8 тыс. руб.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2025 год всего: 756 475,4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краевой бюджет – 404,8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686 793,8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69 276,8 тыс. руб.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 xml:space="preserve">2026 год всего: </w:t>
            </w:r>
            <w:r w:rsidR="0046621B" w:rsidRPr="00354D4E">
              <w:t>882</w:t>
            </w:r>
            <w:r w:rsidR="00627A0B" w:rsidRPr="00354D4E">
              <w:t> 894,3</w:t>
            </w:r>
            <w:r w:rsidRPr="00354D4E">
              <w:t xml:space="preserve"> тыс. руб.;</w:t>
            </w:r>
          </w:p>
          <w:p w:rsidR="0087107F" w:rsidRPr="00354D4E" w:rsidRDefault="006C78F9" w:rsidP="0087107F">
            <w:pPr>
              <w:pStyle w:val="ConsPlusNormal"/>
            </w:pPr>
            <w:r w:rsidRPr="00354D4E">
              <w:t>краевой бюджет – 4 4</w:t>
            </w:r>
            <w:r w:rsidR="0087107F" w:rsidRPr="00354D4E">
              <w:t>55,5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 xml:space="preserve">местный бюджет – </w:t>
            </w:r>
            <w:r w:rsidR="00627A0B" w:rsidRPr="00354D4E">
              <w:t>809 162,0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69 276,8 тыс. руб.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 xml:space="preserve">2027 год всего: </w:t>
            </w:r>
            <w:r w:rsidR="0046621B" w:rsidRPr="00354D4E">
              <w:t xml:space="preserve">808 </w:t>
            </w:r>
            <w:r w:rsidRPr="00354D4E">
              <w:t>035,8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 xml:space="preserve">местный бюджет – </w:t>
            </w:r>
            <w:r w:rsidR="0046621B" w:rsidRPr="00354D4E">
              <w:t xml:space="preserve">738 </w:t>
            </w:r>
            <w:r w:rsidRPr="00354D4E">
              <w:t>759,0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69 276,8 тыс. руб.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2028 год всего: 774 315,3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705 038,5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внебюджетные средства – 69 276,8 тыс. руб.</w:t>
            </w:r>
          </w:p>
        </w:tc>
      </w:tr>
      <w:tr w:rsidR="00BA6B6A" w:rsidRPr="00354D4E" w:rsidTr="00354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6A" w:rsidRPr="00354D4E" w:rsidRDefault="00BA6B6A" w:rsidP="00BA6B6A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54D4E"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подпрограммы МП (индикаторы результативности МП с ожидаемыми значениями на конец периода реализации </w:t>
            </w:r>
            <w:r w:rsidRPr="00354D4E">
              <w:rPr>
                <w:rFonts w:ascii="Times New Roman" w:hAnsi="Times New Roman"/>
                <w:sz w:val="26"/>
                <w:szCs w:val="26"/>
              </w:rPr>
              <w:lastRenderedPageBreak/>
              <w:t>подпрограммы МП)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6A" w:rsidRPr="00354D4E" w:rsidRDefault="00BA6B6A" w:rsidP="00BA6B6A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54D4E">
              <w:rPr>
                <w:rFonts w:ascii="Times New Roman" w:hAnsi="Times New Roman"/>
                <w:sz w:val="26"/>
                <w:szCs w:val="26"/>
              </w:rPr>
              <w:lastRenderedPageBreak/>
              <w:t>1. Сохранение количества групп, занимающихся физической культурой и спортом в муниципальных спортивных учреждениях, без учета групп на платной основе, групп клубов по месту жительства и групп муниципальных бюджетных учреждений дополнительного образования (спортивные школы) на уровне 146 групп ежегодно.</w:t>
            </w:r>
          </w:p>
          <w:p w:rsidR="00BA6B6A" w:rsidRPr="00354D4E" w:rsidRDefault="00BA6B6A" w:rsidP="00BA6B6A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54D4E">
              <w:rPr>
                <w:rFonts w:ascii="Times New Roman" w:hAnsi="Times New Roman"/>
                <w:sz w:val="26"/>
                <w:szCs w:val="26"/>
              </w:rPr>
              <w:t>2. Сохранение количества занимающихся в клубах по месту жительства на уровне 930 человек ежегодно.</w:t>
            </w:r>
          </w:p>
          <w:p w:rsidR="00BA6B6A" w:rsidRPr="00354D4E" w:rsidRDefault="00BA6B6A" w:rsidP="00BA6B6A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54D4E">
              <w:rPr>
                <w:rFonts w:ascii="Times New Roman" w:hAnsi="Times New Roman"/>
                <w:sz w:val="26"/>
                <w:szCs w:val="26"/>
              </w:rPr>
              <w:t>3. Сохранение количества физкультурно-оздоровительных и спортивных мероприятий, проведенных на территории, на уровне 500 мероприятий ежегодно</w:t>
            </w:r>
          </w:p>
          <w:p w:rsidR="00BA6B6A" w:rsidRPr="00354D4E" w:rsidRDefault="00BA6B6A" w:rsidP="00BA6B6A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54D4E">
              <w:rPr>
                <w:rFonts w:ascii="Times New Roman" w:hAnsi="Times New Roman"/>
                <w:sz w:val="26"/>
                <w:szCs w:val="26"/>
              </w:rPr>
              <w:lastRenderedPageBreak/>
              <w:t>4. Увеличение доли лиц с ограниченными возможностями здоровья, систематически занимающихся физической культурой и спортом от их общего числа - до 17,7% к 2028 году.</w:t>
            </w:r>
          </w:p>
          <w:p w:rsidR="00BA6B6A" w:rsidRPr="00354D4E" w:rsidRDefault="00BA6B6A" w:rsidP="00BA6B6A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54D4E">
              <w:rPr>
                <w:rFonts w:ascii="Times New Roman" w:hAnsi="Times New Roman"/>
                <w:sz w:val="26"/>
                <w:szCs w:val="26"/>
              </w:rPr>
              <w:t>5. Доля граждан, выполнивших нормативы ВФСК ГТО, от общей численности населения, принявшего участие в сдаче нормативов ВФСК ГТО, - 68,4% ежегодно</w:t>
            </w:r>
            <w:r w:rsidR="003840E1" w:rsidRPr="00354D4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BA6B6A" w:rsidRPr="00354D4E" w:rsidRDefault="00BA6B6A" w:rsidP="00354D4E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lastRenderedPageBreak/>
        <w:t>».</w:t>
      </w:r>
    </w:p>
    <w:p w:rsidR="00C600E1" w:rsidRPr="00354D4E" w:rsidRDefault="00C600E1" w:rsidP="00C60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354D4E">
        <w:rPr>
          <w:rFonts w:ascii="Times New Roman" w:eastAsia="Calibri" w:hAnsi="Times New Roman"/>
          <w:sz w:val="26"/>
          <w:szCs w:val="26"/>
          <w:lang w:eastAsia="en-US"/>
        </w:rPr>
        <w:t>1.3. В паспорте подпрограммы «Развитие детско-юношеского спорта и системы</w:t>
      </w:r>
      <w:r w:rsidR="002133DD" w:rsidRPr="00354D4E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2133DD" w:rsidRPr="00354D4E">
        <w:rPr>
          <w:rFonts w:ascii="Times New Roman" w:eastAsia="Calibri" w:hAnsi="Times New Roman"/>
          <w:bCs/>
          <w:sz w:val="26"/>
          <w:szCs w:val="26"/>
          <w:lang w:eastAsia="en-US"/>
        </w:rPr>
        <w:t>подготовки спортивного резерва</w:t>
      </w:r>
      <w:r w:rsidRPr="00354D4E">
        <w:rPr>
          <w:rFonts w:ascii="Times New Roman" w:eastAsia="Calibri" w:hAnsi="Times New Roman"/>
          <w:sz w:val="26"/>
          <w:szCs w:val="26"/>
          <w:lang w:eastAsia="en-US"/>
        </w:rPr>
        <w:t>» приложения № 2 к Программе:</w:t>
      </w:r>
    </w:p>
    <w:p w:rsidR="00C600E1" w:rsidRPr="00354D4E" w:rsidRDefault="00C600E1" w:rsidP="00C60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354D4E">
        <w:rPr>
          <w:rFonts w:ascii="Times New Roman" w:eastAsia="Calibri" w:hAnsi="Times New Roman"/>
          <w:sz w:val="26"/>
          <w:szCs w:val="26"/>
          <w:lang w:eastAsia="en-US"/>
        </w:rPr>
        <w:t>1.3.1. Строку «Объемы и источники финансирования подпрограммы МП по годам реализации (тыс. руб.)» изложить в следующей редакции:</w:t>
      </w:r>
    </w:p>
    <w:p w:rsidR="00C600E1" w:rsidRPr="00354D4E" w:rsidRDefault="00C600E1" w:rsidP="00C60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354D4E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5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7257"/>
      </w:tblGrid>
      <w:tr w:rsidR="00137EBD" w:rsidRPr="00354D4E" w:rsidTr="00354D4E">
        <w:tc>
          <w:tcPr>
            <w:tcW w:w="2262" w:type="dxa"/>
          </w:tcPr>
          <w:p w:rsidR="00137EBD" w:rsidRPr="00354D4E" w:rsidRDefault="00137EBD" w:rsidP="00137EBD">
            <w:pPr>
              <w:pStyle w:val="ConsPlusNormal"/>
            </w:pPr>
            <w:r w:rsidRPr="00354D4E"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57" w:type="dxa"/>
          </w:tcPr>
          <w:p w:rsidR="00137EBD" w:rsidRPr="00354D4E" w:rsidRDefault="00137EBD" w:rsidP="00137EBD">
            <w:pPr>
              <w:pStyle w:val="ConsPlusNormal"/>
            </w:pPr>
            <w:r w:rsidRPr="00354D4E">
              <w:t>Объем финансирования всего: 5</w:t>
            </w:r>
            <w:r w:rsidR="00101370" w:rsidRPr="00354D4E">
              <w:t> 666 939,3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краевой бюджет – 1</w:t>
            </w:r>
            <w:r w:rsidR="00101370" w:rsidRPr="00354D4E">
              <w:t> 077 986,4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 xml:space="preserve">местный бюджет – </w:t>
            </w:r>
            <w:r w:rsidR="0046621B" w:rsidRPr="00354D4E">
              <w:t xml:space="preserve">4 588 </w:t>
            </w:r>
            <w:r w:rsidR="0088044C" w:rsidRPr="00354D4E">
              <w:t>952,9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в том числе: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2017 - 2024 годы всего: 3 404 295,0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краевой бюджет – 1 058 740,5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2 345 554,5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2025 год всего: 548 451,4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548 451,4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 xml:space="preserve">2026 год всего: </w:t>
            </w:r>
            <w:r w:rsidR="00101370" w:rsidRPr="00354D4E">
              <w:t>604 642,7</w:t>
            </w:r>
            <w:r w:rsidRPr="00354D4E">
              <w:t xml:space="preserve"> тыс. руб.;</w:t>
            </w:r>
          </w:p>
          <w:p w:rsidR="0088044C" w:rsidRPr="00354D4E" w:rsidRDefault="0088044C" w:rsidP="0088044C">
            <w:pPr>
              <w:pStyle w:val="ConsPlusNormal"/>
            </w:pPr>
            <w:r w:rsidRPr="00354D4E">
              <w:t xml:space="preserve">краевой бюджет – </w:t>
            </w:r>
            <w:r w:rsidR="00101370" w:rsidRPr="00354D4E">
              <w:t>19 245,9</w:t>
            </w:r>
            <w:r w:rsidRPr="00354D4E">
              <w:t xml:space="preserve">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 xml:space="preserve">местный бюджет – </w:t>
            </w:r>
            <w:r w:rsidR="0046621B" w:rsidRPr="00354D4E">
              <w:t xml:space="preserve">585 </w:t>
            </w:r>
            <w:r w:rsidR="0088044C" w:rsidRPr="00354D4E">
              <w:t>396,8</w:t>
            </w:r>
            <w:r w:rsidRPr="00354D4E">
              <w:t xml:space="preserve"> тыс. руб.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2027 год всего: 554 775,1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554 775,1 тыс. руб.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2028 год всего: 554 775,1 тыс. руб.;</w:t>
            </w:r>
          </w:p>
          <w:p w:rsidR="00137EBD" w:rsidRPr="00354D4E" w:rsidRDefault="00137EBD" w:rsidP="00137EBD">
            <w:pPr>
              <w:pStyle w:val="ConsPlusNormal"/>
            </w:pPr>
            <w:r w:rsidRPr="00354D4E">
              <w:t>местный бюджет – 554 775,1 тыс. руб.</w:t>
            </w:r>
          </w:p>
        </w:tc>
      </w:tr>
    </w:tbl>
    <w:p w:rsidR="00C600E1" w:rsidRPr="00354D4E" w:rsidRDefault="00C600E1" w:rsidP="00BA46A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t>».</w:t>
      </w:r>
    </w:p>
    <w:p w:rsidR="00950E10" w:rsidRPr="00354D4E" w:rsidRDefault="00950E10" w:rsidP="00950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t>1.3.2.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слова «Сохранение количества выездных соревнований на уровне 250 мероприятий ежегодно</w:t>
      </w:r>
      <w:r w:rsidR="008B652E" w:rsidRPr="00354D4E">
        <w:rPr>
          <w:rFonts w:ascii="Times New Roman" w:hAnsi="Times New Roman"/>
          <w:sz w:val="26"/>
          <w:szCs w:val="26"/>
        </w:rPr>
        <w:t>» заменить словами «Количество выездных соревнований не менее 250 мероприятий ежегодно».</w:t>
      </w:r>
    </w:p>
    <w:p w:rsidR="00DA16CF" w:rsidRPr="00354D4E" w:rsidRDefault="008C455A" w:rsidP="00DA1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354D4E">
        <w:rPr>
          <w:rFonts w:ascii="Times New Roman" w:hAnsi="Times New Roman"/>
          <w:sz w:val="26"/>
          <w:szCs w:val="26"/>
        </w:rPr>
        <w:t>1.4.</w:t>
      </w:r>
      <w:r w:rsidRPr="00354D4E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354D4E" w:rsidRPr="00354D4E">
        <w:rPr>
          <w:rFonts w:ascii="Times New Roman" w:eastAsia="Calibri" w:hAnsi="Times New Roman"/>
          <w:sz w:val="26"/>
          <w:szCs w:val="26"/>
          <w:lang w:eastAsia="en-US"/>
        </w:rPr>
        <w:t>Строку «Объемы и источники финансирования подпрограммы МП по годам реализации (тыс. руб.)»</w:t>
      </w:r>
      <w:r w:rsidR="00354D4E">
        <w:rPr>
          <w:rFonts w:ascii="Times New Roman" w:eastAsia="Calibri" w:hAnsi="Times New Roman"/>
          <w:sz w:val="26"/>
          <w:szCs w:val="26"/>
          <w:lang w:eastAsia="en-US"/>
        </w:rPr>
        <w:t xml:space="preserve"> паспорта</w:t>
      </w:r>
      <w:r w:rsidRPr="00354D4E">
        <w:rPr>
          <w:rFonts w:ascii="Times New Roman" w:eastAsia="Calibri" w:hAnsi="Times New Roman"/>
          <w:sz w:val="26"/>
          <w:szCs w:val="26"/>
          <w:lang w:eastAsia="en-US"/>
        </w:rPr>
        <w:t xml:space="preserve"> подпрограммы «Обеспечение условий реализации муниципальной программы и прочие мероприятия»</w:t>
      </w:r>
      <w:r w:rsidR="00DA16CF" w:rsidRPr="00354D4E">
        <w:rPr>
          <w:rFonts w:ascii="Times New Roman" w:eastAsia="Calibri" w:hAnsi="Times New Roman"/>
          <w:sz w:val="26"/>
          <w:szCs w:val="26"/>
          <w:lang w:eastAsia="en-US"/>
        </w:rPr>
        <w:t xml:space="preserve"> приложения № 3 к Программе изложить в следующей редакции:</w:t>
      </w:r>
    </w:p>
    <w:p w:rsidR="00DA16CF" w:rsidRPr="00354D4E" w:rsidRDefault="00DA16CF" w:rsidP="00DA1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354D4E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230"/>
      </w:tblGrid>
      <w:tr w:rsidR="008C455A" w:rsidRPr="00354D4E" w:rsidTr="008C455A">
        <w:tc>
          <w:tcPr>
            <w:tcW w:w="2263" w:type="dxa"/>
          </w:tcPr>
          <w:p w:rsidR="008C455A" w:rsidRPr="00354D4E" w:rsidRDefault="008C455A" w:rsidP="0094652A">
            <w:pPr>
              <w:pStyle w:val="ConsPlusNormal"/>
            </w:pPr>
            <w:r w:rsidRPr="00354D4E"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30" w:type="dxa"/>
          </w:tcPr>
          <w:p w:rsidR="008C455A" w:rsidRPr="00354D4E" w:rsidRDefault="008C455A" w:rsidP="0094652A">
            <w:pPr>
              <w:pStyle w:val="ConsPlusNormal"/>
            </w:pPr>
            <w:r w:rsidRPr="00354D4E">
              <w:t>Объем финансирования всего: 1</w:t>
            </w:r>
            <w:r w:rsidR="0046621B" w:rsidRPr="00354D4E">
              <w:t xml:space="preserve"> 784 </w:t>
            </w:r>
            <w:r w:rsidR="00DA16CF" w:rsidRPr="00354D4E">
              <w:t>628,9</w:t>
            </w:r>
            <w:r w:rsidRPr="00354D4E">
              <w:t xml:space="preserve">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краевой бюджет – 245 777,4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местный бюджет – 1</w:t>
            </w:r>
            <w:r w:rsidR="0046621B" w:rsidRPr="00354D4E">
              <w:t xml:space="preserve"> 325 </w:t>
            </w:r>
            <w:r w:rsidR="00DA16CF" w:rsidRPr="00354D4E">
              <w:t>068,1</w:t>
            </w:r>
            <w:r w:rsidRPr="00354D4E">
              <w:t xml:space="preserve">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внебюджетные средства – 213 783,4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в том числе: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2017 - 2024 годы всего: 1 268 049,1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краевой бюджет – 245 777,4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lastRenderedPageBreak/>
              <w:t>местный бюджет – 808 488,3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внебюджетные средства – 213 783,4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2025 год всего: 124 744,6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местный бюджет – 124 744,6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 xml:space="preserve">2026 год всего: </w:t>
            </w:r>
            <w:r w:rsidR="0046621B" w:rsidRPr="00354D4E">
              <w:t xml:space="preserve">137 </w:t>
            </w:r>
            <w:r w:rsidR="00DA16CF" w:rsidRPr="00354D4E">
              <w:t>718,2</w:t>
            </w:r>
            <w:r w:rsidRPr="00354D4E">
              <w:t xml:space="preserve">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 xml:space="preserve">местный бюджет – </w:t>
            </w:r>
            <w:r w:rsidR="0046621B" w:rsidRPr="00354D4E">
              <w:t xml:space="preserve">137 </w:t>
            </w:r>
            <w:r w:rsidR="00DA16CF" w:rsidRPr="00354D4E">
              <w:t>718,2</w:t>
            </w:r>
            <w:r w:rsidRPr="00354D4E">
              <w:t xml:space="preserve">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2027 год всего: 127 058,5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местный бюджет – 127 058,5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2028 год всего: 127 058,5 тыс. руб.;</w:t>
            </w:r>
          </w:p>
          <w:p w:rsidR="008C455A" w:rsidRPr="00354D4E" w:rsidRDefault="008C455A" w:rsidP="0094652A">
            <w:pPr>
              <w:pStyle w:val="ConsPlusNormal"/>
            </w:pPr>
            <w:r w:rsidRPr="00354D4E">
              <w:t>местный бюджет – 127 058,5 тыс. руб.</w:t>
            </w:r>
          </w:p>
        </w:tc>
      </w:tr>
    </w:tbl>
    <w:p w:rsidR="008C455A" w:rsidRPr="00354D4E" w:rsidRDefault="00DA16CF" w:rsidP="00466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lastRenderedPageBreak/>
        <w:t>».</w:t>
      </w:r>
    </w:p>
    <w:p w:rsidR="007F3AB2" w:rsidRPr="00354D4E" w:rsidRDefault="00C600E1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eastAsia="Calibri" w:hAnsi="Times New Roman"/>
          <w:sz w:val="26"/>
          <w:szCs w:val="26"/>
          <w:lang w:eastAsia="en-US"/>
        </w:rPr>
        <w:t>1.</w:t>
      </w:r>
      <w:r w:rsidR="00DA16CF" w:rsidRPr="00354D4E">
        <w:rPr>
          <w:rFonts w:ascii="Times New Roman" w:eastAsia="Calibri" w:hAnsi="Times New Roman"/>
          <w:sz w:val="26"/>
          <w:szCs w:val="26"/>
          <w:lang w:eastAsia="en-US"/>
        </w:rPr>
        <w:t>5</w:t>
      </w:r>
      <w:r w:rsidR="007F3AB2" w:rsidRPr="00354D4E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  <w:r w:rsidR="007F3AB2" w:rsidRPr="00354D4E">
        <w:rPr>
          <w:rFonts w:ascii="Times New Roman" w:hAnsi="Times New Roman"/>
          <w:sz w:val="26"/>
          <w:szCs w:val="26"/>
        </w:rPr>
        <w:t>Приложение № 4 к Программе изложить в редакции согласно приложению № 1 к настоящему постановлению.</w:t>
      </w:r>
    </w:p>
    <w:p w:rsidR="007F3AB2" w:rsidRPr="00354D4E" w:rsidRDefault="007F3AB2" w:rsidP="007F3AB2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t>1.</w:t>
      </w:r>
      <w:r w:rsidR="00DA16CF" w:rsidRPr="00354D4E">
        <w:rPr>
          <w:rFonts w:ascii="Times New Roman" w:hAnsi="Times New Roman"/>
          <w:sz w:val="26"/>
          <w:szCs w:val="26"/>
        </w:rPr>
        <w:t>6</w:t>
      </w:r>
      <w:r w:rsidRPr="00354D4E">
        <w:rPr>
          <w:rFonts w:ascii="Times New Roman" w:hAnsi="Times New Roman"/>
          <w:sz w:val="26"/>
          <w:szCs w:val="26"/>
        </w:rPr>
        <w:t>. Приложение № 5 к Программе изложить в редакции согласно приложению № 2 к настоящему постановлению.</w:t>
      </w:r>
    </w:p>
    <w:p w:rsidR="007F3AB2" w:rsidRPr="00354D4E" w:rsidRDefault="007F3AB2" w:rsidP="007F3AB2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3AB2" w:rsidRPr="00354D4E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6174C" w:rsidRPr="00354D4E" w:rsidRDefault="00B6174C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354D4E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354D4E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354D4E">
        <w:rPr>
          <w:rFonts w:ascii="Times New Roman" w:hAnsi="Times New Roman"/>
          <w:sz w:val="26"/>
          <w:szCs w:val="26"/>
        </w:rPr>
        <w:t>Глава города Норильска</w:t>
      </w:r>
      <w:r w:rsidRPr="00354D4E">
        <w:rPr>
          <w:rFonts w:ascii="Times New Roman" w:hAnsi="Times New Roman"/>
          <w:sz w:val="26"/>
          <w:szCs w:val="26"/>
        </w:rPr>
        <w:tab/>
      </w:r>
      <w:r w:rsidRPr="00354D4E">
        <w:rPr>
          <w:rFonts w:ascii="Times New Roman" w:hAnsi="Times New Roman"/>
          <w:sz w:val="26"/>
          <w:szCs w:val="26"/>
        </w:rPr>
        <w:tab/>
      </w:r>
      <w:r w:rsidRPr="00354D4E">
        <w:rPr>
          <w:rFonts w:ascii="Times New Roman" w:hAnsi="Times New Roman"/>
          <w:sz w:val="26"/>
          <w:szCs w:val="26"/>
        </w:rPr>
        <w:tab/>
      </w:r>
      <w:r w:rsidRPr="00354D4E">
        <w:rPr>
          <w:rFonts w:ascii="Times New Roman" w:hAnsi="Times New Roman"/>
          <w:sz w:val="26"/>
          <w:szCs w:val="26"/>
        </w:rPr>
        <w:tab/>
      </w:r>
      <w:r w:rsidRPr="00354D4E">
        <w:rPr>
          <w:rFonts w:ascii="Times New Roman" w:hAnsi="Times New Roman"/>
          <w:sz w:val="26"/>
          <w:szCs w:val="26"/>
        </w:rPr>
        <w:tab/>
      </w:r>
      <w:r w:rsidRPr="00354D4E">
        <w:rPr>
          <w:rFonts w:ascii="Times New Roman" w:hAnsi="Times New Roman"/>
          <w:sz w:val="26"/>
          <w:szCs w:val="26"/>
        </w:rPr>
        <w:tab/>
      </w:r>
      <w:r w:rsidRPr="00354D4E">
        <w:rPr>
          <w:rFonts w:ascii="Times New Roman" w:hAnsi="Times New Roman"/>
          <w:sz w:val="26"/>
          <w:szCs w:val="26"/>
        </w:rPr>
        <w:tab/>
      </w:r>
      <w:proofErr w:type="gramStart"/>
      <w:r w:rsidRPr="00354D4E">
        <w:rPr>
          <w:rFonts w:ascii="Times New Roman" w:hAnsi="Times New Roman"/>
          <w:sz w:val="26"/>
          <w:szCs w:val="26"/>
        </w:rPr>
        <w:tab/>
        <w:t xml:space="preserve">  Д.В.</w:t>
      </w:r>
      <w:proofErr w:type="gramEnd"/>
      <w:r w:rsidRPr="00354D4E">
        <w:rPr>
          <w:rFonts w:ascii="Times New Roman" w:hAnsi="Times New Roman"/>
          <w:sz w:val="26"/>
          <w:szCs w:val="26"/>
        </w:rPr>
        <w:t xml:space="preserve"> Карасев</w:t>
      </w:r>
      <w:bookmarkStart w:id="0" w:name="_GoBack"/>
      <w:bookmarkEnd w:id="0"/>
    </w:p>
    <w:sectPr w:rsidR="007F3AB2" w:rsidRPr="00354D4E" w:rsidSect="00B6174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22F"/>
    <w:rsid w:val="00067E87"/>
    <w:rsid w:val="00082A73"/>
    <w:rsid w:val="000D51AF"/>
    <w:rsid w:val="00101370"/>
    <w:rsid w:val="00137EBD"/>
    <w:rsid w:val="001F74EC"/>
    <w:rsid w:val="002133DD"/>
    <w:rsid w:val="0022497C"/>
    <w:rsid w:val="002316C8"/>
    <w:rsid w:val="002C4560"/>
    <w:rsid w:val="002C738B"/>
    <w:rsid w:val="003158D9"/>
    <w:rsid w:val="00321892"/>
    <w:rsid w:val="003354C8"/>
    <w:rsid w:val="00354D4E"/>
    <w:rsid w:val="003840E1"/>
    <w:rsid w:val="00451EDD"/>
    <w:rsid w:val="0046621B"/>
    <w:rsid w:val="004A6B4B"/>
    <w:rsid w:val="004C48DE"/>
    <w:rsid w:val="0051021A"/>
    <w:rsid w:val="00592A98"/>
    <w:rsid w:val="005B29C8"/>
    <w:rsid w:val="005E622F"/>
    <w:rsid w:val="0061683B"/>
    <w:rsid w:val="00627A0B"/>
    <w:rsid w:val="006C78F9"/>
    <w:rsid w:val="006E0A9A"/>
    <w:rsid w:val="007F3AB2"/>
    <w:rsid w:val="007F410C"/>
    <w:rsid w:val="0087107F"/>
    <w:rsid w:val="008762BF"/>
    <w:rsid w:val="0088044C"/>
    <w:rsid w:val="00897AF1"/>
    <w:rsid w:val="00897D40"/>
    <w:rsid w:val="008B652E"/>
    <w:rsid w:val="008C455A"/>
    <w:rsid w:val="008E1BF0"/>
    <w:rsid w:val="0094470B"/>
    <w:rsid w:val="00950E10"/>
    <w:rsid w:val="00973EA6"/>
    <w:rsid w:val="00992A40"/>
    <w:rsid w:val="00B40C91"/>
    <w:rsid w:val="00B51C95"/>
    <w:rsid w:val="00B6174C"/>
    <w:rsid w:val="00B61892"/>
    <w:rsid w:val="00B92D60"/>
    <w:rsid w:val="00BA46AE"/>
    <w:rsid w:val="00BA6B6A"/>
    <w:rsid w:val="00C1031A"/>
    <w:rsid w:val="00C600E1"/>
    <w:rsid w:val="00D27788"/>
    <w:rsid w:val="00DA16CF"/>
    <w:rsid w:val="00DC0017"/>
    <w:rsid w:val="00DD40CB"/>
    <w:rsid w:val="00E00EB8"/>
    <w:rsid w:val="00E44E2D"/>
    <w:rsid w:val="00E52A66"/>
    <w:rsid w:val="00F3206F"/>
    <w:rsid w:val="00F95CB5"/>
    <w:rsid w:val="00FA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38B55-4874-4627-BF86-0637DF3B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6C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F3AB2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F3A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7F3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uiPriority w:val="99"/>
    <w:unhideWhenUsed/>
    <w:rsid w:val="007F3AB2"/>
    <w:rPr>
      <w:color w:val="0000FF"/>
      <w:u w:val="single"/>
    </w:rPr>
  </w:style>
  <w:style w:type="character" w:customStyle="1" w:styleId="a6">
    <w:name w:val="Гипертекстовая ссылка"/>
    <w:uiPriority w:val="99"/>
    <w:rsid w:val="007F3AB2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7F3AB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2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2A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Глухарева Елена Валерьевна</dc:creator>
  <cp:keywords/>
  <dc:description/>
  <cp:lastModifiedBy>Грицюк Марина Геннадьевна</cp:lastModifiedBy>
  <cp:revision>3</cp:revision>
  <cp:lastPrinted>2026-05-27T07:53:00Z</cp:lastPrinted>
  <dcterms:created xsi:type="dcterms:W3CDTF">2026-05-27T07:58:00Z</dcterms:created>
  <dcterms:modified xsi:type="dcterms:W3CDTF">2026-05-28T10:29:00Z</dcterms:modified>
</cp:coreProperties>
</file>