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5367B1">
      <w:pPr>
        <w:pStyle w:val="a3"/>
        <w:tabs>
          <w:tab w:val="left" w:pos="5529"/>
        </w:tabs>
        <w:spacing w:line="228" w:lineRule="auto"/>
        <w:ind w:firstLine="284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2148D9" w:rsidRDefault="00E71249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15.06.</w:t>
      </w:r>
      <w:r w:rsidR="00523988">
        <w:rPr>
          <w:color w:val="000000"/>
          <w:sz w:val="26"/>
          <w:szCs w:val="26"/>
        </w:rPr>
        <w:t>202</w:t>
      </w:r>
      <w:r w:rsidR="00E95B91">
        <w:rPr>
          <w:color w:val="000000"/>
          <w:sz w:val="26"/>
          <w:szCs w:val="26"/>
        </w:rPr>
        <w:t>3</w:t>
      </w:r>
      <w:r w:rsidR="008D1379" w:rsidRPr="002148D9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 xml:space="preserve">            </w:t>
      </w:r>
      <w:r w:rsidR="008D1379" w:rsidRPr="002148D9">
        <w:rPr>
          <w:color w:val="000000"/>
          <w:sz w:val="26"/>
          <w:szCs w:val="26"/>
        </w:rPr>
        <w:t xml:space="preserve">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№ 242</w:t>
      </w:r>
    </w:p>
    <w:p w:rsidR="008D1379" w:rsidRPr="003349E5" w:rsidRDefault="008D1379" w:rsidP="008D1379">
      <w:pPr>
        <w:ind w:right="-1050"/>
        <w:rPr>
          <w:sz w:val="20"/>
        </w:rPr>
      </w:pPr>
    </w:p>
    <w:p w:rsidR="007A284E" w:rsidRDefault="007A284E" w:rsidP="00C93D02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C93D02" w:rsidRDefault="00C93D02" w:rsidP="00C93D02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055F3">
        <w:rPr>
          <w:rFonts w:eastAsia="Calibri"/>
          <w:bCs/>
          <w:sz w:val="26"/>
          <w:szCs w:val="26"/>
        </w:rPr>
        <w:t xml:space="preserve">О внесении изменений в отдельные нормативные правовые акты Администрации города Норильска </w:t>
      </w:r>
    </w:p>
    <w:p w:rsidR="00143D42" w:rsidRDefault="00143D42" w:rsidP="004055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7A284E" w:rsidRDefault="007A284E" w:rsidP="004055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C261B9" w:rsidRPr="00C261B9" w:rsidRDefault="00CB688E" w:rsidP="00C261B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 w:val="0"/>
          <w:kern w:val="0"/>
          <w:sz w:val="26"/>
          <w:szCs w:val="26"/>
        </w:rPr>
      </w:pPr>
      <w:r w:rsidRPr="00C261B9">
        <w:rPr>
          <w:rFonts w:eastAsia="Calibri"/>
          <w:b w:val="0"/>
          <w:kern w:val="0"/>
          <w:sz w:val="26"/>
          <w:szCs w:val="26"/>
        </w:rPr>
        <w:t xml:space="preserve">В целях приведения административных регламентов предоставления муниципальных услуг в соответствие </w:t>
      </w:r>
      <w:r w:rsidR="004055F3" w:rsidRPr="00C261B9">
        <w:rPr>
          <w:rFonts w:eastAsia="Calibri"/>
          <w:b w:val="0"/>
          <w:kern w:val="0"/>
          <w:sz w:val="26"/>
          <w:szCs w:val="26"/>
        </w:rPr>
        <w:t>с требованиями</w:t>
      </w:r>
      <w:r w:rsidR="004E50B0" w:rsidRPr="00C261B9">
        <w:rPr>
          <w:rFonts w:eastAsia="Calibri"/>
          <w:b w:val="0"/>
          <w:kern w:val="0"/>
          <w:sz w:val="26"/>
          <w:szCs w:val="26"/>
        </w:rPr>
        <w:t xml:space="preserve"> </w:t>
      </w:r>
      <w:r w:rsidR="002543F8">
        <w:rPr>
          <w:rFonts w:eastAsia="Calibri"/>
          <w:b w:val="0"/>
          <w:kern w:val="0"/>
          <w:sz w:val="26"/>
          <w:szCs w:val="26"/>
        </w:rPr>
        <w:t>Ф</w:t>
      </w:r>
      <w:r w:rsidR="00C261B9">
        <w:rPr>
          <w:rFonts w:eastAsia="Calibri"/>
          <w:b w:val="0"/>
          <w:kern w:val="0"/>
          <w:sz w:val="26"/>
          <w:szCs w:val="26"/>
        </w:rPr>
        <w:t xml:space="preserve">едерального закона </w:t>
      </w:r>
      <w:r w:rsidR="009B753A">
        <w:rPr>
          <w:rFonts w:eastAsia="Calibri"/>
          <w:b w:val="0"/>
          <w:kern w:val="0"/>
          <w:sz w:val="26"/>
          <w:szCs w:val="26"/>
        </w:rPr>
        <w:t>от 03.07.2016 № 250-ФЗ (в ред. о</w:t>
      </w:r>
      <w:r w:rsidR="00005BB3">
        <w:rPr>
          <w:rFonts w:eastAsia="Calibri"/>
          <w:b w:val="0"/>
          <w:kern w:val="0"/>
          <w:sz w:val="26"/>
          <w:szCs w:val="26"/>
        </w:rPr>
        <w:t xml:space="preserve">т 28.12.2022) </w:t>
      </w:r>
      <w:r w:rsidR="00C261B9">
        <w:rPr>
          <w:rFonts w:eastAsia="Calibri"/>
          <w:b w:val="0"/>
          <w:kern w:val="0"/>
          <w:sz w:val="26"/>
          <w:szCs w:val="26"/>
        </w:rPr>
        <w:t>«</w:t>
      </w:r>
      <w:r w:rsidR="00C261B9" w:rsidRPr="00C261B9">
        <w:rPr>
          <w:rFonts w:eastAsia="Calibri"/>
          <w:b w:val="0"/>
          <w:kern w:val="0"/>
          <w:sz w:val="26"/>
          <w:szCs w:val="26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</w:t>
      </w:r>
      <w:r w:rsidR="00C261B9">
        <w:rPr>
          <w:rFonts w:eastAsia="Calibri"/>
          <w:b w:val="0"/>
          <w:kern w:val="0"/>
          <w:sz w:val="26"/>
          <w:szCs w:val="26"/>
        </w:rPr>
        <w:t xml:space="preserve"> принятием Федерального закона «</w:t>
      </w:r>
      <w:r w:rsidR="00C261B9" w:rsidRPr="00C261B9">
        <w:rPr>
          <w:rFonts w:eastAsia="Calibri"/>
          <w:b w:val="0"/>
          <w:kern w:val="0"/>
          <w:sz w:val="26"/>
          <w:szCs w:val="26"/>
        </w:rPr>
        <w:t>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</w:t>
      </w:r>
      <w:r w:rsidR="00C261B9">
        <w:rPr>
          <w:rFonts w:eastAsia="Calibri"/>
          <w:b w:val="0"/>
          <w:kern w:val="0"/>
          <w:sz w:val="26"/>
          <w:szCs w:val="26"/>
        </w:rPr>
        <w:t>льное и медицинское страхование»,</w:t>
      </w:r>
    </w:p>
    <w:p w:rsidR="00C56272" w:rsidRDefault="00C56272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4E55F6">
        <w:rPr>
          <w:sz w:val="26"/>
          <w:szCs w:val="26"/>
        </w:rPr>
        <w:t>:</w:t>
      </w:r>
    </w:p>
    <w:p w:rsidR="00344D61" w:rsidRDefault="00344D61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430D" w:rsidRDefault="002543F8" w:rsidP="002543F8">
      <w:pPr>
        <w:pStyle w:val="ConsPlusNormal"/>
        <w:adjustRightInd w:val="0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="002E430D" w:rsidRPr="00094B96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</w:t>
      </w:r>
      <w:r w:rsidR="002858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</w:t>
      </w:r>
      <w:r w:rsidR="002E430D" w:rsidRPr="00094B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E430D" w:rsidRPr="002E430D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2858AB">
        <w:rPr>
          <w:rFonts w:ascii="Times New Roman" w:eastAsiaTheme="minorHAnsi" w:hAnsi="Times New Roman" w:cs="Times New Roman"/>
          <w:sz w:val="26"/>
          <w:szCs w:val="26"/>
          <w:lang w:eastAsia="en-US"/>
        </w:rPr>
        <w:t>ый регламент</w:t>
      </w:r>
      <w:r w:rsidR="002E430D" w:rsidRPr="002E43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</w:t>
      </w:r>
      <w:r w:rsidR="002858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="002858AB" w:rsidRPr="00094B96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 w:rsidR="002858AB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2858AB" w:rsidRPr="00094B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</w:t>
      </w:r>
      <w:r w:rsidR="002858AB" w:rsidRPr="002E430D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министрации города Норильска от 16.07.2019 № 303</w:t>
      </w:r>
      <w:r w:rsidR="002E430D" w:rsidRPr="002E43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E430D" w:rsidRPr="00094B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(далее – </w:t>
      </w:r>
      <w:r w:rsidR="002E430D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Административный регламент № 303</w:t>
      </w:r>
      <w:r w:rsidR="002E430D" w:rsidRPr="00094B96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BE0938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2E430D" w:rsidRPr="00094B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D3401C" w:rsidRDefault="002543F8" w:rsidP="005210B6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7C08CD">
        <w:rPr>
          <w:rFonts w:ascii="Times New Roman" w:eastAsiaTheme="minorHAnsi" w:hAnsi="Times New Roman" w:cs="Times New Roman"/>
          <w:sz w:val="26"/>
          <w:szCs w:val="26"/>
          <w:lang w:eastAsia="en-US"/>
        </w:rPr>
        <w:t>.1.</w:t>
      </w:r>
      <w:r w:rsidR="007C08CD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3F5B2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Абзац </w:t>
      </w:r>
      <w:r w:rsidR="005210B6">
        <w:rPr>
          <w:rFonts w:ascii="Times New Roman" w:eastAsiaTheme="minorHAnsi" w:hAnsi="Times New Roman" w:cs="Times New Roman"/>
          <w:sz w:val="26"/>
          <w:szCs w:val="26"/>
          <w:lang w:eastAsia="en-US"/>
        </w:rPr>
        <w:t>девятый</w:t>
      </w:r>
      <w:r w:rsidR="003F5B2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 2.6 </w:t>
      </w:r>
      <w:r w:rsidR="003F5B2D" w:rsidRPr="003F5B2D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Административного регламента № 303</w:t>
      </w:r>
      <w:r w:rsidR="003F5B2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3F5B2D" w:rsidRDefault="003F5B2D" w:rsidP="003F5B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«-</w:t>
      </w:r>
      <w:r w:rsidR="007C08CD">
        <w:rPr>
          <w:rFonts w:eastAsiaTheme="minorHAnsi"/>
          <w:sz w:val="26"/>
          <w:szCs w:val="26"/>
          <w:lang w:eastAsia="en-US"/>
        </w:rPr>
        <w:tab/>
      </w:r>
      <w:hyperlink r:id="rId9" w:history="1">
        <w:r w:rsidRPr="003F5B2D">
          <w:rPr>
            <w:rFonts w:eastAsiaTheme="minorHAnsi"/>
            <w:sz w:val="26"/>
            <w:szCs w:val="26"/>
            <w:lang w:eastAsia="en-US"/>
          </w:rPr>
          <w:t>Устав</w:t>
        </w:r>
      </w:hyperlink>
      <w:r>
        <w:rPr>
          <w:rFonts w:eastAsiaTheme="minorHAnsi"/>
          <w:sz w:val="26"/>
          <w:szCs w:val="26"/>
          <w:lang w:eastAsia="en-US"/>
        </w:rPr>
        <w:t xml:space="preserve"> городского округа город Норильск Красноярского края;».</w:t>
      </w:r>
    </w:p>
    <w:p w:rsidR="00E47404" w:rsidRPr="005210B6" w:rsidRDefault="002543F8" w:rsidP="005210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5210B6">
        <w:rPr>
          <w:rFonts w:eastAsiaTheme="minorHAnsi"/>
          <w:sz w:val="26"/>
          <w:szCs w:val="26"/>
          <w:lang w:eastAsia="en-US"/>
        </w:rPr>
        <w:t>.2.</w:t>
      </w:r>
      <w:r w:rsidR="005210B6">
        <w:rPr>
          <w:rFonts w:eastAsiaTheme="minorHAnsi"/>
          <w:sz w:val="26"/>
          <w:szCs w:val="26"/>
          <w:lang w:eastAsia="en-US"/>
        </w:rPr>
        <w:tab/>
      </w:r>
      <w:r w:rsidR="00E47404" w:rsidRPr="005210B6">
        <w:rPr>
          <w:rFonts w:eastAsiaTheme="minorHAnsi"/>
          <w:sz w:val="26"/>
          <w:szCs w:val="26"/>
          <w:lang w:eastAsia="en-US"/>
        </w:rPr>
        <w:t>В пункте</w:t>
      </w:r>
      <w:r w:rsidR="00F46E2B" w:rsidRPr="005210B6">
        <w:rPr>
          <w:rFonts w:eastAsiaTheme="minorHAnsi"/>
          <w:sz w:val="26"/>
          <w:szCs w:val="26"/>
          <w:lang w:eastAsia="en-US"/>
        </w:rPr>
        <w:t xml:space="preserve"> 2.7 Административного регламента № 303</w:t>
      </w:r>
      <w:r w:rsidR="00E47404" w:rsidRPr="005210B6">
        <w:rPr>
          <w:rFonts w:eastAsiaTheme="minorHAnsi"/>
          <w:sz w:val="26"/>
          <w:szCs w:val="26"/>
          <w:lang w:eastAsia="en-US"/>
        </w:rPr>
        <w:t>:</w:t>
      </w:r>
    </w:p>
    <w:p w:rsidR="00E47404" w:rsidRPr="00E47404" w:rsidRDefault="002543F8" w:rsidP="00E474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3F5B2D">
        <w:rPr>
          <w:rFonts w:eastAsiaTheme="minorHAnsi"/>
          <w:sz w:val="26"/>
          <w:szCs w:val="26"/>
          <w:lang w:eastAsia="en-US"/>
        </w:rPr>
        <w:t>.</w:t>
      </w:r>
      <w:r w:rsidR="005210B6">
        <w:rPr>
          <w:rFonts w:eastAsiaTheme="minorHAnsi"/>
          <w:sz w:val="26"/>
          <w:szCs w:val="26"/>
          <w:lang w:eastAsia="en-US"/>
        </w:rPr>
        <w:t>2</w:t>
      </w:r>
      <w:r w:rsidR="00E47404" w:rsidRPr="00E47404">
        <w:rPr>
          <w:rFonts w:eastAsiaTheme="minorHAnsi"/>
          <w:sz w:val="26"/>
          <w:szCs w:val="26"/>
          <w:lang w:eastAsia="en-US"/>
        </w:rPr>
        <w:t>.1</w:t>
      </w:r>
      <w:r w:rsidR="007C08CD">
        <w:rPr>
          <w:rFonts w:eastAsiaTheme="minorHAnsi"/>
          <w:sz w:val="26"/>
          <w:szCs w:val="26"/>
          <w:lang w:eastAsia="en-US"/>
        </w:rPr>
        <w:tab/>
      </w:r>
      <w:r w:rsidR="00E47404" w:rsidRPr="00E47404">
        <w:rPr>
          <w:rFonts w:eastAsiaTheme="minorHAnsi"/>
          <w:sz w:val="26"/>
          <w:szCs w:val="26"/>
          <w:lang w:eastAsia="en-US"/>
        </w:rPr>
        <w:t>Подпункт «е» изложить в следующей редакции:</w:t>
      </w:r>
    </w:p>
    <w:p w:rsidR="00E47404" w:rsidRDefault="00C07C51" w:rsidP="00E47404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7C08CD">
        <w:rPr>
          <w:rFonts w:eastAsiaTheme="minorHAnsi"/>
          <w:sz w:val="26"/>
          <w:szCs w:val="26"/>
          <w:lang w:eastAsia="en-US"/>
        </w:rPr>
        <w:t>е)</w:t>
      </w:r>
      <w:r w:rsidR="007C08CD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>справки</w:t>
      </w:r>
      <w:r w:rsidR="00E47404" w:rsidRPr="00631DB0">
        <w:rPr>
          <w:rFonts w:eastAsiaTheme="minorHAnsi"/>
          <w:sz w:val="26"/>
          <w:szCs w:val="26"/>
          <w:lang w:eastAsia="en-US"/>
        </w:rPr>
        <w:t xml:space="preserve"> структурного подразделения Федеральной налоговой службы России о состоянии </w:t>
      </w:r>
      <w:r w:rsidR="00E47404" w:rsidRPr="00631DB0">
        <w:rPr>
          <w:sz w:val="26"/>
          <w:szCs w:val="26"/>
        </w:rPr>
        <w:t xml:space="preserve">расчетов по налогам, сборам, страховым взносам, пеням, штрафам, процентам и справки об исполнении обязанности по уплате налогов, сборов, страховых взносов, пеней, штрафов, процентов </w:t>
      </w:r>
      <w:r w:rsidR="00E47404" w:rsidRPr="00631DB0">
        <w:rPr>
          <w:rFonts w:eastAsiaTheme="minorHAnsi"/>
          <w:sz w:val="26"/>
          <w:szCs w:val="26"/>
          <w:lang w:eastAsia="en-US"/>
        </w:rPr>
        <w:t>организаций и индивидуальных предпринимателей полученную по состоянию на дату не ранее 15 дней до даты подачи заявления (в случае, если в справке отражена задолженность, представляются копии платежных документов об оплате данной задолженности</w:t>
      </w:r>
      <w:r w:rsidR="005210B6">
        <w:rPr>
          <w:rFonts w:eastAsiaTheme="minorHAnsi"/>
          <w:sz w:val="26"/>
          <w:szCs w:val="26"/>
          <w:lang w:eastAsia="en-US"/>
        </w:rPr>
        <w:t>);</w:t>
      </w:r>
      <w:r w:rsidR="00E47404">
        <w:rPr>
          <w:rFonts w:eastAsiaTheme="minorHAnsi"/>
          <w:sz w:val="26"/>
          <w:szCs w:val="26"/>
          <w:lang w:eastAsia="en-US"/>
        </w:rPr>
        <w:t>»</w:t>
      </w:r>
    </w:p>
    <w:p w:rsidR="00E47404" w:rsidRPr="003F5B2D" w:rsidRDefault="002543F8" w:rsidP="003F5B2D">
      <w:pPr>
        <w:autoSpaceDE w:val="0"/>
        <w:autoSpaceDN w:val="0"/>
        <w:adjustRightInd w:val="0"/>
        <w:ind w:left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3F5B2D">
        <w:rPr>
          <w:rFonts w:eastAsiaTheme="minorHAnsi"/>
          <w:sz w:val="26"/>
          <w:szCs w:val="26"/>
          <w:lang w:eastAsia="en-US"/>
        </w:rPr>
        <w:t>.</w:t>
      </w:r>
      <w:r w:rsidR="005210B6">
        <w:rPr>
          <w:rFonts w:eastAsiaTheme="minorHAnsi"/>
          <w:sz w:val="26"/>
          <w:szCs w:val="26"/>
          <w:lang w:eastAsia="en-US"/>
        </w:rPr>
        <w:t>2</w:t>
      </w:r>
      <w:r w:rsidR="003F5B2D">
        <w:rPr>
          <w:rFonts w:eastAsiaTheme="minorHAnsi"/>
          <w:sz w:val="26"/>
          <w:szCs w:val="26"/>
          <w:lang w:eastAsia="en-US"/>
        </w:rPr>
        <w:t>.2</w:t>
      </w:r>
      <w:r w:rsidR="007C08CD">
        <w:rPr>
          <w:rFonts w:eastAsiaTheme="minorHAnsi"/>
          <w:sz w:val="26"/>
          <w:szCs w:val="26"/>
          <w:lang w:eastAsia="en-US"/>
        </w:rPr>
        <w:tab/>
      </w:r>
      <w:r w:rsidR="00E47404" w:rsidRPr="003F5B2D">
        <w:rPr>
          <w:rFonts w:eastAsiaTheme="minorHAnsi"/>
          <w:sz w:val="26"/>
          <w:szCs w:val="26"/>
          <w:lang w:eastAsia="en-US"/>
        </w:rPr>
        <w:t>Подпункты «ж</w:t>
      </w:r>
      <w:r w:rsidR="00C07C51">
        <w:rPr>
          <w:rFonts w:eastAsiaTheme="minorHAnsi"/>
          <w:sz w:val="26"/>
          <w:szCs w:val="26"/>
          <w:lang w:eastAsia="en-US"/>
        </w:rPr>
        <w:t>»</w:t>
      </w:r>
      <w:r w:rsidR="007920D0">
        <w:rPr>
          <w:rFonts w:eastAsiaTheme="minorHAnsi"/>
          <w:sz w:val="26"/>
          <w:szCs w:val="26"/>
          <w:lang w:eastAsia="en-US"/>
        </w:rPr>
        <w:t>,</w:t>
      </w:r>
      <w:r w:rsidR="00C07C51">
        <w:rPr>
          <w:rFonts w:eastAsiaTheme="minorHAnsi"/>
          <w:sz w:val="26"/>
          <w:szCs w:val="26"/>
          <w:lang w:eastAsia="en-US"/>
        </w:rPr>
        <w:t xml:space="preserve"> «</w:t>
      </w:r>
      <w:r w:rsidR="00E47404" w:rsidRPr="003F5B2D">
        <w:rPr>
          <w:rFonts w:eastAsiaTheme="minorHAnsi"/>
          <w:sz w:val="26"/>
          <w:szCs w:val="26"/>
          <w:lang w:eastAsia="en-US"/>
        </w:rPr>
        <w:t>з» исключить.</w:t>
      </w:r>
    </w:p>
    <w:p w:rsidR="006A131F" w:rsidRPr="006A131F" w:rsidRDefault="002543F8" w:rsidP="006A13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3F5B2D">
        <w:rPr>
          <w:rFonts w:eastAsiaTheme="minorHAnsi"/>
          <w:sz w:val="26"/>
          <w:szCs w:val="26"/>
          <w:lang w:eastAsia="en-US"/>
        </w:rPr>
        <w:t>.</w:t>
      </w:r>
      <w:r w:rsidR="00BE0938">
        <w:rPr>
          <w:rFonts w:eastAsiaTheme="minorHAnsi"/>
          <w:sz w:val="26"/>
          <w:szCs w:val="26"/>
          <w:lang w:eastAsia="en-US"/>
        </w:rPr>
        <w:t>3</w:t>
      </w:r>
      <w:r w:rsidR="007C08CD">
        <w:rPr>
          <w:rFonts w:eastAsiaTheme="minorHAnsi"/>
          <w:sz w:val="26"/>
          <w:szCs w:val="26"/>
          <w:lang w:eastAsia="en-US"/>
        </w:rPr>
        <w:t>.</w:t>
      </w:r>
      <w:r w:rsidR="007C08CD">
        <w:rPr>
          <w:rFonts w:eastAsiaTheme="minorHAnsi"/>
          <w:sz w:val="26"/>
          <w:szCs w:val="26"/>
          <w:lang w:eastAsia="en-US"/>
        </w:rPr>
        <w:tab/>
      </w:r>
      <w:r w:rsidR="006A131F" w:rsidRPr="006A131F">
        <w:rPr>
          <w:rFonts w:eastAsiaTheme="minorHAnsi"/>
          <w:sz w:val="26"/>
          <w:szCs w:val="26"/>
          <w:lang w:eastAsia="en-US"/>
        </w:rPr>
        <w:t>По всему тексту Административного регламента № 303 слова «</w:t>
      </w:r>
      <w:hyperlink r:id="rId10" w:history="1">
        <w:r w:rsidR="006A131F" w:rsidRPr="006A131F">
          <w:rPr>
            <w:rFonts w:eastAsiaTheme="minorHAnsi"/>
            <w:sz w:val="26"/>
            <w:szCs w:val="26"/>
            <w:lang w:eastAsia="en-US"/>
          </w:rPr>
          <w:t>подпунктах</w:t>
        </w:r>
      </w:hyperlink>
      <w:r w:rsidR="007920D0">
        <w:rPr>
          <w:rFonts w:eastAsiaTheme="minorHAnsi"/>
          <w:sz w:val="26"/>
          <w:szCs w:val="26"/>
          <w:lang w:eastAsia="en-US"/>
        </w:rPr>
        <w:t xml:space="preserve"> «д» - «и»</w:t>
      </w:r>
      <w:r w:rsidR="006A131F" w:rsidRPr="006A131F">
        <w:rPr>
          <w:rFonts w:eastAsiaTheme="minorHAnsi"/>
          <w:sz w:val="26"/>
          <w:szCs w:val="26"/>
          <w:lang w:eastAsia="en-US"/>
        </w:rPr>
        <w:t xml:space="preserve"> заменить словами «</w:t>
      </w:r>
      <w:hyperlink r:id="rId11" w:history="1">
        <w:r w:rsidR="006A131F" w:rsidRPr="006A131F">
          <w:rPr>
            <w:rFonts w:eastAsiaTheme="minorHAnsi"/>
            <w:sz w:val="26"/>
            <w:szCs w:val="26"/>
            <w:lang w:eastAsia="en-US"/>
          </w:rPr>
          <w:t>подпунктах «д</w:t>
        </w:r>
      </w:hyperlink>
      <w:r w:rsidR="006A131F" w:rsidRPr="006A131F">
        <w:rPr>
          <w:rFonts w:eastAsiaTheme="minorHAnsi"/>
          <w:sz w:val="26"/>
          <w:szCs w:val="26"/>
          <w:lang w:eastAsia="en-US"/>
        </w:rPr>
        <w:t xml:space="preserve">», «е», </w:t>
      </w:r>
      <w:hyperlink r:id="rId12" w:history="1">
        <w:r w:rsidR="006A131F" w:rsidRPr="006A131F">
          <w:rPr>
            <w:rFonts w:eastAsiaTheme="minorHAnsi"/>
            <w:sz w:val="26"/>
            <w:szCs w:val="26"/>
            <w:lang w:eastAsia="en-US"/>
          </w:rPr>
          <w:t>«и</w:t>
        </w:r>
      </w:hyperlink>
      <w:r w:rsidR="006A131F" w:rsidRPr="006A131F">
        <w:rPr>
          <w:rFonts w:eastAsiaTheme="minorHAnsi"/>
          <w:sz w:val="26"/>
          <w:szCs w:val="26"/>
          <w:lang w:eastAsia="en-US"/>
        </w:rPr>
        <w:t>»».</w:t>
      </w:r>
    </w:p>
    <w:p w:rsidR="007843F4" w:rsidRDefault="002543F8" w:rsidP="005210B6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</w:t>
      </w:r>
      <w:r w:rsidR="005210B6">
        <w:rPr>
          <w:rFonts w:eastAsiaTheme="minorHAnsi"/>
          <w:sz w:val="26"/>
          <w:szCs w:val="26"/>
          <w:lang w:eastAsia="en-US"/>
        </w:rPr>
        <w:t>.</w:t>
      </w:r>
      <w:r w:rsidR="005210B6">
        <w:rPr>
          <w:rFonts w:eastAsiaTheme="minorHAnsi"/>
          <w:sz w:val="26"/>
          <w:szCs w:val="26"/>
          <w:lang w:eastAsia="en-US"/>
        </w:rPr>
        <w:tab/>
      </w:r>
      <w:r w:rsidR="007843F4" w:rsidRPr="00F456ED">
        <w:rPr>
          <w:rFonts w:eastAsiaTheme="minorHAnsi"/>
          <w:sz w:val="26"/>
          <w:szCs w:val="26"/>
          <w:lang w:eastAsia="en-US"/>
        </w:rPr>
        <w:t>Внести в Административный регламент предоставления муниципальной услуги по принятию решения об организации аукциона на право заключения договора на размещение нестационарных торговых объектов, утвержденный постановлением Администрации города Норильска 04.07.2018 № 273 (далее – Административный регламент № 273)</w:t>
      </w:r>
      <w:r w:rsidR="005210B6">
        <w:rPr>
          <w:rFonts w:eastAsiaTheme="minorHAnsi"/>
          <w:sz w:val="26"/>
          <w:szCs w:val="26"/>
          <w:lang w:eastAsia="en-US"/>
        </w:rPr>
        <w:t>,</w:t>
      </w:r>
      <w:r w:rsidR="007843F4" w:rsidRPr="00F456ED"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2E67DD" w:rsidRDefault="002543F8" w:rsidP="002543F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 А</w:t>
      </w:r>
      <w:r w:rsidR="002E67DD">
        <w:rPr>
          <w:rFonts w:eastAsiaTheme="minorHAnsi"/>
          <w:sz w:val="26"/>
          <w:szCs w:val="26"/>
          <w:lang w:eastAsia="en-US"/>
        </w:rPr>
        <w:t xml:space="preserve">бзац </w:t>
      </w:r>
      <w:r w:rsidR="005210B6">
        <w:rPr>
          <w:rFonts w:eastAsiaTheme="minorHAnsi"/>
          <w:sz w:val="26"/>
          <w:szCs w:val="26"/>
          <w:lang w:eastAsia="en-US"/>
        </w:rPr>
        <w:t>девятый</w:t>
      </w:r>
      <w:r w:rsidR="002E67DD">
        <w:rPr>
          <w:rFonts w:eastAsiaTheme="minorHAnsi"/>
          <w:sz w:val="26"/>
          <w:szCs w:val="26"/>
          <w:lang w:eastAsia="en-US"/>
        </w:rPr>
        <w:t xml:space="preserve"> пункта 2.6 </w:t>
      </w:r>
      <w:r w:rsidR="002E67DD" w:rsidRPr="003F5B2D">
        <w:rPr>
          <w:rFonts w:eastAsiaTheme="minorHAnsi"/>
          <w:sz w:val="26"/>
          <w:szCs w:val="26"/>
          <w:lang w:eastAsia="en-US"/>
        </w:rPr>
        <w:t xml:space="preserve">Административного регламента № </w:t>
      </w:r>
      <w:r w:rsidR="007920D0">
        <w:rPr>
          <w:rFonts w:eastAsiaTheme="minorHAnsi"/>
          <w:sz w:val="26"/>
          <w:szCs w:val="26"/>
          <w:lang w:eastAsia="en-US"/>
        </w:rPr>
        <w:t>273</w:t>
      </w:r>
      <w:r w:rsidR="002E67DD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2E67DD" w:rsidRPr="002E67DD" w:rsidRDefault="002E67DD" w:rsidP="005210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E67DD">
        <w:rPr>
          <w:rFonts w:eastAsiaTheme="minorHAnsi"/>
          <w:sz w:val="26"/>
          <w:szCs w:val="26"/>
          <w:lang w:eastAsia="en-US"/>
        </w:rPr>
        <w:t>«-</w:t>
      </w:r>
      <w:r w:rsidR="007C08CD">
        <w:rPr>
          <w:rFonts w:eastAsiaTheme="minorHAnsi"/>
          <w:sz w:val="26"/>
          <w:szCs w:val="26"/>
          <w:lang w:eastAsia="en-US"/>
        </w:rPr>
        <w:tab/>
      </w:r>
      <w:hyperlink r:id="rId13" w:history="1">
        <w:r w:rsidRPr="002E67DD">
          <w:rPr>
            <w:rFonts w:eastAsiaTheme="minorHAnsi"/>
            <w:sz w:val="26"/>
            <w:szCs w:val="26"/>
            <w:lang w:eastAsia="en-US"/>
          </w:rPr>
          <w:t>Устав</w:t>
        </w:r>
      </w:hyperlink>
      <w:r w:rsidRPr="002E67DD">
        <w:rPr>
          <w:rFonts w:eastAsiaTheme="minorHAnsi"/>
          <w:sz w:val="26"/>
          <w:szCs w:val="26"/>
          <w:lang w:eastAsia="en-US"/>
        </w:rPr>
        <w:t xml:space="preserve"> городского округа город Норильск Красноярского края;».</w:t>
      </w:r>
    </w:p>
    <w:p w:rsidR="00E2319C" w:rsidRPr="002543F8" w:rsidRDefault="00E2319C" w:rsidP="002543F8">
      <w:pPr>
        <w:pStyle w:val="a5"/>
        <w:numPr>
          <w:ilvl w:val="1"/>
          <w:numId w:val="4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543F8">
        <w:rPr>
          <w:rFonts w:eastAsiaTheme="minorHAnsi"/>
          <w:sz w:val="26"/>
          <w:szCs w:val="26"/>
          <w:lang w:eastAsia="en-US"/>
        </w:rPr>
        <w:t>В пункте 2.7 Административного регламента № 273</w:t>
      </w:r>
      <w:r w:rsidR="00E47404" w:rsidRPr="002543F8">
        <w:rPr>
          <w:rFonts w:eastAsiaTheme="minorHAnsi"/>
          <w:sz w:val="26"/>
          <w:szCs w:val="26"/>
          <w:lang w:eastAsia="en-US"/>
        </w:rPr>
        <w:t>:</w:t>
      </w:r>
    </w:p>
    <w:p w:rsidR="00267C0C" w:rsidRPr="00BE0938" w:rsidRDefault="00EC5B6E" w:rsidP="00BE0938">
      <w:pPr>
        <w:pStyle w:val="a5"/>
        <w:numPr>
          <w:ilvl w:val="2"/>
          <w:numId w:val="4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E0938">
        <w:rPr>
          <w:rFonts w:eastAsiaTheme="minorHAnsi"/>
          <w:sz w:val="26"/>
          <w:szCs w:val="26"/>
          <w:lang w:eastAsia="en-US"/>
        </w:rPr>
        <w:t>Подпункт «</w:t>
      </w:r>
      <w:r w:rsidR="00267C0C" w:rsidRPr="00BE0938">
        <w:rPr>
          <w:rFonts w:eastAsiaTheme="minorHAnsi"/>
          <w:sz w:val="26"/>
          <w:szCs w:val="26"/>
          <w:lang w:eastAsia="en-US"/>
        </w:rPr>
        <w:t>е</w:t>
      </w:r>
      <w:r w:rsidRPr="00BE0938">
        <w:rPr>
          <w:rFonts w:eastAsiaTheme="minorHAnsi"/>
          <w:sz w:val="26"/>
          <w:szCs w:val="26"/>
          <w:lang w:eastAsia="en-US"/>
        </w:rPr>
        <w:t xml:space="preserve">» </w:t>
      </w:r>
      <w:r w:rsidR="00267C0C" w:rsidRPr="00BE0938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267C0C" w:rsidRDefault="007920D0" w:rsidP="00267C0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7C08CD">
        <w:rPr>
          <w:rFonts w:eastAsiaTheme="minorHAnsi"/>
          <w:sz w:val="26"/>
          <w:szCs w:val="26"/>
          <w:lang w:eastAsia="en-US"/>
        </w:rPr>
        <w:t>е)</w:t>
      </w:r>
      <w:r w:rsidR="007C08CD">
        <w:rPr>
          <w:rFonts w:eastAsiaTheme="minorHAnsi"/>
          <w:sz w:val="26"/>
          <w:szCs w:val="26"/>
          <w:lang w:eastAsia="en-US"/>
        </w:rPr>
        <w:tab/>
      </w:r>
      <w:r w:rsidR="00267C0C" w:rsidRPr="00631DB0">
        <w:rPr>
          <w:rFonts w:eastAsiaTheme="minorHAnsi"/>
          <w:sz w:val="26"/>
          <w:szCs w:val="26"/>
          <w:lang w:eastAsia="en-US"/>
        </w:rPr>
        <w:t>справк</w:t>
      </w:r>
      <w:r>
        <w:rPr>
          <w:rFonts w:eastAsiaTheme="minorHAnsi"/>
          <w:sz w:val="26"/>
          <w:szCs w:val="26"/>
          <w:lang w:eastAsia="en-US"/>
        </w:rPr>
        <w:t>и</w:t>
      </w:r>
      <w:r w:rsidR="00267C0C" w:rsidRPr="00631DB0">
        <w:rPr>
          <w:rFonts w:eastAsiaTheme="minorHAnsi"/>
          <w:sz w:val="26"/>
          <w:szCs w:val="26"/>
          <w:lang w:eastAsia="en-US"/>
        </w:rPr>
        <w:t xml:space="preserve"> структурного подразделения Федеральной налоговой службы России о состоянии </w:t>
      </w:r>
      <w:r w:rsidR="00267C0C" w:rsidRPr="007E044F">
        <w:rPr>
          <w:rFonts w:eastAsiaTheme="minorHAnsi"/>
          <w:sz w:val="26"/>
          <w:szCs w:val="26"/>
          <w:lang w:eastAsia="en-US"/>
        </w:rPr>
        <w:t xml:space="preserve">расчетов по налогам, сборам, страховым взносам, пеням, штрафам, процентам и справки об исполнении обязанности по уплате налогов, сборов, страховых взносов, пеней, штрафов, процентов </w:t>
      </w:r>
      <w:r w:rsidR="00267C0C" w:rsidRPr="00631DB0">
        <w:rPr>
          <w:rFonts w:eastAsiaTheme="minorHAnsi"/>
          <w:sz w:val="26"/>
          <w:szCs w:val="26"/>
          <w:lang w:eastAsia="en-US"/>
        </w:rPr>
        <w:t>организаций и индивидуальных предпринимателей полученную по состоянию на дату не ранее 15 дней до даты подачи заявления (в случае, если в справке отражена задолженность, представляются копии платежных документов об оплате данной задолженности</w:t>
      </w:r>
      <w:r w:rsidR="005210B6">
        <w:rPr>
          <w:rFonts w:eastAsiaTheme="minorHAnsi"/>
          <w:sz w:val="26"/>
          <w:szCs w:val="26"/>
          <w:lang w:eastAsia="en-US"/>
        </w:rPr>
        <w:t>)</w:t>
      </w:r>
      <w:r w:rsidR="00267C0C">
        <w:rPr>
          <w:rFonts w:eastAsiaTheme="minorHAnsi"/>
          <w:sz w:val="26"/>
          <w:szCs w:val="26"/>
          <w:lang w:eastAsia="en-US"/>
        </w:rPr>
        <w:t>;»</w:t>
      </w:r>
      <w:r w:rsidR="00E5008E">
        <w:rPr>
          <w:rFonts w:eastAsiaTheme="minorHAnsi"/>
          <w:sz w:val="26"/>
          <w:szCs w:val="26"/>
          <w:lang w:eastAsia="en-US"/>
        </w:rPr>
        <w:t>.</w:t>
      </w:r>
    </w:p>
    <w:p w:rsidR="00EC5B6E" w:rsidRPr="00E5008E" w:rsidRDefault="00EC5B6E" w:rsidP="002543F8">
      <w:pPr>
        <w:pStyle w:val="a5"/>
        <w:numPr>
          <w:ilvl w:val="2"/>
          <w:numId w:val="4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5008E">
        <w:rPr>
          <w:rFonts w:eastAsiaTheme="minorHAnsi"/>
          <w:sz w:val="26"/>
          <w:szCs w:val="26"/>
          <w:lang w:eastAsia="en-US"/>
        </w:rPr>
        <w:t>Подпункт</w:t>
      </w:r>
      <w:r w:rsidR="00E47404" w:rsidRPr="00E5008E">
        <w:rPr>
          <w:rFonts w:eastAsiaTheme="minorHAnsi"/>
          <w:sz w:val="26"/>
          <w:szCs w:val="26"/>
          <w:lang w:eastAsia="en-US"/>
        </w:rPr>
        <w:t>ы</w:t>
      </w:r>
      <w:r w:rsidRPr="00E5008E">
        <w:rPr>
          <w:rFonts w:eastAsiaTheme="minorHAnsi"/>
          <w:sz w:val="26"/>
          <w:szCs w:val="26"/>
          <w:lang w:eastAsia="en-US"/>
        </w:rPr>
        <w:t xml:space="preserve"> «</w:t>
      </w:r>
      <w:r w:rsidR="00E47404" w:rsidRPr="00E5008E">
        <w:rPr>
          <w:rFonts w:eastAsiaTheme="minorHAnsi"/>
          <w:sz w:val="26"/>
          <w:szCs w:val="26"/>
          <w:lang w:eastAsia="en-US"/>
        </w:rPr>
        <w:t>ж</w:t>
      </w:r>
      <w:r w:rsidR="00E5008E">
        <w:rPr>
          <w:rFonts w:eastAsiaTheme="minorHAnsi"/>
          <w:sz w:val="26"/>
          <w:szCs w:val="26"/>
          <w:lang w:eastAsia="en-US"/>
        </w:rPr>
        <w:t>», «</w:t>
      </w:r>
      <w:r w:rsidR="00E47404" w:rsidRPr="00E5008E">
        <w:rPr>
          <w:rFonts w:eastAsiaTheme="minorHAnsi"/>
          <w:sz w:val="26"/>
          <w:szCs w:val="26"/>
          <w:lang w:eastAsia="en-US"/>
        </w:rPr>
        <w:t>з</w:t>
      </w:r>
      <w:r w:rsidRPr="00E5008E">
        <w:rPr>
          <w:rFonts w:eastAsiaTheme="minorHAnsi"/>
          <w:sz w:val="26"/>
          <w:szCs w:val="26"/>
          <w:lang w:eastAsia="en-US"/>
        </w:rPr>
        <w:t>» исключить.</w:t>
      </w:r>
    </w:p>
    <w:p w:rsidR="00296AC7" w:rsidRDefault="00296AC7" w:rsidP="002543F8">
      <w:pPr>
        <w:pStyle w:val="a5"/>
        <w:numPr>
          <w:ilvl w:val="1"/>
          <w:numId w:val="4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 всему тексту Административного регламента № 273 слова «</w:t>
      </w:r>
      <w:hyperlink r:id="rId14" w:history="1">
        <w:r w:rsidRPr="007E044F">
          <w:rPr>
            <w:rFonts w:eastAsiaTheme="minorHAnsi"/>
            <w:sz w:val="26"/>
            <w:szCs w:val="26"/>
            <w:lang w:eastAsia="en-US"/>
          </w:rPr>
          <w:t>подпунктах</w:t>
        </w:r>
      </w:hyperlink>
      <w:r w:rsidR="00B763DF">
        <w:rPr>
          <w:rFonts w:eastAsiaTheme="minorHAnsi"/>
          <w:sz w:val="26"/>
          <w:szCs w:val="26"/>
          <w:lang w:eastAsia="en-US"/>
        </w:rPr>
        <w:t xml:space="preserve"> «д» - «и»</w:t>
      </w:r>
      <w:r>
        <w:rPr>
          <w:rFonts w:eastAsiaTheme="minorHAnsi"/>
          <w:sz w:val="26"/>
          <w:szCs w:val="26"/>
          <w:lang w:eastAsia="en-US"/>
        </w:rPr>
        <w:t xml:space="preserve"> заменить словами «</w:t>
      </w:r>
      <w:hyperlink r:id="rId15" w:history="1">
        <w:r w:rsidRPr="007E044F">
          <w:rPr>
            <w:rFonts w:eastAsiaTheme="minorHAnsi"/>
            <w:sz w:val="26"/>
            <w:szCs w:val="26"/>
            <w:lang w:eastAsia="en-US"/>
          </w:rPr>
          <w:t>подпунктах «д</w:t>
        </w:r>
      </w:hyperlink>
      <w:r>
        <w:rPr>
          <w:rFonts w:eastAsiaTheme="minorHAnsi"/>
          <w:sz w:val="26"/>
          <w:szCs w:val="26"/>
          <w:lang w:eastAsia="en-US"/>
        </w:rPr>
        <w:t xml:space="preserve">», «е», </w:t>
      </w:r>
      <w:hyperlink r:id="rId16" w:history="1">
        <w:r w:rsidRPr="007E044F">
          <w:rPr>
            <w:rFonts w:eastAsiaTheme="minorHAnsi"/>
            <w:sz w:val="26"/>
            <w:szCs w:val="26"/>
            <w:lang w:eastAsia="en-US"/>
          </w:rPr>
          <w:t>«и</w:t>
        </w:r>
      </w:hyperlink>
      <w:r>
        <w:rPr>
          <w:rFonts w:eastAsiaTheme="minorHAnsi"/>
          <w:sz w:val="26"/>
          <w:szCs w:val="26"/>
          <w:lang w:eastAsia="en-US"/>
        </w:rPr>
        <w:t>»».</w:t>
      </w:r>
    </w:p>
    <w:p w:rsidR="003D6DB3" w:rsidRPr="00B90719" w:rsidRDefault="002543F8" w:rsidP="003D6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  <w:r w:rsidR="007C08CD">
        <w:rPr>
          <w:rFonts w:eastAsiaTheme="minorHAnsi"/>
          <w:sz w:val="26"/>
          <w:szCs w:val="26"/>
          <w:lang w:eastAsia="en-US"/>
        </w:rPr>
        <w:tab/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</w:t>
      </w:r>
      <w:r w:rsidR="003D6DB3">
        <w:rPr>
          <w:rFonts w:eastAsiaTheme="minorHAnsi"/>
          <w:sz w:val="26"/>
          <w:szCs w:val="26"/>
          <w:lang w:eastAsia="en-US"/>
        </w:rPr>
        <w:t>ление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C4287" w:rsidRDefault="002543F8" w:rsidP="008C4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  <w:r w:rsidR="007C08CD">
        <w:rPr>
          <w:rFonts w:eastAsiaTheme="minorHAnsi"/>
          <w:sz w:val="26"/>
          <w:szCs w:val="26"/>
          <w:lang w:eastAsia="en-US"/>
        </w:rPr>
        <w:tab/>
      </w:r>
      <w:r w:rsidR="00B67998" w:rsidRPr="00337109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</w:t>
      </w:r>
      <w:r w:rsidR="008C4287" w:rsidRPr="00337109">
        <w:rPr>
          <w:rFonts w:eastAsiaTheme="minorHAnsi"/>
          <w:sz w:val="26"/>
          <w:szCs w:val="26"/>
          <w:lang w:eastAsia="en-US"/>
        </w:rPr>
        <w:t>.</w:t>
      </w:r>
    </w:p>
    <w:p w:rsidR="008C4287" w:rsidRDefault="008C4287" w:rsidP="00B679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E50B0" w:rsidRDefault="004E50B0" w:rsidP="00B679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069FE" w:rsidRDefault="003069FE" w:rsidP="00B679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C7AD8" w:rsidRDefault="00BB30E4" w:rsidP="008D1379">
      <w:pPr>
        <w:suppressAutoHyphens/>
        <w:jc w:val="both"/>
        <w:rPr>
          <w:sz w:val="22"/>
          <w:szCs w:val="22"/>
        </w:rPr>
      </w:pPr>
      <w:proofErr w:type="spellStart"/>
      <w:r w:rsidRPr="00BB30E4">
        <w:rPr>
          <w:sz w:val="26"/>
          <w:szCs w:val="26"/>
        </w:rPr>
        <w:t>И.о</w:t>
      </w:r>
      <w:proofErr w:type="spellEnd"/>
      <w:r w:rsidRPr="00BB30E4">
        <w:rPr>
          <w:sz w:val="26"/>
          <w:szCs w:val="26"/>
        </w:rPr>
        <w:t>. Главы города Норильска                                                                         Н.А. Тимофеев</w:t>
      </w: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BB30E4" w:rsidRDefault="00BB30E4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3069FE" w:rsidRDefault="003069FE" w:rsidP="008D1379">
      <w:pPr>
        <w:suppressAutoHyphens/>
        <w:jc w:val="both"/>
        <w:rPr>
          <w:sz w:val="22"/>
          <w:szCs w:val="22"/>
        </w:rPr>
      </w:pPr>
    </w:p>
    <w:p w:rsidR="00143D42" w:rsidRDefault="00143D42" w:rsidP="008D1379">
      <w:pPr>
        <w:suppressAutoHyphens/>
        <w:jc w:val="both"/>
        <w:rPr>
          <w:sz w:val="22"/>
          <w:szCs w:val="22"/>
        </w:rPr>
      </w:pPr>
      <w:bookmarkStart w:id="0" w:name="_GoBack"/>
      <w:bookmarkEnd w:id="0"/>
    </w:p>
    <w:sectPr w:rsidR="00143D42" w:rsidSect="003069FE"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3C6" w:rsidRDefault="007D63C6" w:rsidP="00482373">
      <w:r>
        <w:separator/>
      </w:r>
    </w:p>
  </w:endnote>
  <w:endnote w:type="continuationSeparator" w:id="0">
    <w:p w:rsidR="007D63C6" w:rsidRDefault="007D63C6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3C6" w:rsidRDefault="007D63C6" w:rsidP="00482373">
      <w:r>
        <w:separator/>
      </w:r>
    </w:p>
  </w:footnote>
  <w:footnote w:type="continuationSeparator" w:id="0">
    <w:p w:rsidR="007D63C6" w:rsidRDefault="007D63C6" w:rsidP="0048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326987"/>
      <w:docPartObj>
        <w:docPartGallery w:val="Page Numbers (Top of Page)"/>
        <w:docPartUnique/>
      </w:docPartObj>
    </w:sdtPr>
    <w:sdtEndPr/>
    <w:sdtContent>
      <w:p w:rsidR="00482373" w:rsidRDefault="004823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249">
          <w:rPr>
            <w:noProof/>
          </w:rPr>
          <w:t>2</w:t>
        </w:r>
        <w:r>
          <w:fldChar w:fldCharType="end"/>
        </w:r>
      </w:p>
    </w:sdtContent>
  </w:sdt>
  <w:p w:rsidR="00482373" w:rsidRDefault="004823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7E80061"/>
    <w:multiLevelType w:val="multilevel"/>
    <w:tmpl w:val="92A41A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67989"/>
    <w:multiLevelType w:val="multilevel"/>
    <w:tmpl w:val="9AC4C33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E218C0"/>
    <w:multiLevelType w:val="multilevel"/>
    <w:tmpl w:val="7A52FDE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11">
    <w:nsid w:val="1BBD5965"/>
    <w:multiLevelType w:val="multilevel"/>
    <w:tmpl w:val="779C175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4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7">
    <w:nsid w:val="33921A37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8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1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DDE3970"/>
    <w:multiLevelType w:val="multilevel"/>
    <w:tmpl w:val="6F58E74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0011668"/>
    <w:multiLevelType w:val="multilevel"/>
    <w:tmpl w:val="74C2A76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43665133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5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128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6">
    <w:nsid w:val="477933AF"/>
    <w:multiLevelType w:val="multilevel"/>
    <w:tmpl w:val="111A646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7EA2996"/>
    <w:multiLevelType w:val="multilevel"/>
    <w:tmpl w:val="1F041F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30">
    <w:nsid w:val="4D335266"/>
    <w:multiLevelType w:val="multilevel"/>
    <w:tmpl w:val="ACB2BC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>
    <w:nsid w:val="4DCE14A6"/>
    <w:multiLevelType w:val="multilevel"/>
    <w:tmpl w:val="92B6C08C"/>
    <w:lvl w:ilvl="0">
      <w:start w:val="1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2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57134CAC"/>
    <w:multiLevelType w:val="multilevel"/>
    <w:tmpl w:val="477E0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71C1353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5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6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7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8">
    <w:nsid w:val="65663DA6"/>
    <w:multiLevelType w:val="multilevel"/>
    <w:tmpl w:val="74C2A76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8316FB3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40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1">
    <w:nsid w:val="6C316704"/>
    <w:multiLevelType w:val="multilevel"/>
    <w:tmpl w:val="0E8445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45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14A67"/>
    <w:multiLevelType w:val="multilevel"/>
    <w:tmpl w:val="2CD6880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8"/>
  </w:num>
  <w:num w:numId="3">
    <w:abstractNumId w:val="18"/>
  </w:num>
  <w:num w:numId="4">
    <w:abstractNumId w:val="3"/>
  </w:num>
  <w:num w:numId="5">
    <w:abstractNumId w:val="21"/>
  </w:num>
  <w:num w:numId="6">
    <w:abstractNumId w:val="45"/>
  </w:num>
  <w:num w:numId="7">
    <w:abstractNumId w:val="42"/>
  </w:num>
  <w:num w:numId="8">
    <w:abstractNumId w:val="6"/>
  </w:num>
  <w:num w:numId="9">
    <w:abstractNumId w:val="44"/>
  </w:num>
  <w:num w:numId="10">
    <w:abstractNumId w:val="43"/>
  </w:num>
  <w:num w:numId="11">
    <w:abstractNumId w:val="32"/>
  </w:num>
  <w:num w:numId="12">
    <w:abstractNumId w:val="2"/>
  </w:num>
  <w:num w:numId="13">
    <w:abstractNumId w:val="12"/>
  </w:num>
  <w:num w:numId="14">
    <w:abstractNumId w:val="19"/>
  </w:num>
  <w:num w:numId="15">
    <w:abstractNumId w:val="10"/>
  </w:num>
  <w:num w:numId="16">
    <w:abstractNumId w:val="25"/>
  </w:num>
  <w:num w:numId="17">
    <w:abstractNumId w:val="0"/>
  </w:num>
  <w:num w:numId="18">
    <w:abstractNumId w:val="36"/>
  </w:num>
  <w:num w:numId="19">
    <w:abstractNumId w:val="29"/>
  </w:num>
  <w:num w:numId="20">
    <w:abstractNumId w:val="4"/>
  </w:num>
  <w:num w:numId="21">
    <w:abstractNumId w:val="13"/>
  </w:num>
  <w:num w:numId="22">
    <w:abstractNumId w:val="9"/>
  </w:num>
  <w:num w:numId="23">
    <w:abstractNumId w:val="35"/>
  </w:num>
  <w:num w:numId="24">
    <w:abstractNumId w:val="16"/>
  </w:num>
  <w:num w:numId="25">
    <w:abstractNumId w:val="1"/>
  </w:num>
  <w:num w:numId="26">
    <w:abstractNumId w:val="40"/>
  </w:num>
  <w:num w:numId="27">
    <w:abstractNumId w:val="37"/>
  </w:num>
  <w:num w:numId="28">
    <w:abstractNumId w:val="20"/>
  </w:num>
  <w:num w:numId="29">
    <w:abstractNumId w:val="14"/>
  </w:num>
  <w:num w:numId="30">
    <w:abstractNumId w:val="34"/>
  </w:num>
  <w:num w:numId="31">
    <w:abstractNumId w:val="39"/>
  </w:num>
  <w:num w:numId="32">
    <w:abstractNumId w:val="24"/>
  </w:num>
  <w:num w:numId="33">
    <w:abstractNumId w:val="17"/>
  </w:num>
  <w:num w:numId="34">
    <w:abstractNumId w:val="8"/>
  </w:num>
  <w:num w:numId="35">
    <w:abstractNumId w:val="22"/>
  </w:num>
  <w:num w:numId="36">
    <w:abstractNumId w:val="11"/>
  </w:num>
  <w:num w:numId="37">
    <w:abstractNumId w:val="38"/>
  </w:num>
  <w:num w:numId="38">
    <w:abstractNumId w:val="23"/>
  </w:num>
  <w:num w:numId="39">
    <w:abstractNumId w:val="31"/>
  </w:num>
  <w:num w:numId="40">
    <w:abstractNumId w:val="27"/>
  </w:num>
  <w:num w:numId="41">
    <w:abstractNumId w:val="5"/>
  </w:num>
  <w:num w:numId="42">
    <w:abstractNumId w:val="7"/>
  </w:num>
  <w:num w:numId="43">
    <w:abstractNumId w:val="26"/>
  </w:num>
  <w:num w:numId="44">
    <w:abstractNumId w:val="41"/>
  </w:num>
  <w:num w:numId="45">
    <w:abstractNumId w:val="33"/>
  </w:num>
  <w:num w:numId="46">
    <w:abstractNumId w:val="30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4E86"/>
    <w:rsid w:val="00005BB3"/>
    <w:rsid w:val="0001245E"/>
    <w:rsid w:val="000201B3"/>
    <w:rsid w:val="000212DC"/>
    <w:rsid w:val="00021F69"/>
    <w:rsid w:val="00023C6A"/>
    <w:rsid w:val="00025473"/>
    <w:rsid w:val="00025529"/>
    <w:rsid w:val="000259E7"/>
    <w:rsid w:val="000327EC"/>
    <w:rsid w:val="00032F94"/>
    <w:rsid w:val="00036060"/>
    <w:rsid w:val="00040EB7"/>
    <w:rsid w:val="00053DC7"/>
    <w:rsid w:val="000542A0"/>
    <w:rsid w:val="00056AB2"/>
    <w:rsid w:val="00057AA1"/>
    <w:rsid w:val="000757F0"/>
    <w:rsid w:val="000840B3"/>
    <w:rsid w:val="000851E0"/>
    <w:rsid w:val="00086785"/>
    <w:rsid w:val="00094B96"/>
    <w:rsid w:val="00096409"/>
    <w:rsid w:val="000A186D"/>
    <w:rsid w:val="000A2A86"/>
    <w:rsid w:val="000B1406"/>
    <w:rsid w:val="000C2C8D"/>
    <w:rsid w:val="000C35A8"/>
    <w:rsid w:val="000C3B13"/>
    <w:rsid w:val="000D6901"/>
    <w:rsid w:val="000E7677"/>
    <w:rsid w:val="000F2984"/>
    <w:rsid w:val="00101DBF"/>
    <w:rsid w:val="001044BC"/>
    <w:rsid w:val="00111C5B"/>
    <w:rsid w:val="00112509"/>
    <w:rsid w:val="00116A93"/>
    <w:rsid w:val="001201E9"/>
    <w:rsid w:val="00122868"/>
    <w:rsid w:val="00132F8E"/>
    <w:rsid w:val="00134F60"/>
    <w:rsid w:val="00135078"/>
    <w:rsid w:val="00137060"/>
    <w:rsid w:val="00140011"/>
    <w:rsid w:val="00143D42"/>
    <w:rsid w:val="0014674D"/>
    <w:rsid w:val="001468F3"/>
    <w:rsid w:val="00147873"/>
    <w:rsid w:val="00150A4E"/>
    <w:rsid w:val="00157CD9"/>
    <w:rsid w:val="001606C2"/>
    <w:rsid w:val="001621FC"/>
    <w:rsid w:val="00166FC3"/>
    <w:rsid w:val="00174D7C"/>
    <w:rsid w:val="00175B1B"/>
    <w:rsid w:val="00175EB8"/>
    <w:rsid w:val="00181889"/>
    <w:rsid w:val="0018252B"/>
    <w:rsid w:val="00184C01"/>
    <w:rsid w:val="001856AE"/>
    <w:rsid w:val="001916BF"/>
    <w:rsid w:val="001932AE"/>
    <w:rsid w:val="0019428B"/>
    <w:rsid w:val="00195C7F"/>
    <w:rsid w:val="001B12E9"/>
    <w:rsid w:val="001D3D2D"/>
    <w:rsid w:val="001D4253"/>
    <w:rsid w:val="001D7850"/>
    <w:rsid w:val="001E47CB"/>
    <w:rsid w:val="001E60B9"/>
    <w:rsid w:val="001E6897"/>
    <w:rsid w:val="001F3165"/>
    <w:rsid w:val="001F5092"/>
    <w:rsid w:val="001F69C9"/>
    <w:rsid w:val="00200749"/>
    <w:rsid w:val="0020510A"/>
    <w:rsid w:val="00212CAF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180A"/>
    <w:rsid w:val="002543F8"/>
    <w:rsid w:val="002556B9"/>
    <w:rsid w:val="00265C3C"/>
    <w:rsid w:val="00267C0C"/>
    <w:rsid w:val="002821DF"/>
    <w:rsid w:val="002858AB"/>
    <w:rsid w:val="00287654"/>
    <w:rsid w:val="00290268"/>
    <w:rsid w:val="0029399E"/>
    <w:rsid w:val="00296AC7"/>
    <w:rsid w:val="002A2514"/>
    <w:rsid w:val="002A2C5F"/>
    <w:rsid w:val="002A3E4B"/>
    <w:rsid w:val="002A4E74"/>
    <w:rsid w:val="002A6B9C"/>
    <w:rsid w:val="002B3CD0"/>
    <w:rsid w:val="002B61B1"/>
    <w:rsid w:val="002B6A58"/>
    <w:rsid w:val="002C6001"/>
    <w:rsid w:val="002C7E24"/>
    <w:rsid w:val="002D74D3"/>
    <w:rsid w:val="002E3D58"/>
    <w:rsid w:val="002E430D"/>
    <w:rsid w:val="002E67DD"/>
    <w:rsid w:val="002E7F32"/>
    <w:rsid w:val="002F1862"/>
    <w:rsid w:val="002F59E9"/>
    <w:rsid w:val="00300C84"/>
    <w:rsid w:val="00300E34"/>
    <w:rsid w:val="003069FE"/>
    <w:rsid w:val="00307079"/>
    <w:rsid w:val="00312EBC"/>
    <w:rsid w:val="00313ADD"/>
    <w:rsid w:val="00313CC0"/>
    <w:rsid w:val="0031796C"/>
    <w:rsid w:val="00326962"/>
    <w:rsid w:val="00326BBA"/>
    <w:rsid w:val="003349E5"/>
    <w:rsid w:val="0033521E"/>
    <w:rsid w:val="0034065B"/>
    <w:rsid w:val="00342BAC"/>
    <w:rsid w:val="00344D61"/>
    <w:rsid w:val="00345689"/>
    <w:rsid w:val="00366B69"/>
    <w:rsid w:val="00382C45"/>
    <w:rsid w:val="00384C17"/>
    <w:rsid w:val="00387B92"/>
    <w:rsid w:val="003930AE"/>
    <w:rsid w:val="003937A4"/>
    <w:rsid w:val="00394991"/>
    <w:rsid w:val="003950AB"/>
    <w:rsid w:val="003A4125"/>
    <w:rsid w:val="003B0730"/>
    <w:rsid w:val="003B127E"/>
    <w:rsid w:val="003B36A3"/>
    <w:rsid w:val="003B592A"/>
    <w:rsid w:val="003C18C9"/>
    <w:rsid w:val="003C40AE"/>
    <w:rsid w:val="003C53BB"/>
    <w:rsid w:val="003D3AF3"/>
    <w:rsid w:val="003D6DB3"/>
    <w:rsid w:val="003E1A7E"/>
    <w:rsid w:val="003F5B2D"/>
    <w:rsid w:val="004016B4"/>
    <w:rsid w:val="004028E8"/>
    <w:rsid w:val="004055F3"/>
    <w:rsid w:val="004069D5"/>
    <w:rsid w:val="00412922"/>
    <w:rsid w:val="0041354F"/>
    <w:rsid w:val="0041474D"/>
    <w:rsid w:val="00420A61"/>
    <w:rsid w:val="00421CE9"/>
    <w:rsid w:val="004277B3"/>
    <w:rsid w:val="004279AF"/>
    <w:rsid w:val="0043629D"/>
    <w:rsid w:val="004408E2"/>
    <w:rsid w:val="00440F55"/>
    <w:rsid w:val="00441A90"/>
    <w:rsid w:val="004466C2"/>
    <w:rsid w:val="00447871"/>
    <w:rsid w:val="00447E26"/>
    <w:rsid w:val="0045444A"/>
    <w:rsid w:val="00454B5B"/>
    <w:rsid w:val="0045737F"/>
    <w:rsid w:val="004647C6"/>
    <w:rsid w:val="00465709"/>
    <w:rsid w:val="0046699C"/>
    <w:rsid w:val="00471A40"/>
    <w:rsid w:val="0047638A"/>
    <w:rsid w:val="00476A34"/>
    <w:rsid w:val="0048012A"/>
    <w:rsid w:val="00480D47"/>
    <w:rsid w:val="00482373"/>
    <w:rsid w:val="00492D4F"/>
    <w:rsid w:val="0049387F"/>
    <w:rsid w:val="00496FE9"/>
    <w:rsid w:val="004975A9"/>
    <w:rsid w:val="004A6CD6"/>
    <w:rsid w:val="004B4C79"/>
    <w:rsid w:val="004B687E"/>
    <w:rsid w:val="004B7166"/>
    <w:rsid w:val="004C13CB"/>
    <w:rsid w:val="004C1F0F"/>
    <w:rsid w:val="004C26AB"/>
    <w:rsid w:val="004C2D04"/>
    <w:rsid w:val="004C3692"/>
    <w:rsid w:val="004C69AB"/>
    <w:rsid w:val="004D049F"/>
    <w:rsid w:val="004D066A"/>
    <w:rsid w:val="004D5780"/>
    <w:rsid w:val="004E1205"/>
    <w:rsid w:val="004E2042"/>
    <w:rsid w:val="004E2D32"/>
    <w:rsid w:val="004E3704"/>
    <w:rsid w:val="004E50B0"/>
    <w:rsid w:val="004E55F6"/>
    <w:rsid w:val="004E6A34"/>
    <w:rsid w:val="004F0440"/>
    <w:rsid w:val="004F213D"/>
    <w:rsid w:val="00503407"/>
    <w:rsid w:val="00506D40"/>
    <w:rsid w:val="005210B6"/>
    <w:rsid w:val="00523988"/>
    <w:rsid w:val="00523B27"/>
    <w:rsid w:val="00524723"/>
    <w:rsid w:val="00526FB5"/>
    <w:rsid w:val="00530619"/>
    <w:rsid w:val="005367B1"/>
    <w:rsid w:val="00541E3E"/>
    <w:rsid w:val="00544EA7"/>
    <w:rsid w:val="005525DE"/>
    <w:rsid w:val="00553323"/>
    <w:rsid w:val="00556F8E"/>
    <w:rsid w:val="0055741B"/>
    <w:rsid w:val="00557887"/>
    <w:rsid w:val="00557A14"/>
    <w:rsid w:val="00560007"/>
    <w:rsid w:val="00560B56"/>
    <w:rsid w:val="00561DE8"/>
    <w:rsid w:val="00562065"/>
    <w:rsid w:val="005711B4"/>
    <w:rsid w:val="005726B9"/>
    <w:rsid w:val="005800CC"/>
    <w:rsid w:val="005837C6"/>
    <w:rsid w:val="0058577A"/>
    <w:rsid w:val="0058591F"/>
    <w:rsid w:val="005859A4"/>
    <w:rsid w:val="00594459"/>
    <w:rsid w:val="00597F1F"/>
    <w:rsid w:val="005B690A"/>
    <w:rsid w:val="005C1BA0"/>
    <w:rsid w:val="005C3FEA"/>
    <w:rsid w:val="005C5E94"/>
    <w:rsid w:val="005C6898"/>
    <w:rsid w:val="005D16E1"/>
    <w:rsid w:val="005D2FFD"/>
    <w:rsid w:val="005E0428"/>
    <w:rsid w:val="005E65A6"/>
    <w:rsid w:val="005E6D33"/>
    <w:rsid w:val="005F0BC1"/>
    <w:rsid w:val="005F1017"/>
    <w:rsid w:val="005F107E"/>
    <w:rsid w:val="00602009"/>
    <w:rsid w:val="00604BAB"/>
    <w:rsid w:val="006075D9"/>
    <w:rsid w:val="00616D82"/>
    <w:rsid w:val="006179E7"/>
    <w:rsid w:val="00621CA9"/>
    <w:rsid w:val="006226F1"/>
    <w:rsid w:val="00625ABC"/>
    <w:rsid w:val="00627A8C"/>
    <w:rsid w:val="006306D5"/>
    <w:rsid w:val="006422A3"/>
    <w:rsid w:val="006514F1"/>
    <w:rsid w:val="00657E2F"/>
    <w:rsid w:val="00662142"/>
    <w:rsid w:val="0066239D"/>
    <w:rsid w:val="006641CA"/>
    <w:rsid w:val="00670CDE"/>
    <w:rsid w:val="00672DAC"/>
    <w:rsid w:val="006820A9"/>
    <w:rsid w:val="0068653E"/>
    <w:rsid w:val="00687BF5"/>
    <w:rsid w:val="006A131F"/>
    <w:rsid w:val="006A7D8A"/>
    <w:rsid w:val="006B126B"/>
    <w:rsid w:val="006B35CE"/>
    <w:rsid w:val="006B374A"/>
    <w:rsid w:val="006B7FCF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F642D"/>
    <w:rsid w:val="006F7596"/>
    <w:rsid w:val="00700D01"/>
    <w:rsid w:val="007040AD"/>
    <w:rsid w:val="00720532"/>
    <w:rsid w:val="007265D2"/>
    <w:rsid w:val="00726778"/>
    <w:rsid w:val="0073044D"/>
    <w:rsid w:val="0073590E"/>
    <w:rsid w:val="00737766"/>
    <w:rsid w:val="00740122"/>
    <w:rsid w:val="007533C4"/>
    <w:rsid w:val="00757FB8"/>
    <w:rsid w:val="00760697"/>
    <w:rsid w:val="00760C59"/>
    <w:rsid w:val="00775579"/>
    <w:rsid w:val="007800C1"/>
    <w:rsid w:val="007843F4"/>
    <w:rsid w:val="007920D0"/>
    <w:rsid w:val="0079227A"/>
    <w:rsid w:val="00792CA5"/>
    <w:rsid w:val="0079344C"/>
    <w:rsid w:val="00793589"/>
    <w:rsid w:val="007961FC"/>
    <w:rsid w:val="007A284E"/>
    <w:rsid w:val="007A7E3A"/>
    <w:rsid w:val="007C032F"/>
    <w:rsid w:val="007C08CD"/>
    <w:rsid w:val="007C762C"/>
    <w:rsid w:val="007D1AE4"/>
    <w:rsid w:val="007D398F"/>
    <w:rsid w:val="007D63C6"/>
    <w:rsid w:val="007E044F"/>
    <w:rsid w:val="007E68B1"/>
    <w:rsid w:val="007E776B"/>
    <w:rsid w:val="007F0FE6"/>
    <w:rsid w:val="007F5B56"/>
    <w:rsid w:val="007F7BC9"/>
    <w:rsid w:val="00813483"/>
    <w:rsid w:val="00814950"/>
    <w:rsid w:val="00815EBD"/>
    <w:rsid w:val="008208C1"/>
    <w:rsid w:val="008215FA"/>
    <w:rsid w:val="00822ED7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2D56"/>
    <w:rsid w:val="00854126"/>
    <w:rsid w:val="008546DA"/>
    <w:rsid w:val="00854F6F"/>
    <w:rsid w:val="00862E42"/>
    <w:rsid w:val="00872585"/>
    <w:rsid w:val="0087378A"/>
    <w:rsid w:val="00882365"/>
    <w:rsid w:val="0088478A"/>
    <w:rsid w:val="0088510F"/>
    <w:rsid w:val="00885A10"/>
    <w:rsid w:val="00885F48"/>
    <w:rsid w:val="00893F99"/>
    <w:rsid w:val="00895DE7"/>
    <w:rsid w:val="008A0F07"/>
    <w:rsid w:val="008A4421"/>
    <w:rsid w:val="008A4913"/>
    <w:rsid w:val="008B23F5"/>
    <w:rsid w:val="008B3B7E"/>
    <w:rsid w:val="008B64B7"/>
    <w:rsid w:val="008B6A4B"/>
    <w:rsid w:val="008C4287"/>
    <w:rsid w:val="008C5749"/>
    <w:rsid w:val="008C74E5"/>
    <w:rsid w:val="008C7520"/>
    <w:rsid w:val="008D10C4"/>
    <w:rsid w:val="008D1379"/>
    <w:rsid w:val="008D1A4E"/>
    <w:rsid w:val="008E2084"/>
    <w:rsid w:val="008E444D"/>
    <w:rsid w:val="008E4EB6"/>
    <w:rsid w:val="008F0141"/>
    <w:rsid w:val="008F2045"/>
    <w:rsid w:val="008F49A1"/>
    <w:rsid w:val="008F591B"/>
    <w:rsid w:val="00900AD4"/>
    <w:rsid w:val="00902C46"/>
    <w:rsid w:val="00910CB4"/>
    <w:rsid w:val="009124C7"/>
    <w:rsid w:val="009132CE"/>
    <w:rsid w:val="00916A4E"/>
    <w:rsid w:val="00921481"/>
    <w:rsid w:val="0092482D"/>
    <w:rsid w:val="00925EE6"/>
    <w:rsid w:val="00926F30"/>
    <w:rsid w:val="00930A81"/>
    <w:rsid w:val="009334E0"/>
    <w:rsid w:val="00933F8B"/>
    <w:rsid w:val="00934950"/>
    <w:rsid w:val="00941FAA"/>
    <w:rsid w:val="00943935"/>
    <w:rsid w:val="0095007C"/>
    <w:rsid w:val="00950E58"/>
    <w:rsid w:val="00951194"/>
    <w:rsid w:val="00953AE8"/>
    <w:rsid w:val="00955E8C"/>
    <w:rsid w:val="0096033D"/>
    <w:rsid w:val="00963822"/>
    <w:rsid w:val="00967ED3"/>
    <w:rsid w:val="0097210E"/>
    <w:rsid w:val="0097265C"/>
    <w:rsid w:val="00973912"/>
    <w:rsid w:val="009770DE"/>
    <w:rsid w:val="00977164"/>
    <w:rsid w:val="009819E4"/>
    <w:rsid w:val="00983AEE"/>
    <w:rsid w:val="00984619"/>
    <w:rsid w:val="00990BC0"/>
    <w:rsid w:val="00996DA9"/>
    <w:rsid w:val="009A31DA"/>
    <w:rsid w:val="009B23EC"/>
    <w:rsid w:val="009B6D54"/>
    <w:rsid w:val="009B753A"/>
    <w:rsid w:val="009C2D74"/>
    <w:rsid w:val="009D484A"/>
    <w:rsid w:val="009E3DC7"/>
    <w:rsid w:val="009F2DF5"/>
    <w:rsid w:val="009F4AE6"/>
    <w:rsid w:val="00A00C49"/>
    <w:rsid w:val="00A037D7"/>
    <w:rsid w:val="00A0681F"/>
    <w:rsid w:val="00A07528"/>
    <w:rsid w:val="00A07D84"/>
    <w:rsid w:val="00A12266"/>
    <w:rsid w:val="00A16734"/>
    <w:rsid w:val="00A17011"/>
    <w:rsid w:val="00A170CD"/>
    <w:rsid w:val="00A1735F"/>
    <w:rsid w:val="00A365B7"/>
    <w:rsid w:val="00A37318"/>
    <w:rsid w:val="00A53465"/>
    <w:rsid w:val="00A701BB"/>
    <w:rsid w:val="00A7641A"/>
    <w:rsid w:val="00A77EBF"/>
    <w:rsid w:val="00A85E78"/>
    <w:rsid w:val="00A8651F"/>
    <w:rsid w:val="00A865C2"/>
    <w:rsid w:val="00A9244C"/>
    <w:rsid w:val="00A94EE5"/>
    <w:rsid w:val="00A97B9D"/>
    <w:rsid w:val="00AA1084"/>
    <w:rsid w:val="00AA4171"/>
    <w:rsid w:val="00AB7CAE"/>
    <w:rsid w:val="00AC3E78"/>
    <w:rsid w:val="00AC47F1"/>
    <w:rsid w:val="00AC606B"/>
    <w:rsid w:val="00AC7AD8"/>
    <w:rsid w:val="00AC7CF7"/>
    <w:rsid w:val="00AD154E"/>
    <w:rsid w:val="00AE23C7"/>
    <w:rsid w:val="00AE5AB8"/>
    <w:rsid w:val="00AF5F89"/>
    <w:rsid w:val="00B01764"/>
    <w:rsid w:val="00B1197B"/>
    <w:rsid w:val="00B17735"/>
    <w:rsid w:val="00B21257"/>
    <w:rsid w:val="00B30B8D"/>
    <w:rsid w:val="00B30D1B"/>
    <w:rsid w:val="00B33E9E"/>
    <w:rsid w:val="00B3403C"/>
    <w:rsid w:val="00B34505"/>
    <w:rsid w:val="00B35D08"/>
    <w:rsid w:val="00B3710D"/>
    <w:rsid w:val="00B37BE1"/>
    <w:rsid w:val="00B46E22"/>
    <w:rsid w:val="00B50B21"/>
    <w:rsid w:val="00B513E6"/>
    <w:rsid w:val="00B53388"/>
    <w:rsid w:val="00B6567D"/>
    <w:rsid w:val="00B67998"/>
    <w:rsid w:val="00B700E1"/>
    <w:rsid w:val="00B70944"/>
    <w:rsid w:val="00B7324D"/>
    <w:rsid w:val="00B75BFC"/>
    <w:rsid w:val="00B763DF"/>
    <w:rsid w:val="00B848EC"/>
    <w:rsid w:val="00B869DB"/>
    <w:rsid w:val="00B86E4F"/>
    <w:rsid w:val="00B90719"/>
    <w:rsid w:val="00B9128A"/>
    <w:rsid w:val="00B94E60"/>
    <w:rsid w:val="00B9682A"/>
    <w:rsid w:val="00BA23A2"/>
    <w:rsid w:val="00BA383B"/>
    <w:rsid w:val="00BB30E4"/>
    <w:rsid w:val="00BB5193"/>
    <w:rsid w:val="00BB5574"/>
    <w:rsid w:val="00BC145E"/>
    <w:rsid w:val="00BC4CA4"/>
    <w:rsid w:val="00BC6759"/>
    <w:rsid w:val="00BC7665"/>
    <w:rsid w:val="00BD4C88"/>
    <w:rsid w:val="00BD5DA3"/>
    <w:rsid w:val="00BE0938"/>
    <w:rsid w:val="00BE0A28"/>
    <w:rsid w:val="00BE3958"/>
    <w:rsid w:val="00BE750E"/>
    <w:rsid w:val="00BE78CF"/>
    <w:rsid w:val="00BF0161"/>
    <w:rsid w:val="00BF4C95"/>
    <w:rsid w:val="00C009A6"/>
    <w:rsid w:val="00C03F29"/>
    <w:rsid w:val="00C04B98"/>
    <w:rsid w:val="00C052B5"/>
    <w:rsid w:val="00C05F2F"/>
    <w:rsid w:val="00C063B4"/>
    <w:rsid w:val="00C07C51"/>
    <w:rsid w:val="00C112EF"/>
    <w:rsid w:val="00C11AC4"/>
    <w:rsid w:val="00C1406D"/>
    <w:rsid w:val="00C16F73"/>
    <w:rsid w:val="00C22F50"/>
    <w:rsid w:val="00C261B9"/>
    <w:rsid w:val="00C32C1A"/>
    <w:rsid w:val="00C36243"/>
    <w:rsid w:val="00C41B58"/>
    <w:rsid w:val="00C436E9"/>
    <w:rsid w:val="00C4492B"/>
    <w:rsid w:val="00C52A49"/>
    <w:rsid w:val="00C56272"/>
    <w:rsid w:val="00C56711"/>
    <w:rsid w:val="00C62FE0"/>
    <w:rsid w:val="00C6495D"/>
    <w:rsid w:val="00C65E36"/>
    <w:rsid w:val="00C7036D"/>
    <w:rsid w:val="00C73A2B"/>
    <w:rsid w:val="00C77629"/>
    <w:rsid w:val="00C86364"/>
    <w:rsid w:val="00C86D3D"/>
    <w:rsid w:val="00C93D02"/>
    <w:rsid w:val="00C951FF"/>
    <w:rsid w:val="00C9562A"/>
    <w:rsid w:val="00CA04F3"/>
    <w:rsid w:val="00CA38AE"/>
    <w:rsid w:val="00CA5CDB"/>
    <w:rsid w:val="00CA6D7A"/>
    <w:rsid w:val="00CA7157"/>
    <w:rsid w:val="00CB007F"/>
    <w:rsid w:val="00CB055C"/>
    <w:rsid w:val="00CB688E"/>
    <w:rsid w:val="00CC1963"/>
    <w:rsid w:val="00CC1FFC"/>
    <w:rsid w:val="00CC249F"/>
    <w:rsid w:val="00CC3D25"/>
    <w:rsid w:val="00CC5AB7"/>
    <w:rsid w:val="00CC704C"/>
    <w:rsid w:val="00CD0304"/>
    <w:rsid w:val="00CE1480"/>
    <w:rsid w:val="00CE32DA"/>
    <w:rsid w:val="00CE3848"/>
    <w:rsid w:val="00CE6869"/>
    <w:rsid w:val="00CF0326"/>
    <w:rsid w:val="00CF0822"/>
    <w:rsid w:val="00CF0AD7"/>
    <w:rsid w:val="00CF3689"/>
    <w:rsid w:val="00CF3BA3"/>
    <w:rsid w:val="00D00F70"/>
    <w:rsid w:val="00D10AB1"/>
    <w:rsid w:val="00D10D7A"/>
    <w:rsid w:val="00D139CE"/>
    <w:rsid w:val="00D141BB"/>
    <w:rsid w:val="00D162AB"/>
    <w:rsid w:val="00D20642"/>
    <w:rsid w:val="00D20A7F"/>
    <w:rsid w:val="00D20D17"/>
    <w:rsid w:val="00D227E4"/>
    <w:rsid w:val="00D272B2"/>
    <w:rsid w:val="00D300C3"/>
    <w:rsid w:val="00D3401C"/>
    <w:rsid w:val="00D453CD"/>
    <w:rsid w:val="00D45FDA"/>
    <w:rsid w:val="00D47220"/>
    <w:rsid w:val="00D602A2"/>
    <w:rsid w:val="00D64963"/>
    <w:rsid w:val="00D66F5A"/>
    <w:rsid w:val="00D707B3"/>
    <w:rsid w:val="00D74581"/>
    <w:rsid w:val="00D81F97"/>
    <w:rsid w:val="00D82AC9"/>
    <w:rsid w:val="00D9001C"/>
    <w:rsid w:val="00D90FCE"/>
    <w:rsid w:val="00D926CF"/>
    <w:rsid w:val="00D96CA9"/>
    <w:rsid w:val="00D97A1A"/>
    <w:rsid w:val="00DA10E6"/>
    <w:rsid w:val="00DA5B03"/>
    <w:rsid w:val="00DA6017"/>
    <w:rsid w:val="00DA6FD2"/>
    <w:rsid w:val="00DB7C1F"/>
    <w:rsid w:val="00DC161C"/>
    <w:rsid w:val="00DC43A4"/>
    <w:rsid w:val="00DC4948"/>
    <w:rsid w:val="00DD2ED5"/>
    <w:rsid w:val="00DF7C86"/>
    <w:rsid w:val="00E02ABE"/>
    <w:rsid w:val="00E044B0"/>
    <w:rsid w:val="00E16156"/>
    <w:rsid w:val="00E20A9A"/>
    <w:rsid w:val="00E2319C"/>
    <w:rsid w:val="00E2338C"/>
    <w:rsid w:val="00E26A4E"/>
    <w:rsid w:val="00E27399"/>
    <w:rsid w:val="00E30D68"/>
    <w:rsid w:val="00E35781"/>
    <w:rsid w:val="00E47404"/>
    <w:rsid w:val="00E5008E"/>
    <w:rsid w:val="00E51FCE"/>
    <w:rsid w:val="00E65721"/>
    <w:rsid w:val="00E71249"/>
    <w:rsid w:val="00E73E73"/>
    <w:rsid w:val="00E77321"/>
    <w:rsid w:val="00E82876"/>
    <w:rsid w:val="00E86158"/>
    <w:rsid w:val="00E90327"/>
    <w:rsid w:val="00E92CCA"/>
    <w:rsid w:val="00E95B91"/>
    <w:rsid w:val="00EA0748"/>
    <w:rsid w:val="00EA2FD1"/>
    <w:rsid w:val="00EB0B40"/>
    <w:rsid w:val="00EB1BB7"/>
    <w:rsid w:val="00EB46C4"/>
    <w:rsid w:val="00EC164F"/>
    <w:rsid w:val="00EC5B6E"/>
    <w:rsid w:val="00EC64CA"/>
    <w:rsid w:val="00EC7318"/>
    <w:rsid w:val="00ED552E"/>
    <w:rsid w:val="00ED6FCA"/>
    <w:rsid w:val="00EF0751"/>
    <w:rsid w:val="00F011FD"/>
    <w:rsid w:val="00F05BCC"/>
    <w:rsid w:val="00F05D1F"/>
    <w:rsid w:val="00F204DF"/>
    <w:rsid w:val="00F21825"/>
    <w:rsid w:val="00F231F9"/>
    <w:rsid w:val="00F23E37"/>
    <w:rsid w:val="00F32AB3"/>
    <w:rsid w:val="00F35418"/>
    <w:rsid w:val="00F37A6C"/>
    <w:rsid w:val="00F42CB4"/>
    <w:rsid w:val="00F4392B"/>
    <w:rsid w:val="00F456ED"/>
    <w:rsid w:val="00F45B23"/>
    <w:rsid w:val="00F46E2B"/>
    <w:rsid w:val="00F47C41"/>
    <w:rsid w:val="00F50868"/>
    <w:rsid w:val="00F53A96"/>
    <w:rsid w:val="00F556B0"/>
    <w:rsid w:val="00F605D7"/>
    <w:rsid w:val="00F800FE"/>
    <w:rsid w:val="00F90D79"/>
    <w:rsid w:val="00F951B9"/>
    <w:rsid w:val="00F966E3"/>
    <w:rsid w:val="00F968FE"/>
    <w:rsid w:val="00FA5008"/>
    <w:rsid w:val="00FA51F9"/>
    <w:rsid w:val="00FB0656"/>
    <w:rsid w:val="00FB53B8"/>
    <w:rsid w:val="00FC05EE"/>
    <w:rsid w:val="00FC3FE4"/>
    <w:rsid w:val="00FC4BC5"/>
    <w:rsid w:val="00FC4D34"/>
    <w:rsid w:val="00FD40B9"/>
    <w:rsid w:val="00FD51A6"/>
    <w:rsid w:val="00FD5236"/>
    <w:rsid w:val="00FE7B8C"/>
    <w:rsid w:val="00FF0B25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261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2">
    <w:name w:val="Стиль1 Знак"/>
    <w:link w:val="1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6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723DE0575FB94B2D115C5411F4AC2067993184496A57EBEDCDA4E65BC17AB977CD21F1A294F74C0A2885D50FBB9AE6EFBfDX5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5EBD2BA0B736929F3DF14E9AD50FC2A9457A804EDB02E6FFFC45B784CE81AF89824C4C84E1E63E6B01065422A79112D0C6C78A9B6C3F06374A3C80Z7A7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5EBD2BA0B736929F3DF14E9AD50FC2A9457A804EDB02E6FFFC45B784CE81AF89824C4C84E1E63E6B01065422A79112D0C6C78A9B6C3F06374A3C80Z7A7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5EBD2BA0B736929F3DF14E9AD50FC2A9457A804EDB02E6FFFC45B784CE81AF89824C4C84E1E63E6B0106542EA79112D0C6C78A9B6C3F06374A3C80Z7A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5EBD2BA0B736929F3DF14E9AD50FC2A9457A804EDB02E6FFFC45B784CE81AF89824C4C84E1E63E6B0106542EA79112D0C6C78A9B6C3F06374A3C80Z7A7M" TargetMode="External"/><Relationship Id="rId10" Type="http://schemas.openxmlformats.org/officeDocument/2006/relationships/hyperlink" Target="consultantplus://offline/ref=9077602DBF6F8D4822A201FEBA409DC5A526C2E618E90A340D24CC661C552DBD8A9BCAB99C7907CAECA5A4B878C4A761BF6F1D86CAE6B5117293AD08g4C3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3DE0575FB94B2D115C5411F4AC2067993184496A57EBEDCDA4E65BC17AB977CD21F1A294F74C0A2885D50FBB9AE6EFBfDX5H" TargetMode="External"/><Relationship Id="rId14" Type="http://schemas.openxmlformats.org/officeDocument/2006/relationships/hyperlink" Target="consultantplus://offline/ref=9077602DBF6F8D4822A201FEBA409DC5A526C2E618E90A340D24CC661C552DBD8A9BCAB99C7907CAECA5A4B878C4A761BF6F1D86CAE6B5117293AD08g4C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E07B-B3C9-49A2-AA14-8AAD7E3F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7</cp:revision>
  <cp:lastPrinted>2023-05-10T02:43:00Z</cp:lastPrinted>
  <dcterms:created xsi:type="dcterms:W3CDTF">2023-06-13T01:42:00Z</dcterms:created>
  <dcterms:modified xsi:type="dcterms:W3CDTF">2023-06-15T05:13:00Z</dcterms:modified>
</cp:coreProperties>
</file>