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6B20B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B20B0">
              <w:rPr>
                <w:szCs w:val="26"/>
              </w:rPr>
              <w:t>25/4-547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750761" w:rsidRPr="00A80763" w:rsidRDefault="00C11F3D" w:rsidP="00C11F3D">
      <w:pPr>
        <w:jc w:val="center"/>
        <w:rPr>
          <w:bCs/>
        </w:rPr>
      </w:pPr>
      <w:r w:rsidRPr="00ED45D5">
        <w:rPr>
          <w:rFonts w:eastAsia="Times New Roman"/>
        </w:rPr>
        <w:t>О внесении изменений в решение Городского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963E75" w:rsidP="00C11F3D">
      <w:pPr>
        <w:ind w:firstLine="709"/>
        <w:jc w:val="both"/>
        <w:rPr>
          <w:b/>
        </w:rPr>
      </w:pPr>
      <w:r w:rsidRPr="00963E75">
        <w:rPr>
          <w:rFonts w:eastAsia="Times New Roman"/>
        </w:rPr>
        <w:t>В соответствии с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условиями», статьей 28 Устава муниципального образования город Норильск</w:t>
      </w:r>
      <w:r w:rsidR="00FD7446" w:rsidRPr="00CE1A87">
        <w:t>,</w:t>
      </w:r>
      <w:r w:rsidR="00B51471">
        <w:t xml:space="preserve"> </w:t>
      </w:r>
      <w:r w:rsidR="00B51471" w:rsidRPr="00010524"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692F78" w:rsidRPr="00DD2CEC" w:rsidRDefault="00692F78" w:rsidP="00692F78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DD2CEC">
        <w:rPr>
          <w:rFonts w:cs="Times New Roman"/>
          <w:szCs w:val="26"/>
        </w:rPr>
        <w:t xml:space="preserve">1. </w:t>
      </w:r>
      <w:r w:rsidR="00963E75">
        <w:rPr>
          <w:rFonts w:cs="Times New Roman"/>
          <w:szCs w:val="26"/>
        </w:rPr>
        <w:t>В</w:t>
      </w:r>
      <w:r w:rsidRPr="00DD2CEC">
        <w:rPr>
          <w:rFonts w:cs="Times New Roman"/>
          <w:szCs w:val="26"/>
        </w:rPr>
        <w:t xml:space="preserve">нести в Положение </w:t>
      </w:r>
      <w:r w:rsidRPr="00C93754">
        <w:rPr>
          <w:rFonts w:cs="Times New Roman"/>
          <w:szCs w:val="26"/>
        </w:rPr>
        <w:t>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</w:t>
      </w:r>
      <w:r w:rsidRPr="00DD2CEC">
        <w:rPr>
          <w:rFonts w:cs="Times New Roman"/>
          <w:szCs w:val="26"/>
        </w:rPr>
        <w:t xml:space="preserve">, утвержденное решением Городского Совета от </w:t>
      </w:r>
      <w:r w:rsidRPr="00C93754">
        <w:rPr>
          <w:rFonts w:cs="Times New Roman"/>
          <w:szCs w:val="26"/>
        </w:rPr>
        <w:t>17.02.2009 № 17-403</w:t>
      </w:r>
      <w:r w:rsidRPr="00DD2CEC">
        <w:rPr>
          <w:rFonts w:cs="Times New Roman"/>
          <w:szCs w:val="26"/>
        </w:rPr>
        <w:t xml:space="preserve"> (далее - Положение), следующ</w:t>
      </w:r>
      <w:r>
        <w:rPr>
          <w:rFonts w:cs="Times New Roman"/>
          <w:szCs w:val="26"/>
        </w:rPr>
        <w:t>и</w:t>
      </w:r>
      <w:r w:rsidRPr="00DD2CEC">
        <w:rPr>
          <w:rFonts w:cs="Times New Roman"/>
          <w:szCs w:val="26"/>
        </w:rPr>
        <w:t>е изменени</w:t>
      </w:r>
      <w:r>
        <w:rPr>
          <w:rFonts w:cs="Times New Roman"/>
          <w:szCs w:val="26"/>
        </w:rPr>
        <w:t>я</w:t>
      </w:r>
      <w:r w:rsidRPr="00DD2CEC">
        <w:rPr>
          <w:rFonts w:cs="Times New Roman"/>
          <w:szCs w:val="26"/>
        </w:rPr>
        <w:t>:</w:t>
      </w: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1.1. Подпункт 13 таблицы пункта 3 приложения 1 к Положению изложить в следующей редакции:</w:t>
      </w: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692F78" w:rsidRPr="00C93754" w:rsidTr="00963E75">
        <w:trPr>
          <w:trHeight w:val="360"/>
          <w:jc w:val="center"/>
        </w:trPr>
        <w:tc>
          <w:tcPr>
            <w:tcW w:w="673" w:type="dxa"/>
            <w:vAlign w:val="center"/>
          </w:tcPr>
          <w:p w:rsidR="00692F78" w:rsidRPr="00C93754" w:rsidRDefault="00692F78" w:rsidP="00E5105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67" w:type="dxa"/>
            <w:vAlign w:val="center"/>
          </w:tcPr>
          <w:p w:rsidR="00692F78" w:rsidRPr="00C93754" w:rsidRDefault="00692F78" w:rsidP="00E5105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692F78" w:rsidRPr="00C93754" w:rsidTr="00963E75">
        <w:trPr>
          <w:trHeight w:val="391"/>
          <w:jc w:val="center"/>
        </w:trPr>
        <w:tc>
          <w:tcPr>
            <w:tcW w:w="673" w:type="dxa"/>
          </w:tcPr>
          <w:p w:rsidR="00692F78" w:rsidRPr="00C93754" w:rsidRDefault="00692F78" w:rsidP="00E5105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67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Красноярская таможня (отдел тылового обеспечения Таймырского таможенного поста)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1.2. Дополнить таблицу пункта 3 приложения 1 к Положению подпунктом 68 следующего содержания:</w:t>
      </w:r>
    </w:p>
    <w:tbl>
      <w:tblPr>
        <w:tblW w:w="9140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"/>
        <w:gridCol w:w="8467"/>
      </w:tblGrid>
      <w:tr w:rsidR="00692F78" w:rsidRPr="00C93754" w:rsidTr="00963E75">
        <w:trPr>
          <w:trHeight w:val="360"/>
          <w:jc w:val="center"/>
        </w:trPr>
        <w:tc>
          <w:tcPr>
            <w:tcW w:w="673" w:type="dxa"/>
            <w:vAlign w:val="center"/>
          </w:tcPr>
          <w:p w:rsidR="00692F78" w:rsidRPr="00C93754" w:rsidRDefault="00692F78" w:rsidP="00E5105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67" w:type="dxa"/>
            <w:vAlign w:val="center"/>
          </w:tcPr>
          <w:p w:rsidR="00692F78" w:rsidRPr="00C93754" w:rsidRDefault="00692F78" w:rsidP="00E5105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692F78" w:rsidRPr="00C93754" w:rsidTr="00963E75">
        <w:trPr>
          <w:trHeight w:val="391"/>
          <w:jc w:val="center"/>
        </w:trPr>
        <w:tc>
          <w:tcPr>
            <w:tcW w:w="673" w:type="dxa"/>
          </w:tcPr>
          <w:p w:rsidR="00692F78" w:rsidRPr="00C93754" w:rsidRDefault="00692F78" w:rsidP="00E5105C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75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467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Филиал федерального казенного учреждения «Центр по обеспечению деятельности Казначейства России» по Красноярскому краю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1.3. Подпункт 1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1.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Аппарат мировых судей: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госслужащие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0,55</w:t>
            </w:r>
          </w:p>
        </w:tc>
      </w:tr>
    </w:tbl>
    <w:p w:rsidR="00515BF8" w:rsidRDefault="00515BF8" w:rsidP="00692F78">
      <w:pPr>
        <w:ind w:firstLine="709"/>
        <w:contextualSpacing/>
        <w:jc w:val="both"/>
        <w:rPr>
          <w:szCs w:val="26"/>
        </w:rPr>
      </w:pP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1.4. Подпункт 5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515BF8">
        <w:trPr>
          <w:trHeight w:val="888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5.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Норильский территориальный отдел агентства записи актов гражданского состояния Красноярского края: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госслужащие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0,67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1.5. Подпункт 6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515BF8">
        <w:trPr>
          <w:trHeight w:val="1178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6.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Территориальный отдел агентства записи актов гражданского состояния Красноярского края по району Талнах города Норильска: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госслужащие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515BF8" w:rsidRDefault="00515BF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0,67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1.6. Подпункт 7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7.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Территориальный отдел агентства записи актов гражданского состояния Красноярского края по району Кайеркан города Норильска: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госслужащие</w:t>
            </w:r>
          </w:p>
        </w:tc>
        <w:tc>
          <w:tcPr>
            <w:tcW w:w="1140" w:type="dxa"/>
            <w:vAlign w:val="bottom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0,67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1.7. Подпункт 8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8.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Специалист Избирательной комиссии Красноярского края - системный администратор Избирательной комиссии муниципального образования город Норильск; Секретарь территориальной избирательной комиссии города Норильска Красноярского края (консультант организационно-методического отдела аппарата Избирательной комиссии Красноярского края)</w:t>
            </w:r>
          </w:p>
        </w:tc>
        <w:tc>
          <w:tcPr>
            <w:tcW w:w="1140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0,47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1.8. Подпункт 12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12.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Помощник депутата ЗС Красноярского края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0,14</w:t>
            </w:r>
          </w:p>
        </w:tc>
      </w:tr>
    </w:tbl>
    <w:p w:rsidR="00515BF8" w:rsidRDefault="00515BF8" w:rsidP="00692F78">
      <w:pPr>
        <w:ind w:firstLine="709"/>
        <w:contextualSpacing/>
        <w:jc w:val="both"/>
        <w:rPr>
          <w:szCs w:val="26"/>
        </w:rPr>
      </w:pP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lastRenderedPageBreak/>
        <w:t>1.9. Подпункт 17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1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263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263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17.</w:t>
            </w:r>
          </w:p>
        </w:tc>
        <w:tc>
          <w:tcPr>
            <w:tcW w:w="7263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Территориальное подразделение по городу Норильску и Таймырскому и Долгано-Ненецкому муниципальному району службы строительного надзора и жилищного контроля Красноярского края: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госслужащие</w:t>
            </w:r>
          </w:p>
        </w:tc>
        <w:tc>
          <w:tcPr>
            <w:tcW w:w="1140" w:type="dxa"/>
            <w:vAlign w:val="bottom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0,18</w:t>
            </w:r>
          </w:p>
        </w:tc>
      </w:tr>
    </w:tbl>
    <w:p w:rsidR="00515BF8" w:rsidRDefault="00515BF8" w:rsidP="00692F78">
      <w:pPr>
        <w:ind w:firstLine="709"/>
        <w:contextualSpacing/>
        <w:jc w:val="both"/>
        <w:rPr>
          <w:szCs w:val="26"/>
        </w:rPr>
      </w:pP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1.10. Подпункт 18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18.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Инспекция Гостехнадзора г. Норильска службы по надзору за техническим состоянием самоходных машин и других видов техники Красноярского края: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работники</w:t>
            </w:r>
          </w:p>
        </w:tc>
        <w:tc>
          <w:tcPr>
            <w:tcW w:w="1140" w:type="dxa"/>
            <w:vAlign w:val="bottom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0,27</w:t>
            </w:r>
          </w:p>
        </w:tc>
      </w:tr>
    </w:tbl>
    <w:p w:rsidR="00515BF8" w:rsidRDefault="00515BF8" w:rsidP="00692F78">
      <w:pPr>
        <w:ind w:firstLine="709"/>
        <w:contextualSpacing/>
        <w:jc w:val="both"/>
        <w:rPr>
          <w:szCs w:val="26"/>
        </w:rPr>
      </w:pP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1.11. Подпункт 19 таблицы пункта 2.1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2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7371"/>
        <w:gridCol w:w="1140"/>
      </w:tblGrid>
      <w:tr w:rsidR="00692F78" w:rsidRPr="00C93754" w:rsidTr="00E5105C">
        <w:trPr>
          <w:trHeight w:val="52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E5105C">
        <w:trPr>
          <w:trHeight w:val="515"/>
          <w:jc w:val="center"/>
        </w:trPr>
        <w:tc>
          <w:tcPr>
            <w:tcW w:w="709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19.</w:t>
            </w:r>
          </w:p>
        </w:tc>
        <w:tc>
          <w:tcPr>
            <w:tcW w:w="7371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Территориальный отдел в г. Норильске министерства здравоохранения Красноярского края: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госслужащие: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>
              <w:t>- руководители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C93754">
              <w:t>специалисты</w:t>
            </w:r>
          </w:p>
        </w:tc>
        <w:tc>
          <w:tcPr>
            <w:tcW w:w="114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0,7</w:t>
            </w:r>
            <w:r>
              <w:t>3</w:t>
            </w: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0,52</w:t>
            </w:r>
          </w:p>
        </w:tc>
      </w:tr>
    </w:tbl>
    <w:p w:rsidR="00515BF8" w:rsidRDefault="00515BF8" w:rsidP="00692F78">
      <w:pPr>
        <w:ind w:firstLine="709"/>
        <w:contextualSpacing/>
        <w:jc w:val="both"/>
        <w:rPr>
          <w:szCs w:val="26"/>
        </w:rPr>
      </w:pP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1.12. Подпункт 4 таблицы пункта 3.2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изложить в следующей редакции: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449"/>
        <w:gridCol w:w="3337"/>
        <w:gridCol w:w="1800"/>
        <w:gridCol w:w="1171"/>
      </w:tblGrid>
      <w:tr w:rsidR="00692F78" w:rsidRPr="00C93754" w:rsidTr="00C11F3D">
        <w:trPr>
          <w:trHeight w:val="920"/>
          <w:jc w:val="center"/>
        </w:trPr>
        <w:tc>
          <w:tcPr>
            <w:tcW w:w="567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№ п/п</w:t>
            </w:r>
          </w:p>
        </w:tc>
        <w:tc>
          <w:tcPr>
            <w:tcW w:w="2532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организации</w:t>
            </w:r>
          </w:p>
        </w:tc>
        <w:tc>
          <w:tcPr>
            <w:tcW w:w="3505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Наименование ПКГ</w:t>
            </w:r>
          </w:p>
        </w:tc>
        <w:tc>
          <w:tcPr>
            <w:tcW w:w="1800" w:type="dxa"/>
            <w:vAlign w:val="center"/>
          </w:tcPr>
          <w:p w:rsidR="00692F78" w:rsidRPr="00C93754" w:rsidRDefault="00692F78" w:rsidP="00E5105C">
            <w:pPr>
              <w:jc w:val="center"/>
            </w:pPr>
            <w:r w:rsidRPr="00C93754">
              <w:t>Реквизиты приказа Минздравсоц-развития РФ</w:t>
            </w:r>
          </w:p>
        </w:tc>
        <w:tc>
          <w:tcPr>
            <w:tcW w:w="920" w:type="dxa"/>
          </w:tcPr>
          <w:p w:rsidR="00692F78" w:rsidRPr="00C93754" w:rsidRDefault="00692F78" w:rsidP="00E5105C">
            <w:pPr>
              <w:jc w:val="center"/>
            </w:pPr>
          </w:p>
          <w:p w:rsidR="00692F78" w:rsidRPr="00C93754" w:rsidRDefault="00692F78" w:rsidP="00E5105C">
            <w:pPr>
              <w:jc w:val="center"/>
            </w:pPr>
            <w:r w:rsidRPr="00C93754">
              <w:t>Коэф-фициент</w:t>
            </w:r>
          </w:p>
          <w:p w:rsidR="00692F78" w:rsidRPr="00C93754" w:rsidRDefault="00692F78" w:rsidP="00E5105C">
            <w:pPr>
              <w:jc w:val="center"/>
            </w:pPr>
            <w:r w:rsidRPr="00C93754">
              <w:t>ДКВ</w:t>
            </w:r>
          </w:p>
        </w:tc>
      </w:tr>
      <w:tr w:rsidR="00692F78" w:rsidRPr="00C93754" w:rsidTr="00C11F3D">
        <w:trPr>
          <w:trHeight w:val="515"/>
          <w:jc w:val="center"/>
        </w:trPr>
        <w:tc>
          <w:tcPr>
            <w:tcW w:w="567" w:type="dxa"/>
            <w:vAlign w:val="center"/>
          </w:tcPr>
          <w:p w:rsidR="00692F78" w:rsidRPr="00C93754" w:rsidRDefault="00692F78" w:rsidP="00E5105C">
            <w:pPr>
              <w:widowControl w:val="0"/>
              <w:jc w:val="center"/>
            </w:pPr>
            <w:r w:rsidRPr="00C93754">
              <w:t>4.</w:t>
            </w:r>
          </w:p>
        </w:tc>
        <w:tc>
          <w:tcPr>
            <w:tcW w:w="2532" w:type="dxa"/>
            <w:vAlign w:val="center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Красноярская таможня (отдел тылового обеспечения Таймырского таможенного поста)</w:t>
            </w:r>
          </w:p>
        </w:tc>
        <w:tc>
          <w:tcPr>
            <w:tcW w:w="3505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</w:pPr>
            <w:r w:rsidRPr="00C93754">
              <w:t>Общеотраслевые профессии рабочих первого уровня</w:t>
            </w:r>
          </w:p>
        </w:tc>
        <w:tc>
          <w:tcPr>
            <w:tcW w:w="180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от 29.05.2008 № 248н</w:t>
            </w:r>
          </w:p>
        </w:tc>
        <w:tc>
          <w:tcPr>
            <w:tcW w:w="920" w:type="dxa"/>
          </w:tcPr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C93754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C93754">
              <w:t>0,05</w:t>
            </w:r>
          </w:p>
        </w:tc>
      </w:tr>
    </w:tbl>
    <w:p w:rsidR="00515BF8" w:rsidRDefault="00515BF8" w:rsidP="00692F78">
      <w:pPr>
        <w:ind w:firstLine="709"/>
        <w:contextualSpacing/>
        <w:jc w:val="both"/>
        <w:rPr>
          <w:szCs w:val="26"/>
        </w:rPr>
      </w:pPr>
    </w:p>
    <w:p w:rsidR="00515BF8" w:rsidRDefault="00515BF8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lastRenderedPageBreak/>
        <w:t>1.13. Таблицу пункта 3.2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дополнить подпунктом 31 следующего содержания: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489"/>
        <w:gridCol w:w="3415"/>
        <w:gridCol w:w="1800"/>
        <w:gridCol w:w="1171"/>
      </w:tblGrid>
      <w:tr w:rsidR="00692F78" w:rsidRPr="002B707F" w:rsidTr="00C11F3D">
        <w:trPr>
          <w:trHeight w:val="920"/>
          <w:jc w:val="center"/>
        </w:trPr>
        <w:tc>
          <w:tcPr>
            <w:tcW w:w="567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№ п/п</w:t>
            </w:r>
          </w:p>
        </w:tc>
        <w:tc>
          <w:tcPr>
            <w:tcW w:w="2517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Наименование организации</w:t>
            </w:r>
          </w:p>
        </w:tc>
        <w:tc>
          <w:tcPr>
            <w:tcW w:w="3472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Наименование ПКГ</w:t>
            </w:r>
          </w:p>
        </w:tc>
        <w:tc>
          <w:tcPr>
            <w:tcW w:w="1800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Реквизиты приказа Минздравсоц-развития РФ</w:t>
            </w:r>
          </w:p>
        </w:tc>
        <w:tc>
          <w:tcPr>
            <w:tcW w:w="1086" w:type="dxa"/>
          </w:tcPr>
          <w:p w:rsidR="00692F78" w:rsidRPr="002B707F" w:rsidRDefault="00692F78" w:rsidP="00E5105C">
            <w:pPr>
              <w:jc w:val="center"/>
            </w:pPr>
          </w:p>
          <w:p w:rsidR="00692F78" w:rsidRPr="002B707F" w:rsidRDefault="00692F78" w:rsidP="00E5105C">
            <w:pPr>
              <w:jc w:val="center"/>
            </w:pPr>
            <w:r w:rsidRPr="002B707F">
              <w:t>Коэф-фициент</w:t>
            </w:r>
          </w:p>
          <w:p w:rsidR="00692F78" w:rsidRPr="002B707F" w:rsidRDefault="00692F78" w:rsidP="00E5105C">
            <w:pPr>
              <w:jc w:val="center"/>
            </w:pPr>
            <w:r w:rsidRPr="002B707F">
              <w:t>ДКВ</w:t>
            </w:r>
          </w:p>
        </w:tc>
      </w:tr>
      <w:tr w:rsidR="00692F78" w:rsidRPr="002B707F" w:rsidTr="00C11F3D">
        <w:trPr>
          <w:trHeight w:val="515"/>
          <w:jc w:val="center"/>
        </w:trPr>
        <w:tc>
          <w:tcPr>
            <w:tcW w:w="567" w:type="dxa"/>
            <w:vAlign w:val="center"/>
          </w:tcPr>
          <w:p w:rsidR="00692F78" w:rsidRPr="002B707F" w:rsidRDefault="00692F78" w:rsidP="00E5105C">
            <w:pPr>
              <w:widowControl w:val="0"/>
              <w:jc w:val="center"/>
            </w:pPr>
            <w:r w:rsidRPr="002B707F">
              <w:t>31.</w:t>
            </w:r>
          </w:p>
        </w:tc>
        <w:tc>
          <w:tcPr>
            <w:tcW w:w="2517" w:type="dxa"/>
            <w:vAlign w:val="center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</w:pPr>
            <w:r w:rsidRPr="002B707F">
              <w:t>Прокуратура города Норильска</w:t>
            </w:r>
          </w:p>
        </w:tc>
        <w:tc>
          <w:tcPr>
            <w:tcW w:w="3472" w:type="dxa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</w:pPr>
            <w:r w:rsidRPr="002B707F">
              <w:t>Общеотраслевые профессии рабочих второго уровня</w:t>
            </w:r>
          </w:p>
        </w:tc>
        <w:tc>
          <w:tcPr>
            <w:tcW w:w="1800" w:type="dxa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2B707F">
              <w:t>от 29.05.2008 № 248н</w:t>
            </w:r>
          </w:p>
        </w:tc>
        <w:tc>
          <w:tcPr>
            <w:tcW w:w="1086" w:type="dxa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2B707F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2B707F">
              <w:t>0,07</w:t>
            </w:r>
          </w:p>
        </w:tc>
      </w:tr>
    </w:tbl>
    <w:p w:rsidR="00692F78" w:rsidRDefault="00692F78" w:rsidP="00692F7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1.14. Таблицу пункта 3.2</w:t>
      </w:r>
      <w:r w:rsidRPr="00402733">
        <w:rPr>
          <w:szCs w:val="26"/>
        </w:rPr>
        <w:t xml:space="preserve"> приложения 2</w:t>
      </w:r>
      <w:r>
        <w:rPr>
          <w:szCs w:val="26"/>
        </w:rPr>
        <w:t xml:space="preserve"> к Положению дополнить подпунктом 32 следующего содержания:</w:t>
      </w:r>
    </w:p>
    <w:tbl>
      <w:tblPr>
        <w:tblW w:w="9453" w:type="dxa"/>
        <w:jc w:val="center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6"/>
        <w:gridCol w:w="2586"/>
        <w:gridCol w:w="3249"/>
        <w:gridCol w:w="1831"/>
        <w:gridCol w:w="1171"/>
      </w:tblGrid>
      <w:tr w:rsidR="00692F78" w:rsidRPr="002B707F" w:rsidTr="00C11F3D">
        <w:trPr>
          <w:trHeight w:val="682"/>
          <w:jc w:val="center"/>
        </w:trPr>
        <w:tc>
          <w:tcPr>
            <w:tcW w:w="616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№ п/п</w:t>
            </w:r>
          </w:p>
        </w:tc>
        <w:tc>
          <w:tcPr>
            <w:tcW w:w="2586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Наименование организации</w:t>
            </w:r>
          </w:p>
        </w:tc>
        <w:tc>
          <w:tcPr>
            <w:tcW w:w="3249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Наименование ПКГ</w:t>
            </w:r>
          </w:p>
        </w:tc>
        <w:tc>
          <w:tcPr>
            <w:tcW w:w="1831" w:type="dxa"/>
            <w:vAlign w:val="center"/>
          </w:tcPr>
          <w:p w:rsidR="00692F78" w:rsidRPr="002B707F" w:rsidRDefault="00692F78" w:rsidP="00E5105C">
            <w:pPr>
              <w:jc w:val="center"/>
            </w:pPr>
            <w:r w:rsidRPr="002B707F">
              <w:t>Реквизиты приказа Минздравсоц-развития РФ</w:t>
            </w:r>
          </w:p>
        </w:tc>
        <w:tc>
          <w:tcPr>
            <w:tcW w:w="1171" w:type="dxa"/>
          </w:tcPr>
          <w:p w:rsidR="00692F78" w:rsidRPr="002B707F" w:rsidRDefault="00692F78" w:rsidP="00E5105C">
            <w:pPr>
              <w:jc w:val="center"/>
            </w:pPr>
          </w:p>
          <w:p w:rsidR="00692F78" w:rsidRPr="002B707F" w:rsidRDefault="00692F78" w:rsidP="00E5105C">
            <w:pPr>
              <w:jc w:val="center"/>
            </w:pPr>
            <w:r w:rsidRPr="002B707F">
              <w:t>Коэф-фициент</w:t>
            </w:r>
          </w:p>
          <w:p w:rsidR="00692F78" w:rsidRPr="002B707F" w:rsidRDefault="00692F78" w:rsidP="00E5105C">
            <w:pPr>
              <w:jc w:val="center"/>
            </w:pPr>
            <w:r w:rsidRPr="002B707F">
              <w:t>ДКВ</w:t>
            </w:r>
          </w:p>
        </w:tc>
      </w:tr>
      <w:tr w:rsidR="00692F78" w:rsidRPr="002B707F" w:rsidTr="00C11F3D">
        <w:trPr>
          <w:trHeight w:val="515"/>
          <w:jc w:val="center"/>
        </w:trPr>
        <w:tc>
          <w:tcPr>
            <w:tcW w:w="616" w:type="dxa"/>
            <w:vAlign w:val="center"/>
          </w:tcPr>
          <w:p w:rsidR="00692F78" w:rsidRPr="002B707F" w:rsidRDefault="00692F78" w:rsidP="00E5105C">
            <w:pPr>
              <w:widowControl w:val="0"/>
              <w:jc w:val="center"/>
            </w:pPr>
            <w:r w:rsidRPr="002B707F">
              <w:t>32.</w:t>
            </w:r>
          </w:p>
        </w:tc>
        <w:tc>
          <w:tcPr>
            <w:tcW w:w="2586" w:type="dxa"/>
            <w:vAlign w:val="center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</w:pPr>
            <w:r w:rsidRPr="002B707F">
              <w:t>Филиал федерального казенного учреждения «Центр по обеспечению деятельности Казначейства России» по Красноярскому краю</w:t>
            </w:r>
          </w:p>
        </w:tc>
        <w:tc>
          <w:tcPr>
            <w:tcW w:w="3249" w:type="dxa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</w:pPr>
          </w:p>
          <w:p w:rsidR="00692F78" w:rsidRPr="002B707F" w:rsidRDefault="00692F78" w:rsidP="00E5105C">
            <w:pPr>
              <w:autoSpaceDE w:val="0"/>
              <w:autoSpaceDN w:val="0"/>
              <w:adjustRightInd w:val="0"/>
            </w:pPr>
            <w:r w:rsidRPr="002B707F">
              <w:t>Общеотраслевые профессии рабочих первого уровня</w:t>
            </w:r>
          </w:p>
        </w:tc>
        <w:tc>
          <w:tcPr>
            <w:tcW w:w="1831" w:type="dxa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2B707F">
              <w:t>от 29.05.2008 № 248н</w:t>
            </w:r>
          </w:p>
        </w:tc>
        <w:tc>
          <w:tcPr>
            <w:tcW w:w="1171" w:type="dxa"/>
          </w:tcPr>
          <w:p w:rsidR="00692F78" w:rsidRPr="002B707F" w:rsidRDefault="00692F78" w:rsidP="00E5105C">
            <w:pPr>
              <w:autoSpaceDE w:val="0"/>
              <w:autoSpaceDN w:val="0"/>
              <w:adjustRightInd w:val="0"/>
              <w:jc w:val="center"/>
            </w:pPr>
          </w:p>
          <w:p w:rsidR="00692F78" w:rsidRPr="002B707F" w:rsidRDefault="00692F78" w:rsidP="00E5105C">
            <w:pPr>
              <w:autoSpaceDE w:val="0"/>
              <w:autoSpaceDN w:val="0"/>
              <w:adjustRightInd w:val="0"/>
              <w:jc w:val="center"/>
            </w:pPr>
            <w:r w:rsidRPr="002B707F">
              <w:t>0,11</w:t>
            </w:r>
          </w:p>
        </w:tc>
      </w:tr>
    </w:tbl>
    <w:p w:rsidR="00692F78" w:rsidRPr="00DD2CEC" w:rsidRDefault="00692F78" w:rsidP="00692F78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692F78" w:rsidRDefault="00692F78" w:rsidP="00692F78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D2CEC">
        <w:rPr>
          <w:szCs w:val="26"/>
        </w:rPr>
        <w:t>2</w:t>
      </w:r>
      <w:r>
        <w:rPr>
          <w:szCs w:val="26"/>
        </w:rPr>
        <w:t xml:space="preserve">. </w:t>
      </w:r>
      <w:r w:rsidRPr="001E00B4">
        <w:rPr>
          <w:szCs w:val="26"/>
        </w:rPr>
        <w:t>По дополнительным компенсационным выплатам, осуществленным работникам на отпускной расчет по коэффициентам ДКВ, измененным настоящим решением в меньшую сторону, перерасчет не производить.</w:t>
      </w:r>
    </w:p>
    <w:p w:rsidR="003A0519" w:rsidRDefault="00750761" w:rsidP="00B1383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3</w:t>
      </w:r>
      <w:r w:rsidR="003A0519">
        <w:rPr>
          <w:szCs w:val="26"/>
        </w:rPr>
        <w:t xml:space="preserve">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FD7446">
        <w:rPr>
          <w:szCs w:val="26"/>
        </w:rPr>
        <w:t>бюджету и собственности Цюпко В.В.</w:t>
      </w:r>
    </w:p>
    <w:p w:rsidR="00963E75" w:rsidRPr="00383EB7" w:rsidRDefault="00963E75" w:rsidP="00963E75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</w:t>
      </w:r>
      <w:r w:rsidRPr="00383EB7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>
        <w:rPr>
          <w:rFonts w:ascii="Times New Roman" w:hAnsi="Times New Roman" w:cs="Times New Roman"/>
          <w:sz w:val="26"/>
          <w:szCs w:val="26"/>
        </w:rPr>
        <w:t xml:space="preserve">через десять дней со дня официального </w:t>
      </w:r>
      <w:r w:rsidRPr="00383EB7">
        <w:rPr>
          <w:rFonts w:ascii="Times New Roman" w:hAnsi="Times New Roman" w:cs="Times New Roman"/>
          <w:sz w:val="26"/>
          <w:szCs w:val="26"/>
        </w:rPr>
        <w:t>опубликования и распространяет свое действие:</w:t>
      </w:r>
    </w:p>
    <w:p w:rsidR="00963E75" w:rsidRPr="00383EB7" w:rsidRDefault="00963E75" w:rsidP="00963E75">
      <w:pPr>
        <w:ind w:firstLine="709"/>
        <w:jc w:val="both"/>
        <w:rPr>
          <w:rFonts w:eastAsia="Times New Roman" w:cs="Times New Roman"/>
          <w:szCs w:val="26"/>
        </w:rPr>
      </w:pPr>
      <w:r w:rsidRPr="00383EB7">
        <w:rPr>
          <w:rFonts w:eastAsia="Times New Roman" w:cs="Times New Roman"/>
          <w:szCs w:val="26"/>
        </w:rPr>
        <w:t>- по пунктам 1.1, 1.12 на правоотношения, возникшие с 18.03.2015;</w:t>
      </w:r>
    </w:p>
    <w:p w:rsidR="00963E75" w:rsidRPr="00383EB7" w:rsidRDefault="00963E75" w:rsidP="00963E75">
      <w:pPr>
        <w:ind w:firstLine="709"/>
        <w:jc w:val="both"/>
        <w:rPr>
          <w:rFonts w:eastAsia="Times New Roman" w:cs="Times New Roman"/>
          <w:szCs w:val="26"/>
        </w:rPr>
      </w:pPr>
      <w:r w:rsidRPr="00383EB7">
        <w:rPr>
          <w:rFonts w:eastAsia="Times New Roman" w:cs="Times New Roman"/>
          <w:szCs w:val="26"/>
        </w:rPr>
        <w:t>- по пунктам 1.2 - 1.11, 1.13</w:t>
      </w:r>
      <w:r w:rsidR="009D4217">
        <w:rPr>
          <w:rFonts w:eastAsia="Times New Roman" w:cs="Times New Roman"/>
          <w:szCs w:val="26"/>
        </w:rPr>
        <w:t>,</w:t>
      </w:r>
      <w:r w:rsidRPr="00383EB7">
        <w:rPr>
          <w:rFonts w:eastAsia="Times New Roman" w:cs="Times New Roman"/>
          <w:szCs w:val="26"/>
        </w:rPr>
        <w:t xml:space="preserve"> 1.14 на правоотношения, возникшие с 01.06.2015.</w:t>
      </w:r>
    </w:p>
    <w:p w:rsidR="00963E75" w:rsidRPr="00383EB7" w:rsidRDefault="00963E75" w:rsidP="00963E75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383EB7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83EB7">
        <w:rPr>
          <w:rFonts w:ascii="Times New Roman" w:hAnsi="Times New Roman" w:cs="Times New Roman"/>
          <w:sz w:val="26"/>
          <w:szCs w:val="26"/>
        </w:rPr>
        <w:t>ешение опубликовать</w:t>
      </w:r>
      <w:r>
        <w:rPr>
          <w:rFonts w:ascii="Times New Roman" w:hAnsi="Times New Roman" w:cs="Times New Roman"/>
          <w:sz w:val="26"/>
          <w:szCs w:val="26"/>
        </w:rPr>
        <w:t xml:space="preserve"> в газете «Заполярная правда</w:t>
      </w:r>
      <w:r w:rsidRPr="00383EB7">
        <w:rPr>
          <w:rFonts w:ascii="Times New Roman" w:hAnsi="Times New Roman" w:cs="Times New Roman"/>
          <w:sz w:val="26"/>
          <w:szCs w:val="26"/>
        </w:rPr>
        <w:t>.</w:t>
      </w:r>
    </w:p>
    <w:p w:rsidR="00FD7446" w:rsidRDefault="00FD7446" w:rsidP="00B1383F">
      <w:pPr>
        <w:autoSpaceDE w:val="0"/>
        <w:autoSpaceDN w:val="0"/>
        <w:adjustRightInd w:val="0"/>
        <w:ind w:firstLine="709"/>
        <w:jc w:val="both"/>
      </w:pPr>
    </w:p>
    <w:p w:rsidR="00FD7446" w:rsidRDefault="00FD7446" w:rsidP="00247BE2">
      <w:pPr>
        <w:numPr>
          <w:ilvl w:val="12"/>
          <w:numId w:val="0"/>
        </w:numPr>
        <w:ind w:right="-1"/>
        <w:jc w:val="both"/>
      </w:pPr>
    </w:p>
    <w:p w:rsidR="00A043FC" w:rsidRDefault="00A043FC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515BF8">
      <w:footerReference w:type="default" r:id="rId9"/>
      <w:pgSz w:w="11906" w:h="16838" w:code="9"/>
      <w:pgMar w:top="1021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15F" w:rsidRDefault="00A8415F" w:rsidP="00171B74">
      <w:r>
        <w:separator/>
      </w:r>
    </w:p>
  </w:endnote>
  <w:endnote w:type="continuationSeparator" w:id="1">
    <w:p w:rsidR="00A8415F" w:rsidRDefault="00A8415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E369A">
        <w:pPr>
          <w:pStyle w:val="af1"/>
          <w:jc w:val="center"/>
        </w:pPr>
        <w:fldSimple w:instr=" PAGE   \* MERGEFORMAT ">
          <w:r w:rsidR="00515BF8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15F" w:rsidRDefault="00A8415F" w:rsidP="00171B74">
      <w:r>
        <w:separator/>
      </w:r>
    </w:p>
  </w:footnote>
  <w:footnote w:type="continuationSeparator" w:id="1">
    <w:p w:rsidR="00A8415F" w:rsidRDefault="00A8415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C511AF"/>
    <w:multiLevelType w:val="hybridMultilevel"/>
    <w:tmpl w:val="DF382534"/>
    <w:lvl w:ilvl="0" w:tplc="A552E8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84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4419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369A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4F7BE8"/>
    <w:rsid w:val="00503117"/>
    <w:rsid w:val="00504712"/>
    <w:rsid w:val="005100D2"/>
    <w:rsid w:val="00515BF8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92F78"/>
    <w:rsid w:val="006A4D62"/>
    <w:rsid w:val="006B20B0"/>
    <w:rsid w:val="006B6354"/>
    <w:rsid w:val="006B7235"/>
    <w:rsid w:val="006C0D42"/>
    <w:rsid w:val="006C154C"/>
    <w:rsid w:val="006C4FB1"/>
    <w:rsid w:val="006E4BC0"/>
    <w:rsid w:val="006F6581"/>
    <w:rsid w:val="00700B7E"/>
    <w:rsid w:val="00700E52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44CE4"/>
    <w:rsid w:val="00750761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63E75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4217"/>
    <w:rsid w:val="009D6E10"/>
    <w:rsid w:val="009E288F"/>
    <w:rsid w:val="009E3D49"/>
    <w:rsid w:val="009E4413"/>
    <w:rsid w:val="009F31DB"/>
    <w:rsid w:val="00A043F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1A41"/>
    <w:rsid w:val="00A76720"/>
    <w:rsid w:val="00A8415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383F"/>
    <w:rsid w:val="00B146C6"/>
    <w:rsid w:val="00B35316"/>
    <w:rsid w:val="00B41D02"/>
    <w:rsid w:val="00B42A94"/>
    <w:rsid w:val="00B51471"/>
    <w:rsid w:val="00B55C1A"/>
    <w:rsid w:val="00B5636E"/>
    <w:rsid w:val="00B61D54"/>
    <w:rsid w:val="00B61F0C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BE6519"/>
    <w:rsid w:val="00C0010C"/>
    <w:rsid w:val="00C05480"/>
    <w:rsid w:val="00C072B6"/>
    <w:rsid w:val="00C07416"/>
    <w:rsid w:val="00C07AF1"/>
    <w:rsid w:val="00C07EE5"/>
    <w:rsid w:val="00C11F3D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5CD6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C297D"/>
    <w:rsid w:val="00FD3856"/>
    <w:rsid w:val="00FD527E"/>
    <w:rsid w:val="00FD7446"/>
    <w:rsid w:val="00FE31A9"/>
    <w:rsid w:val="00FE694F"/>
    <w:rsid w:val="00FF07D4"/>
    <w:rsid w:val="00FF108A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  <w:style w:type="paragraph" w:customStyle="1" w:styleId="ConsCell">
    <w:name w:val="ConsCell"/>
    <w:rsid w:val="00692F78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2015-06-16T08:29:00Z</cp:lastPrinted>
  <dcterms:created xsi:type="dcterms:W3CDTF">2015-06-16T08:23:00Z</dcterms:created>
  <dcterms:modified xsi:type="dcterms:W3CDTF">2015-06-16T08:29:00Z</dcterms:modified>
</cp:coreProperties>
</file>