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742" w:rsidRDefault="00040742" w:rsidP="0082476C">
      <w:pPr>
        <w:spacing w:after="0" w:line="240" w:lineRule="auto"/>
        <w:ind w:left="4253" w:firstLine="992"/>
        <w:jc w:val="both"/>
        <w:rPr>
          <w:rFonts w:cs="Times New Roman"/>
          <w:color w:val="000000" w:themeColor="text1"/>
          <w:szCs w:val="26"/>
        </w:rPr>
      </w:pPr>
      <w:r>
        <w:rPr>
          <w:rFonts w:cs="Times New Roman"/>
          <w:color w:val="000000" w:themeColor="text1"/>
          <w:szCs w:val="26"/>
        </w:rPr>
        <w:t>Утвержден</w:t>
      </w:r>
    </w:p>
    <w:p w:rsidR="00040742" w:rsidRDefault="00040742" w:rsidP="0082476C">
      <w:pPr>
        <w:spacing w:after="0" w:line="240" w:lineRule="auto"/>
        <w:ind w:left="4253" w:firstLine="992"/>
        <w:jc w:val="both"/>
        <w:rPr>
          <w:rFonts w:cs="Times New Roman"/>
          <w:color w:val="000000" w:themeColor="text1"/>
          <w:szCs w:val="26"/>
        </w:rPr>
      </w:pPr>
      <w:r>
        <w:rPr>
          <w:rFonts w:cs="Times New Roman"/>
          <w:color w:val="000000" w:themeColor="text1"/>
          <w:szCs w:val="26"/>
        </w:rPr>
        <w:t>решением Норильского</w:t>
      </w:r>
    </w:p>
    <w:p w:rsidR="00040742" w:rsidRDefault="00040742" w:rsidP="0082476C">
      <w:pPr>
        <w:spacing w:after="0" w:line="240" w:lineRule="auto"/>
        <w:ind w:left="4253" w:firstLine="992"/>
        <w:jc w:val="both"/>
        <w:rPr>
          <w:rFonts w:cs="Times New Roman"/>
          <w:color w:val="000000" w:themeColor="text1"/>
          <w:szCs w:val="26"/>
        </w:rPr>
      </w:pPr>
      <w:r>
        <w:rPr>
          <w:rFonts w:cs="Times New Roman"/>
          <w:color w:val="000000" w:themeColor="text1"/>
          <w:szCs w:val="26"/>
        </w:rPr>
        <w:t>городского Совета депутатов</w:t>
      </w:r>
    </w:p>
    <w:p w:rsidR="00040742" w:rsidRDefault="00040742" w:rsidP="0082476C">
      <w:pPr>
        <w:spacing w:after="0" w:line="240" w:lineRule="auto"/>
        <w:ind w:left="4253" w:firstLine="992"/>
        <w:jc w:val="both"/>
        <w:rPr>
          <w:rFonts w:cs="Times New Roman"/>
          <w:color w:val="000000" w:themeColor="text1"/>
          <w:szCs w:val="26"/>
        </w:rPr>
      </w:pPr>
      <w:r>
        <w:rPr>
          <w:rFonts w:cs="Times New Roman"/>
          <w:color w:val="000000" w:themeColor="text1"/>
          <w:szCs w:val="26"/>
        </w:rPr>
        <w:t xml:space="preserve">от 26 марта 2024 года № </w:t>
      </w:r>
      <w:r w:rsidR="0082476C">
        <w:rPr>
          <w:rFonts w:cs="Times New Roman"/>
          <w:color w:val="000000" w:themeColor="text1"/>
          <w:szCs w:val="26"/>
        </w:rPr>
        <w:t>13/6-339</w:t>
      </w:r>
    </w:p>
    <w:p w:rsidR="00040742" w:rsidRDefault="00040742" w:rsidP="00040742">
      <w:pPr>
        <w:spacing w:after="0" w:line="240" w:lineRule="auto"/>
        <w:jc w:val="both"/>
        <w:rPr>
          <w:rFonts w:cs="Times New Roman"/>
          <w:color w:val="000000" w:themeColor="text1"/>
          <w:szCs w:val="26"/>
        </w:rPr>
      </w:pPr>
    </w:p>
    <w:p w:rsidR="00040742" w:rsidRDefault="00040742" w:rsidP="00040742">
      <w:pPr>
        <w:spacing w:after="0" w:line="240" w:lineRule="auto"/>
        <w:jc w:val="both"/>
        <w:rPr>
          <w:rFonts w:cs="Times New Roman"/>
          <w:color w:val="000000" w:themeColor="text1"/>
          <w:szCs w:val="26"/>
        </w:rPr>
      </w:pPr>
      <w:bookmarkStart w:id="0" w:name="_GoBack"/>
      <w:bookmarkEnd w:id="0"/>
    </w:p>
    <w:p w:rsidR="00040742" w:rsidRDefault="00040742" w:rsidP="00040742">
      <w:pPr>
        <w:spacing w:after="0" w:line="240" w:lineRule="auto"/>
        <w:jc w:val="both"/>
        <w:rPr>
          <w:rFonts w:cs="Times New Roman"/>
          <w:color w:val="000000" w:themeColor="text1"/>
          <w:szCs w:val="26"/>
        </w:rPr>
      </w:pPr>
    </w:p>
    <w:p w:rsidR="00040742" w:rsidRDefault="00040742" w:rsidP="00040742">
      <w:pPr>
        <w:spacing w:after="0" w:line="240" w:lineRule="auto"/>
        <w:jc w:val="center"/>
        <w:rPr>
          <w:rFonts w:cs="Times New Roman"/>
          <w:b/>
          <w:color w:val="000000" w:themeColor="text1"/>
          <w:szCs w:val="26"/>
        </w:rPr>
      </w:pPr>
      <w:r>
        <w:rPr>
          <w:rFonts w:cs="Times New Roman"/>
          <w:b/>
          <w:color w:val="000000" w:themeColor="text1"/>
          <w:szCs w:val="26"/>
        </w:rPr>
        <w:t>ОТЧЁТ</w:t>
      </w:r>
    </w:p>
    <w:p w:rsidR="00040742" w:rsidRDefault="00040742" w:rsidP="00040742">
      <w:pPr>
        <w:spacing w:after="0" w:line="240" w:lineRule="auto"/>
        <w:jc w:val="center"/>
        <w:rPr>
          <w:rFonts w:cs="Times New Roman"/>
          <w:b/>
          <w:color w:val="000000" w:themeColor="text1"/>
          <w:szCs w:val="26"/>
        </w:rPr>
      </w:pPr>
      <w:r>
        <w:rPr>
          <w:rFonts w:cs="Times New Roman"/>
          <w:b/>
          <w:color w:val="000000" w:themeColor="text1"/>
          <w:szCs w:val="26"/>
        </w:rPr>
        <w:t>Главы города Норильска о результатах его деятельности и деятельности Админи</w:t>
      </w:r>
      <w:r w:rsidR="000E6B0C">
        <w:rPr>
          <w:rFonts w:cs="Times New Roman"/>
          <w:b/>
          <w:color w:val="000000" w:themeColor="text1"/>
          <w:szCs w:val="26"/>
        </w:rPr>
        <w:t>страции города Норильска за 2023</w:t>
      </w:r>
      <w:r>
        <w:rPr>
          <w:rFonts w:cs="Times New Roman"/>
          <w:b/>
          <w:color w:val="000000" w:themeColor="text1"/>
          <w:szCs w:val="26"/>
        </w:rPr>
        <w:t xml:space="preserve"> год</w:t>
      </w:r>
    </w:p>
    <w:p w:rsidR="00040742" w:rsidRDefault="00040742" w:rsidP="00AB1BC7">
      <w:pPr>
        <w:spacing w:after="0" w:line="240" w:lineRule="auto"/>
        <w:jc w:val="center"/>
        <w:rPr>
          <w:rFonts w:cs="Times New Roman"/>
          <w:b/>
          <w:color w:val="000000" w:themeColor="text1"/>
          <w:szCs w:val="26"/>
        </w:rPr>
      </w:pPr>
    </w:p>
    <w:p w:rsidR="002433C4" w:rsidRPr="00723245" w:rsidRDefault="005729F9" w:rsidP="00AB1BC7">
      <w:pPr>
        <w:spacing w:after="0" w:line="240" w:lineRule="auto"/>
        <w:jc w:val="center"/>
        <w:rPr>
          <w:rFonts w:cs="Times New Roman"/>
          <w:b/>
          <w:color w:val="000000" w:themeColor="text1"/>
          <w:szCs w:val="26"/>
        </w:rPr>
      </w:pPr>
      <w:r w:rsidRPr="00723245">
        <w:rPr>
          <w:rFonts w:cs="Times New Roman"/>
          <w:b/>
          <w:color w:val="000000" w:themeColor="text1"/>
          <w:szCs w:val="26"/>
        </w:rPr>
        <w:t>Бюджет</w:t>
      </w:r>
      <w:r w:rsidR="00193010" w:rsidRPr="00723245">
        <w:rPr>
          <w:rFonts w:cs="Times New Roman"/>
          <w:b/>
          <w:color w:val="000000" w:themeColor="text1"/>
          <w:szCs w:val="26"/>
        </w:rPr>
        <w:t xml:space="preserve"> города</w:t>
      </w:r>
    </w:p>
    <w:p w:rsidR="00193010" w:rsidRPr="00723245" w:rsidRDefault="00193010" w:rsidP="00AB1BC7">
      <w:pPr>
        <w:spacing w:after="0" w:line="240" w:lineRule="auto"/>
        <w:jc w:val="center"/>
        <w:rPr>
          <w:rFonts w:cs="Times New Roman"/>
          <w:b/>
          <w:color w:val="000000" w:themeColor="text1"/>
          <w:szCs w:val="26"/>
        </w:rPr>
      </w:pPr>
    </w:p>
    <w:p w:rsidR="00193010" w:rsidRPr="00723245" w:rsidRDefault="00193010" w:rsidP="00193010">
      <w:pPr>
        <w:spacing w:after="0" w:line="240" w:lineRule="auto"/>
        <w:ind w:firstLine="709"/>
        <w:jc w:val="both"/>
        <w:rPr>
          <w:rFonts w:cs="Times New Roman"/>
          <w:szCs w:val="26"/>
        </w:rPr>
      </w:pPr>
      <w:r w:rsidRPr="00723245">
        <w:rPr>
          <w:rFonts w:cs="Times New Roman"/>
          <w:szCs w:val="26"/>
        </w:rPr>
        <w:t>Бюджет города за 2023 год исполнен со следующими основными параметрами:</w:t>
      </w:r>
    </w:p>
    <w:p w:rsidR="00193010" w:rsidRPr="00723245" w:rsidRDefault="00193010" w:rsidP="00193010">
      <w:pPr>
        <w:numPr>
          <w:ilvl w:val="0"/>
          <w:numId w:val="1"/>
        </w:numPr>
        <w:tabs>
          <w:tab w:val="clear" w:pos="928"/>
          <w:tab w:val="num" w:pos="993"/>
          <w:tab w:val="num" w:pos="2694"/>
        </w:tabs>
        <w:spacing w:after="0" w:line="240" w:lineRule="auto"/>
        <w:ind w:left="0" w:firstLine="720"/>
        <w:jc w:val="both"/>
        <w:rPr>
          <w:rFonts w:cs="Times New Roman"/>
          <w:szCs w:val="26"/>
        </w:rPr>
      </w:pPr>
      <w:r w:rsidRPr="00723245">
        <w:rPr>
          <w:rFonts w:cs="Times New Roman"/>
          <w:szCs w:val="26"/>
        </w:rPr>
        <w:t>объем поступивших доходов – 31 923,2 млн руб., что на 6,8 % превышает уточненный план, в том числе налоговые и неналоговые доходы – 20 820,4 млн руб. или 110,4 % к плану;</w:t>
      </w:r>
    </w:p>
    <w:p w:rsidR="00193010" w:rsidRPr="00723245" w:rsidRDefault="00193010" w:rsidP="00193010">
      <w:pPr>
        <w:numPr>
          <w:ilvl w:val="0"/>
          <w:numId w:val="1"/>
        </w:numPr>
        <w:tabs>
          <w:tab w:val="clear" w:pos="928"/>
          <w:tab w:val="left" w:pos="993"/>
          <w:tab w:val="num" w:pos="1418"/>
        </w:tabs>
        <w:spacing w:after="0" w:line="240" w:lineRule="auto"/>
        <w:ind w:left="0" w:firstLine="709"/>
        <w:contextualSpacing/>
        <w:jc w:val="both"/>
        <w:rPr>
          <w:rFonts w:cs="Times New Roman"/>
          <w:szCs w:val="26"/>
        </w:rPr>
      </w:pPr>
      <w:r w:rsidRPr="00723245">
        <w:rPr>
          <w:rFonts w:cs="Times New Roman"/>
          <w:szCs w:val="26"/>
        </w:rPr>
        <w:t>расходы бюджета за прошедший год составили 33 714,2 млн руб. и исполнены на 92,2 % от уточненных плановых показателей.</w:t>
      </w:r>
    </w:p>
    <w:p w:rsidR="00193010" w:rsidRPr="00723245" w:rsidRDefault="00193010" w:rsidP="00193010">
      <w:pPr>
        <w:tabs>
          <w:tab w:val="num" w:pos="1260"/>
        </w:tabs>
        <w:spacing w:after="0" w:line="240" w:lineRule="auto"/>
        <w:ind w:firstLine="709"/>
        <w:jc w:val="both"/>
        <w:rPr>
          <w:rFonts w:cs="Times New Roman"/>
          <w:szCs w:val="26"/>
        </w:rPr>
      </w:pPr>
      <w:r w:rsidRPr="00723245">
        <w:rPr>
          <w:rFonts w:cs="Times New Roman"/>
          <w:szCs w:val="26"/>
        </w:rPr>
        <w:t>Основными источниками формирования доходной части бюджета города в отчетном году по-прежнему являются налог на прибыль организаций и налог на доходы физических лиц.</w:t>
      </w:r>
    </w:p>
    <w:p w:rsidR="00193010" w:rsidRPr="00723245" w:rsidRDefault="00193010" w:rsidP="00193010">
      <w:pPr>
        <w:tabs>
          <w:tab w:val="num" w:pos="1260"/>
        </w:tabs>
        <w:spacing w:after="0" w:line="240" w:lineRule="auto"/>
        <w:ind w:firstLine="709"/>
        <w:jc w:val="both"/>
        <w:rPr>
          <w:rFonts w:cs="Times New Roman"/>
          <w:szCs w:val="26"/>
        </w:rPr>
      </w:pPr>
      <w:r w:rsidRPr="00723245">
        <w:rPr>
          <w:rFonts w:cs="Times New Roman"/>
          <w:szCs w:val="26"/>
        </w:rPr>
        <w:t>Значительный рост поступлений относительно плановых назначений (на 33,8 %) отмечается по налогу на прибыль организаций, уплачиваемому бывшими участниками консолидированной группы налогоплательщиков, зачисляемому в бюджеты бюджетной системы по нормативам, установленным законом о федеральном бюджете и законом о краевом бюджете, в рамках действия временного адаптационного механизма зачисления таких платежей.</w:t>
      </w:r>
    </w:p>
    <w:p w:rsidR="00193010" w:rsidRPr="00723245" w:rsidRDefault="00193010" w:rsidP="00193010">
      <w:pPr>
        <w:tabs>
          <w:tab w:val="num" w:pos="1260"/>
        </w:tabs>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Поступления налога на доходы физических лиц выросли относительно плановых показателей н</w:t>
      </w:r>
      <w:r w:rsidR="00040742">
        <w:rPr>
          <w:rFonts w:eastAsia="Times New Roman" w:cs="Times New Roman"/>
          <w:szCs w:val="26"/>
          <w:lang w:eastAsia="ru-RU"/>
        </w:rPr>
        <w:t>а 4,4</w:t>
      </w:r>
      <w:r w:rsidRPr="00723245">
        <w:rPr>
          <w:rFonts w:eastAsia="Times New Roman" w:cs="Times New Roman"/>
          <w:szCs w:val="26"/>
          <w:lang w:eastAsia="ru-RU"/>
        </w:rPr>
        <w:t>%, что обусловлено проведением в 2023 году мероприятий по повышению уровня оплаты труда как крупными предприятиями, осуществляющими деятельность на территории, так и в бюджетной сфере.</w:t>
      </w:r>
      <w:r w:rsidRPr="00723245">
        <w:t xml:space="preserve"> </w:t>
      </w:r>
      <w:r w:rsidRPr="00723245">
        <w:rPr>
          <w:rFonts w:eastAsia="Times New Roman" w:cs="Times New Roman"/>
          <w:szCs w:val="26"/>
          <w:lang w:eastAsia="ru-RU"/>
        </w:rPr>
        <w:t>Также увеличились поступления налога на доходы физических лиц в отношении доходов от долевого участия в организации, полученных в виде дивидендов.</w:t>
      </w:r>
    </w:p>
    <w:p w:rsidR="00193010" w:rsidRPr="00723245" w:rsidRDefault="00193010" w:rsidP="00193010">
      <w:pPr>
        <w:tabs>
          <w:tab w:val="num" w:pos="1260"/>
        </w:tabs>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Несмотря на увеличение количества субъектов малого и среднего предпринимательства, применяющих специальные режимы налогообложения (более чем на 1 тыс. с начала 2023 года), поступления по соответствующим налоговым режимам снизились относительно запланированных. Это связано с введением с 01.01.2023 единого налогового платежа (ЕНП), единого налогового счета (ЕНС) и произведенными возвратами налогов по специальным налоговым режимам с ЕНС в течение 2023 года в счет уплаты иных налоговых платежей.</w:t>
      </w:r>
    </w:p>
    <w:p w:rsidR="00193010" w:rsidRPr="00723245" w:rsidRDefault="00193010" w:rsidP="00193010">
      <w:pPr>
        <w:tabs>
          <w:tab w:val="left" w:pos="993"/>
        </w:tabs>
        <w:spacing w:after="0" w:line="240" w:lineRule="auto"/>
        <w:ind w:firstLine="709"/>
        <w:contextualSpacing/>
        <w:jc w:val="both"/>
        <w:rPr>
          <w:rFonts w:cs="Times New Roman"/>
          <w:szCs w:val="26"/>
        </w:rPr>
      </w:pPr>
      <w:r w:rsidRPr="00723245">
        <w:rPr>
          <w:rFonts w:cs="Times New Roman"/>
          <w:szCs w:val="26"/>
        </w:rPr>
        <w:t>Что касается расходов бюджета, то все социальные обязательства в прошедшем году выполнены в полном объеме, обеспечено своевременное финансирование выполненных работ.</w:t>
      </w:r>
    </w:p>
    <w:p w:rsidR="00193010" w:rsidRPr="00723245" w:rsidRDefault="00193010" w:rsidP="00193010">
      <w:pPr>
        <w:spacing w:after="0" w:line="240" w:lineRule="auto"/>
        <w:ind w:firstLine="709"/>
        <w:jc w:val="both"/>
        <w:rPr>
          <w:rFonts w:cs="Times New Roman"/>
          <w:szCs w:val="26"/>
        </w:rPr>
      </w:pPr>
      <w:r w:rsidRPr="00723245">
        <w:rPr>
          <w:rFonts w:cs="Times New Roman"/>
          <w:szCs w:val="26"/>
        </w:rPr>
        <w:t xml:space="preserve">Значительный объем средств был направлен в отчетном году на развитие инфраструктуры города. Всего из бюджета города в 2023 году на строительство жилых домов, </w:t>
      </w:r>
      <w:r w:rsidRPr="00723245">
        <w:rPr>
          <w:rFonts w:cs="Times New Roman"/>
          <w:color w:val="000000"/>
          <w:szCs w:val="26"/>
        </w:rPr>
        <w:t xml:space="preserve">реконструкцию и капитальный ремонт объектов социальной сферы, жилищного фонда, ремонт </w:t>
      </w:r>
      <w:r w:rsidRPr="00723245">
        <w:rPr>
          <w:rFonts w:cs="Times New Roman"/>
          <w:color w:val="000000" w:themeColor="text1"/>
          <w:szCs w:val="26"/>
        </w:rPr>
        <w:t xml:space="preserve">автомобильных дорог и другие расходы капитального </w:t>
      </w:r>
      <w:r w:rsidRPr="00723245">
        <w:rPr>
          <w:rFonts w:cs="Times New Roman"/>
          <w:color w:val="000000" w:themeColor="text1"/>
          <w:szCs w:val="26"/>
        </w:rPr>
        <w:lastRenderedPageBreak/>
        <w:t>характера</w:t>
      </w:r>
      <w:r w:rsidRPr="00723245">
        <w:rPr>
          <w:rFonts w:cs="Times New Roman"/>
          <w:szCs w:val="26"/>
        </w:rPr>
        <w:t xml:space="preserve"> было направлено 9,4 млрд руб., что на 2,0 млрд руб. превышает расходы 2022 года.</w:t>
      </w:r>
    </w:p>
    <w:p w:rsidR="00193010" w:rsidRPr="00723245" w:rsidRDefault="00193010" w:rsidP="00193010">
      <w:pPr>
        <w:spacing w:after="0" w:line="240" w:lineRule="auto"/>
        <w:ind w:firstLine="709"/>
        <w:jc w:val="both"/>
        <w:rPr>
          <w:rFonts w:cs="Times New Roman"/>
          <w:szCs w:val="26"/>
        </w:rPr>
      </w:pPr>
      <w:r w:rsidRPr="00723245">
        <w:rPr>
          <w:rFonts w:cs="Times New Roman"/>
          <w:szCs w:val="26"/>
        </w:rPr>
        <w:t xml:space="preserve">Это связано, в том числе, с реализацией на территории Комплексного плана социально-экономического развития муниципального образования город Норильск, включающего в себя мероприятия по реновации жилищного фонда, развитию социальной инфраструктуры, переселению граждан в районы с благоприятными условиями проживания, модернизации и капитальному ремонту объектов коммунальной инфраструктуры, за счет средств бюджетов всех уровней и ПАО «ГМК «Норильский никель». </w:t>
      </w:r>
    </w:p>
    <w:p w:rsidR="00193010" w:rsidRPr="00723245" w:rsidRDefault="00193010" w:rsidP="00193010">
      <w:pPr>
        <w:spacing w:after="0" w:line="240" w:lineRule="auto"/>
        <w:ind w:firstLine="709"/>
        <w:jc w:val="both"/>
        <w:rPr>
          <w:rFonts w:cs="Times New Roman"/>
          <w:szCs w:val="26"/>
        </w:rPr>
      </w:pPr>
      <w:r w:rsidRPr="00723245">
        <w:rPr>
          <w:rFonts w:cs="Times New Roman"/>
          <w:szCs w:val="26"/>
        </w:rPr>
        <w:t>Увеличен объем средств бюджета, направленных на ремонт и модернизацию объектов жилищно-коммунального хозяйства, реконструкцию и ремонт объектов улично-дорожной сети. Автобусный парк пополнился 26-ю новыми пассажирскими автобусами, в том числе 11 автобусов приобретены за счет средств краевого бюджета.</w:t>
      </w:r>
    </w:p>
    <w:p w:rsidR="00193010" w:rsidRPr="00723245" w:rsidRDefault="00193010" w:rsidP="00193010">
      <w:pPr>
        <w:spacing w:after="0" w:line="240" w:lineRule="auto"/>
        <w:ind w:firstLine="709"/>
        <w:jc w:val="both"/>
        <w:rPr>
          <w:rFonts w:cs="Times New Roman"/>
          <w:szCs w:val="26"/>
        </w:rPr>
      </w:pPr>
      <w:r w:rsidRPr="00723245">
        <w:rPr>
          <w:rFonts w:cs="Times New Roman"/>
          <w:szCs w:val="26"/>
        </w:rPr>
        <w:t>В целях обеспечения безопасности граждан на территории города началась реализация проекта по созданию комплексной автоматизированной системы видеонаблюдения.</w:t>
      </w:r>
    </w:p>
    <w:p w:rsidR="00193010" w:rsidRPr="00723245" w:rsidRDefault="00193010" w:rsidP="00193010">
      <w:pPr>
        <w:autoSpaceDE w:val="0"/>
        <w:autoSpaceDN w:val="0"/>
        <w:adjustRightInd w:val="0"/>
        <w:spacing w:after="0" w:line="240" w:lineRule="auto"/>
        <w:ind w:firstLine="709"/>
        <w:jc w:val="both"/>
        <w:rPr>
          <w:rFonts w:cs="Times New Roman"/>
          <w:szCs w:val="26"/>
        </w:rPr>
      </w:pPr>
      <w:r w:rsidRPr="00723245">
        <w:rPr>
          <w:rFonts w:cs="Times New Roman"/>
          <w:szCs w:val="26"/>
        </w:rPr>
        <w:t>В отчетном году по сра</w:t>
      </w:r>
      <w:r w:rsidR="00040742">
        <w:rPr>
          <w:rFonts w:cs="Times New Roman"/>
          <w:szCs w:val="26"/>
        </w:rPr>
        <w:t>внению с 2022 годом почти на 22</w:t>
      </w:r>
      <w:r w:rsidRPr="00723245">
        <w:rPr>
          <w:rFonts w:cs="Times New Roman"/>
          <w:szCs w:val="26"/>
        </w:rPr>
        <w:t>% увеличился объем средств бюджета города, направляемых на реализацию национальных проектов. Всего на реализацию мероприятий в рамках национальных проектов «Жилье и городская среда», «Образование», «Безопасные и качественные автомобильные дороги»,</w:t>
      </w:r>
      <w:r w:rsidR="00040742">
        <w:rPr>
          <w:rFonts w:cs="Times New Roman"/>
          <w:szCs w:val="26"/>
        </w:rPr>
        <w:t xml:space="preserve"> «Культура» направлено 82,0 млн</w:t>
      </w:r>
      <w:r w:rsidRPr="00723245">
        <w:rPr>
          <w:rFonts w:cs="Times New Roman"/>
          <w:szCs w:val="26"/>
        </w:rPr>
        <w:t xml:space="preserve"> руб. За счет средств бюджетов всех уровней выполнены работы по благоустройству двух дворовых территорий и двух общественных территорий; в рамках федерального проекта «Патриотическое воспитание граждан Российской Федерации» в 28-ми общеобразовательных учреждениях введены ставки и обеспечена деятельность советников директора по воспитанию и взаимодействию с детскими общественными объединениями; в детских садах и школах проводятся мероприятия, направленные на обеспечение безопасного участия детей в дорожном движении; организованы и проведены мероприятия по развитию добровольчества (</w:t>
      </w:r>
      <w:proofErr w:type="spellStart"/>
      <w:r w:rsidRPr="00723245">
        <w:rPr>
          <w:rFonts w:cs="Times New Roman"/>
          <w:szCs w:val="26"/>
        </w:rPr>
        <w:t>волонтерства</w:t>
      </w:r>
      <w:proofErr w:type="spellEnd"/>
      <w:r w:rsidRPr="00723245">
        <w:rPr>
          <w:rFonts w:cs="Times New Roman"/>
          <w:szCs w:val="26"/>
        </w:rPr>
        <w:t>) и другие мероприятия.</w:t>
      </w:r>
    </w:p>
    <w:p w:rsidR="00193010" w:rsidRPr="00723245" w:rsidRDefault="00193010" w:rsidP="00193010">
      <w:pPr>
        <w:autoSpaceDE w:val="0"/>
        <w:autoSpaceDN w:val="0"/>
        <w:adjustRightInd w:val="0"/>
        <w:spacing w:after="0" w:line="240" w:lineRule="auto"/>
        <w:ind w:firstLine="709"/>
        <w:jc w:val="both"/>
        <w:rPr>
          <w:rFonts w:cs="Times New Roman"/>
          <w:szCs w:val="26"/>
        </w:rPr>
      </w:pPr>
      <w:r w:rsidRPr="00723245">
        <w:rPr>
          <w:rFonts w:cs="Times New Roman"/>
          <w:szCs w:val="26"/>
        </w:rPr>
        <w:t>Результатами исполнения бюджета города за 2023 год стал</w:t>
      </w:r>
      <w:r w:rsidR="00DA3561" w:rsidRPr="00723245">
        <w:rPr>
          <w:rFonts w:cs="Times New Roman"/>
          <w:szCs w:val="26"/>
        </w:rPr>
        <w:t>и</w:t>
      </w:r>
      <w:r w:rsidRPr="00723245">
        <w:rPr>
          <w:rFonts w:cs="Times New Roman"/>
          <w:szCs w:val="26"/>
        </w:rPr>
        <w:t xml:space="preserve"> исполнение всех социальных обязательств, беспрецедентный объем расходов на развитие инфраструктуры города, а также отсутствие муниципального долга.</w:t>
      </w:r>
    </w:p>
    <w:p w:rsidR="000E1D11" w:rsidRPr="00723245" w:rsidRDefault="000E1D11" w:rsidP="00AB1BC7">
      <w:pPr>
        <w:spacing w:after="0" w:line="240" w:lineRule="auto"/>
        <w:ind w:firstLine="709"/>
        <w:jc w:val="both"/>
        <w:rPr>
          <w:rFonts w:cs="Times New Roman"/>
          <w:color w:val="000000" w:themeColor="text1"/>
          <w:szCs w:val="26"/>
        </w:rPr>
      </w:pPr>
    </w:p>
    <w:p w:rsidR="000E1D11" w:rsidRDefault="000E1D11" w:rsidP="00AB1BC7">
      <w:pPr>
        <w:spacing w:after="0" w:line="240" w:lineRule="auto"/>
        <w:jc w:val="center"/>
        <w:rPr>
          <w:rFonts w:cs="Times New Roman"/>
          <w:b/>
          <w:color w:val="000000" w:themeColor="text1"/>
          <w:szCs w:val="26"/>
        </w:rPr>
      </w:pPr>
      <w:r w:rsidRPr="00723245">
        <w:rPr>
          <w:rFonts w:cs="Times New Roman"/>
          <w:b/>
          <w:color w:val="000000" w:themeColor="text1"/>
          <w:szCs w:val="26"/>
        </w:rPr>
        <w:t>Социально-экономическое развитие</w:t>
      </w:r>
    </w:p>
    <w:p w:rsidR="002D0D2F" w:rsidRPr="00723245" w:rsidRDefault="002D0D2F" w:rsidP="00AB1BC7">
      <w:pPr>
        <w:spacing w:after="0" w:line="240" w:lineRule="auto"/>
        <w:jc w:val="center"/>
        <w:rPr>
          <w:rFonts w:cs="Times New Roman"/>
          <w:b/>
          <w:color w:val="000000" w:themeColor="text1"/>
          <w:szCs w:val="26"/>
        </w:rPr>
      </w:pPr>
    </w:p>
    <w:p w:rsidR="00193010" w:rsidRPr="00723245" w:rsidRDefault="00193010" w:rsidP="00B50F3C">
      <w:pPr>
        <w:spacing w:after="0" w:line="240" w:lineRule="auto"/>
        <w:ind w:firstLine="709"/>
        <w:jc w:val="both"/>
        <w:rPr>
          <w:rFonts w:cs="Times New Roman"/>
          <w:szCs w:val="26"/>
        </w:rPr>
      </w:pPr>
      <w:r w:rsidRPr="00723245">
        <w:rPr>
          <w:rFonts w:eastAsia="Times New Roman" w:cs="Times New Roman"/>
          <w:szCs w:val="26"/>
          <w:lang w:eastAsia="ru-RU"/>
        </w:rPr>
        <w:t>В сфере социально-экономического развития города Норильска значимым событием 2023 года стало утверждение Стратегии социально-экономического развития муниципального образования город Норильск до 2035 года как опорного города Арктики (Восточной Арктики) (далее – Стратегия)</w:t>
      </w:r>
      <w:r w:rsidR="00FB7296" w:rsidRPr="00723245">
        <w:rPr>
          <w:rFonts w:eastAsia="Times New Roman" w:cs="Times New Roman"/>
          <w:szCs w:val="26"/>
          <w:lang w:eastAsia="ru-RU"/>
        </w:rPr>
        <w:t xml:space="preserve">. Основной </w:t>
      </w:r>
      <w:r w:rsidRPr="00723245">
        <w:rPr>
          <w:rFonts w:eastAsia="Times New Roman" w:cs="Times New Roman"/>
          <w:szCs w:val="26"/>
          <w:lang w:eastAsia="ru-RU"/>
        </w:rPr>
        <w:t xml:space="preserve">миссией </w:t>
      </w:r>
      <w:r w:rsidR="00FB7296" w:rsidRPr="00723245">
        <w:rPr>
          <w:rFonts w:eastAsia="Times New Roman" w:cs="Times New Roman"/>
          <w:szCs w:val="26"/>
          <w:lang w:eastAsia="ru-RU"/>
        </w:rPr>
        <w:t>данной Стратегии</w:t>
      </w:r>
      <w:r w:rsidRPr="00723245">
        <w:rPr>
          <w:rFonts w:eastAsia="Times New Roman" w:cs="Times New Roman"/>
          <w:szCs w:val="26"/>
          <w:lang w:eastAsia="ru-RU"/>
        </w:rPr>
        <w:t xml:space="preserve"> является </w:t>
      </w:r>
      <w:r w:rsidR="00522930" w:rsidRPr="00723245">
        <w:rPr>
          <w:rFonts w:eastAsia="Times New Roman" w:cs="Times New Roman"/>
          <w:szCs w:val="26"/>
          <w:lang w:eastAsia="ru-RU"/>
        </w:rPr>
        <w:t xml:space="preserve">превращение </w:t>
      </w:r>
      <w:r w:rsidRPr="00723245">
        <w:rPr>
          <w:rFonts w:eastAsia="Times New Roman" w:cs="Times New Roman"/>
          <w:szCs w:val="26"/>
          <w:lang w:eastAsia="ru-RU"/>
        </w:rPr>
        <w:t>Норильск</w:t>
      </w:r>
      <w:r w:rsidR="00FB7296" w:rsidRPr="00723245">
        <w:rPr>
          <w:rFonts w:eastAsia="Times New Roman" w:cs="Times New Roman"/>
          <w:szCs w:val="26"/>
          <w:lang w:eastAsia="ru-RU"/>
        </w:rPr>
        <w:t>а в</w:t>
      </w:r>
      <w:r w:rsidRPr="00723245">
        <w:rPr>
          <w:rFonts w:eastAsia="Times New Roman" w:cs="Times New Roman"/>
          <w:szCs w:val="26"/>
          <w:lang w:eastAsia="ru-RU"/>
        </w:rPr>
        <w:t xml:space="preserve"> современный инновационный город с комфортной городской средой для проживания всех жителей</w:t>
      </w:r>
      <w:r w:rsidR="00522930" w:rsidRPr="00723245">
        <w:rPr>
          <w:rFonts w:eastAsia="Times New Roman" w:cs="Times New Roman"/>
          <w:szCs w:val="26"/>
          <w:lang w:eastAsia="ru-RU"/>
        </w:rPr>
        <w:t xml:space="preserve"> и </w:t>
      </w:r>
      <w:r w:rsidRPr="00723245">
        <w:rPr>
          <w:rFonts w:eastAsia="Times New Roman" w:cs="Times New Roman"/>
          <w:szCs w:val="26"/>
          <w:lang w:eastAsia="ru-RU"/>
        </w:rPr>
        <w:t>опорный город по освоению Восточной Арктики. Данная миссия подразумевает семь стратегических целей, задачи которых затрагивают весь спектр проблематики развития Норильска как опорного города Восточной Арктики, а также</w:t>
      </w:r>
      <w:r w:rsidR="00522930" w:rsidRPr="00723245">
        <w:rPr>
          <w:rFonts w:eastAsia="Times New Roman" w:cs="Times New Roman"/>
          <w:szCs w:val="26"/>
          <w:lang w:eastAsia="ru-RU"/>
        </w:rPr>
        <w:t xml:space="preserve"> </w:t>
      </w:r>
      <w:r w:rsidRPr="00723245">
        <w:rPr>
          <w:rFonts w:eastAsia="Times New Roman" w:cs="Times New Roman"/>
          <w:szCs w:val="26"/>
          <w:lang w:eastAsia="ru-RU"/>
        </w:rPr>
        <w:t>реализацию мероприятий Комплексного плана социально-</w:t>
      </w:r>
      <w:r w:rsidR="00040742">
        <w:rPr>
          <w:rFonts w:eastAsia="Times New Roman" w:cs="Times New Roman"/>
          <w:szCs w:val="26"/>
          <w:lang w:eastAsia="ru-RU"/>
        </w:rPr>
        <w:t>экономического развития муниципального образования</w:t>
      </w:r>
      <w:r w:rsidRPr="00723245">
        <w:rPr>
          <w:rFonts w:eastAsia="Times New Roman" w:cs="Times New Roman"/>
          <w:szCs w:val="26"/>
          <w:lang w:eastAsia="ru-RU"/>
        </w:rPr>
        <w:t xml:space="preserve"> город Норильск до 2035 года, реновацию жилищного фонда</w:t>
      </w:r>
      <w:r w:rsidR="00522930" w:rsidRPr="00723245">
        <w:rPr>
          <w:rFonts w:eastAsia="Times New Roman" w:cs="Times New Roman"/>
          <w:szCs w:val="26"/>
          <w:lang w:eastAsia="ru-RU"/>
        </w:rPr>
        <w:t xml:space="preserve"> </w:t>
      </w:r>
      <w:r w:rsidRPr="00723245">
        <w:rPr>
          <w:rFonts w:eastAsia="Times New Roman" w:cs="Times New Roman"/>
          <w:szCs w:val="26"/>
          <w:lang w:eastAsia="ru-RU"/>
        </w:rPr>
        <w:t>и разработку мастер-плана города. В</w:t>
      </w:r>
      <w:r w:rsidRPr="00723245">
        <w:rPr>
          <w:rFonts w:cs="Times New Roman"/>
          <w:szCs w:val="26"/>
        </w:rPr>
        <w:t xml:space="preserve"> рамках </w:t>
      </w:r>
      <w:r w:rsidRPr="00723245">
        <w:rPr>
          <w:rFonts w:cs="Times New Roman"/>
          <w:szCs w:val="26"/>
        </w:rPr>
        <w:lastRenderedPageBreak/>
        <w:t>приоритетных направлений развития территории</w:t>
      </w:r>
      <w:r w:rsidRPr="00723245">
        <w:rPr>
          <w:rFonts w:eastAsia="Times New Roman" w:cs="Times New Roman"/>
          <w:szCs w:val="26"/>
          <w:lang w:eastAsia="ru-RU"/>
        </w:rPr>
        <w:t xml:space="preserve"> завершается работа по формированию </w:t>
      </w:r>
      <w:r w:rsidRPr="00723245">
        <w:rPr>
          <w:szCs w:val="26"/>
        </w:rPr>
        <w:t>Плана мероприятий по реализации Стратегии</w:t>
      </w:r>
      <w:r w:rsidRPr="00723245">
        <w:rPr>
          <w:rFonts w:cs="Times New Roman"/>
          <w:szCs w:val="26"/>
        </w:rPr>
        <w:t>.</w:t>
      </w:r>
    </w:p>
    <w:p w:rsidR="00193010" w:rsidRPr="00723245" w:rsidRDefault="00193010" w:rsidP="00B50F3C">
      <w:pPr>
        <w:spacing w:after="0" w:line="240" w:lineRule="auto"/>
        <w:ind w:firstLine="709"/>
        <w:jc w:val="both"/>
        <w:rPr>
          <w:rFonts w:cs="Times New Roman"/>
          <w:szCs w:val="26"/>
        </w:rPr>
      </w:pPr>
      <w:r w:rsidRPr="00723245">
        <w:rPr>
          <w:rFonts w:cs="Times New Roman"/>
          <w:szCs w:val="26"/>
        </w:rPr>
        <w:t>Кроме того, в соответствии с перечнем поручений</w:t>
      </w:r>
      <w:r w:rsidRPr="00723245">
        <w:t xml:space="preserve"> </w:t>
      </w:r>
      <w:r w:rsidRPr="00723245">
        <w:rPr>
          <w:rFonts w:cs="Times New Roman"/>
          <w:szCs w:val="26"/>
        </w:rPr>
        <w:t>Президента Российской Федерации по итогам совещания по развитию закрытых административно-территориальных образований и населенных пунктов Арктической зоны Российской Федерации,</w:t>
      </w:r>
      <w:r w:rsidRPr="00723245">
        <w:t xml:space="preserve"> </w:t>
      </w:r>
      <w:r w:rsidRPr="00723245">
        <w:rPr>
          <w:rFonts w:cs="Times New Roman"/>
          <w:szCs w:val="26"/>
        </w:rPr>
        <w:t>утвержденным 18.08.2023 № Пр-1626</w:t>
      </w:r>
      <w:r w:rsidR="00040742">
        <w:rPr>
          <w:rFonts w:cs="Times New Roman"/>
          <w:szCs w:val="26"/>
        </w:rPr>
        <w:t>,</w:t>
      </w:r>
      <w:r w:rsidRPr="00723245">
        <w:rPr>
          <w:rFonts w:cs="Times New Roman"/>
          <w:szCs w:val="26"/>
        </w:rPr>
        <w:t xml:space="preserve"> Правительством Красноярского края ведется разработка мастер-плана развития</w:t>
      </w:r>
      <w:r w:rsidRPr="00723245">
        <w:t xml:space="preserve"> </w:t>
      </w:r>
      <w:r w:rsidRPr="00723245">
        <w:rPr>
          <w:rFonts w:cs="Times New Roman"/>
          <w:szCs w:val="26"/>
        </w:rPr>
        <w:t xml:space="preserve">агломерации Норильск-Дудинка на период до 2035 года в целях улучшения условий проживания граждан, повышения доступности социальных услуг и создания возможностей для самореализации граждан. Срок подготовки документа в соответствии с поручением Президента </w:t>
      </w:r>
      <w:r w:rsidR="00607697" w:rsidRPr="00723245">
        <w:rPr>
          <w:rFonts w:eastAsia="Times New Roman" w:cs="Times New Roman"/>
          <w:szCs w:val="26"/>
          <w:lang w:eastAsia="ru-RU"/>
        </w:rPr>
        <w:t>Российской Федерации</w:t>
      </w:r>
      <w:r w:rsidRPr="00723245">
        <w:rPr>
          <w:rFonts w:cs="Times New Roman"/>
          <w:szCs w:val="26"/>
        </w:rPr>
        <w:t xml:space="preserve"> – до 1 июля 2024 года.</w:t>
      </w:r>
    </w:p>
    <w:p w:rsidR="00193010" w:rsidRPr="00723245" w:rsidRDefault="00193010" w:rsidP="00B50F3C">
      <w:pPr>
        <w:tabs>
          <w:tab w:val="left" w:pos="993"/>
        </w:tabs>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 xml:space="preserve">В 2023 году развитие экономики Российской Федерации продолжилось в условиях </w:t>
      </w:r>
      <w:proofErr w:type="spellStart"/>
      <w:r w:rsidRPr="00723245">
        <w:rPr>
          <w:rFonts w:eastAsia="Times New Roman" w:cs="Times New Roman"/>
          <w:szCs w:val="26"/>
          <w:lang w:eastAsia="ru-RU"/>
        </w:rPr>
        <w:t>санкционного</w:t>
      </w:r>
      <w:proofErr w:type="spellEnd"/>
      <w:r w:rsidRPr="00723245">
        <w:rPr>
          <w:rFonts w:eastAsia="Times New Roman" w:cs="Times New Roman"/>
          <w:szCs w:val="26"/>
          <w:lang w:eastAsia="ru-RU"/>
        </w:rPr>
        <w:t xml:space="preserve"> давления, оказавшего влияние не только на российскую экономику, но и на ситуацию в мире в целом, что привело к усилению волатильности ключевых параметров мировой экономики. </w:t>
      </w:r>
    </w:p>
    <w:p w:rsidR="00193010" w:rsidRPr="00723245" w:rsidRDefault="00193010" w:rsidP="00B50F3C">
      <w:pPr>
        <w:tabs>
          <w:tab w:val="left" w:pos="993"/>
        </w:tabs>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 xml:space="preserve">В результате действующих государственных мер по адаптации экономики </w:t>
      </w:r>
      <w:r w:rsidR="00040742">
        <w:rPr>
          <w:rFonts w:eastAsia="Times New Roman" w:cs="Times New Roman"/>
          <w:szCs w:val="26"/>
          <w:lang w:eastAsia="ru-RU"/>
        </w:rPr>
        <w:t xml:space="preserve">к </w:t>
      </w:r>
      <w:proofErr w:type="spellStart"/>
      <w:r w:rsidR="00040742">
        <w:rPr>
          <w:rFonts w:eastAsia="Times New Roman" w:cs="Times New Roman"/>
          <w:szCs w:val="26"/>
          <w:lang w:eastAsia="ru-RU"/>
        </w:rPr>
        <w:t>санкционным</w:t>
      </w:r>
      <w:proofErr w:type="spellEnd"/>
      <w:r w:rsidR="00040742">
        <w:rPr>
          <w:rFonts w:eastAsia="Times New Roman" w:cs="Times New Roman"/>
          <w:szCs w:val="26"/>
          <w:lang w:eastAsia="ru-RU"/>
        </w:rPr>
        <w:t xml:space="preserve"> условиям ситуация</w:t>
      </w:r>
      <w:r w:rsidRPr="00723245">
        <w:rPr>
          <w:rFonts w:eastAsia="Times New Roman" w:cs="Times New Roman"/>
          <w:szCs w:val="26"/>
          <w:lang w:eastAsia="ru-RU"/>
        </w:rPr>
        <w:t xml:space="preserve"> как в целом по России, так и в </w:t>
      </w:r>
      <w:r w:rsidR="009561FB" w:rsidRPr="00723245">
        <w:rPr>
          <w:rFonts w:eastAsia="Times New Roman" w:cs="Times New Roman"/>
          <w:szCs w:val="26"/>
          <w:lang w:eastAsia="ru-RU"/>
        </w:rPr>
        <w:t xml:space="preserve">Красноярском </w:t>
      </w:r>
      <w:r w:rsidRPr="00723245">
        <w:rPr>
          <w:rFonts w:eastAsia="Times New Roman" w:cs="Times New Roman"/>
          <w:szCs w:val="26"/>
          <w:lang w:eastAsia="ru-RU"/>
        </w:rPr>
        <w:t>крае стабилизировалась. В течение 2023 года в Норильске отмеча</w:t>
      </w:r>
      <w:r w:rsidR="009561FB" w:rsidRPr="00723245">
        <w:rPr>
          <w:rFonts w:eastAsia="Times New Roman" w:cs="Times New Roman"/>
          <w:szCs w:val="26"/>
          <w:lang w:eastAsia="ru-RU"/>
        </w:rPr>
        <w:t>лась</w:t>
      </w:r>
      <w:r w:rsidRPr="00723245">
        <w:rPr>
          <w:rFonts w:eastAsia="Times New Roman" w:cs="Times New Roman"/>
          <w:szCs w:val="26"/>
          <w:lang w:eastAsia="ru-RU"/>
        </w:rPr>
        <w:t xml:space="preserve"> положительная тенденция основных показателей, характеризующих социально-экономическую ситуацию на территории города.</w:t>
      </w:r>
    </w:p>
    <w:p w:rsidR="00193010" w:rsidRPr="00723245" w:rsidRDefault="00193010" w:rsidP="00B50F3C">
      <w:pPr>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По-прежнему базовой отраслью территории оста</w:t>
      </w:r>
      <w:r w:rsidR="009561FB" w:rsidRPr="00723245">
        <w:rPr>
          <w:rFonts w:eastAsia="Times New Roman" w:cs="Times New Roman"/>
          <w:szCs w:val="26"/>
          <w:lang w:eastAsia="ru-RU"/>
        </w:rPr>
        <w:t>е</w:t>
      </w:r>
      <w:r w:rsidRPr="00723245">
        <w:rPr>
          <w:rFonts w:eastAsia="Times New Roman" w:cs="Times New Roman"/>
          <w:szCs w:val="26"/>
          <w:lang w:eastAsia="ru-RU"/>
        </w:rPr>
        <w:t xml:space="preserve">тся металлургическое производство, имеющее </w:t>
      </w:r>
      <w:r w:rsidR="009561FB" w:rsidRPr="00723245">
        <w:rPr>
          <w:rFonts w:eastAsia="Times New Roman" w:cs="Times New Roman"/>
          <w:szCs w:val="26"/>
          <w:lang w:eastAsia="ru-RU"/>
        </w:rPr>
        <w:t>четкую</w:t>
      </w:r>
      <w:r w:rsidRPr="00723245">
        <w:rPr>
          <w:rFonts w:eastAsia="Times New Roman" w:cs="Times New Roman"/>
          <w:szCs w:val="26"/>
          <w:lang w:eastAsia="ru-RU"/>
        </w:rPr>
        <w:t xml:space="preserve"> ориентированность на экспорт.</w:t>
      </w:r>
    </w:p>
    <w:p w:rsidR="00193010" w:rsidRPr="00723245" w:rsidRDefault="00193010" w:rsidP="00B50F3C">
      <w:pPr>
        <w:spacing w:after="0" w:line="240" w:lineRule="auto"/>
        <w:ind w:firstLine="709"/>
        <w:jc w:val="both"/>
        <w:rPr>
          <w:rFonts w:eastAsia="Times New Roman" w:cs="Times New Roman"/>
          <w:szCs w:val="26"/>
          <w:lang w:eastAsia="ru-RU"/>
        </w:rPr>
      </w:pPr>
      <w:r w:rsidRPr="00723245">
        <w:rPr>
          <w:rFonts w:eastAsia="Times New Roman" w:cs="Times New Roman"/>
          <w:b/>
          <w:i/>
          <w:szCs w:val="26"/>
          <w:lang w:eastAsia="ru-RU"/>
        </w:rPr>
        <w:t>Объем отгруженных товаров собственного производства, выполненных работ и услуг</w:t>
      </w:r>
      <w:r w:rsidRPr="00723245">
        <w:rPr>
          <w:rFonts w:eastAsia="Times New Roman" w:cs="Times New Roman"/>
          <w:szCs w:val="26"/>
          <w:lang w:eastAsia="ru-RU"/>
        </w:rPr>
        <w:t xml:space="preserve"> в отч</w:t>
      </w:r>
      <w:r w:rsidR="009561FB" w:rsidRPr="00723245">
        <w:rPr>
          <w:rFonts w:eastAsia="Times New Roman" w:cs="Times New Roman"/>
          <w:szCs w:val="26"/>
          <w:lang w:eastAsia="ru-RU"/>
        </w:rPr>
        <w:t>е</w:t>
      </w:r>
      <w:r w:rsidRPr="00723245">
        <w:rPr>
          <w:rFonts w:eastAsia="Times New Roman" w:cs="Times New Roman"/>
          <w:szCs w:val="26"/>
          <w:lang w:eastAsia="ru-RU"/>
        </w:rPr>
        <w:t xml:space="preserve">тном году оценивается в размере </w:t>
      </w:r>
      <w:r w:rsidRPr="00723245">
        <w:rPr>
          <w:rFonts w:eastAsia="Calibri" w:cs="Times New Roman"/>
          <w:szCs w:val="26"/>
        </w:rPr>
        <w:t xml:space="preserve">1 229,4 </w:t>
      </w:r>
      <w:r w:rsidR="00040742">
        <w:rPr>
          <w:rFonts w:eastAsia="Times New Roman" w:cs="Times New Roman"/>
          <w:szCs w:val="26"/>
          <w:lang w:eastAsia="ru-RU"/>
        </w:rPr>
        <w:t>млрд руб.</w:t>
      </w:r>
      <w:r w:rsidRPr="00723245">
        <w:rPr>
          <w:rFonts w:eastAsia="Times New Roman" w:cs="Times New Roman"/>
          <w:szCs w:val="26"/>
          <w:lang w:eastAsia="ru-RU"/>
        </w:rPr>
        <w:t xml:space="preserve"> (+12,6% к 2022 году – </w:t>
      </w:r>
      <w:r w:rsidRPr="00723245">
        <w:rPr>
          <w:rFonts w:eastAsia="Calibri" w:cs="Times New Roman"/>
          <w:szCs w:val="26"/>
        </w:rPr>
        <w:t xml:space="preserve">1 091,7 </w:t>
      </w:r>
      <w:r w:rsidR="00040742">
        <w:rPr>
          <w:rFonts w:eastAsia="Times New Roman" w:cs="Times New Roman"/>
          <w:szCs w:val="26"/>
          <w:lang w:eastAsia="ru-RU"/>
        </w:rPr>
        <w:t>млрд руб.</w:t>
      </w:r>
      <w:r w:rsidRPr="00723245">
        <w:rPr>
          <w:rFonts w:eastAsia="Times New Roman" w:cs="Times New Roman"/>
          <w:szCs w:val="26"/>
          <w:lang w:eastAsia="ru-RU"/>
        </w:rPr>
        <w:t>). Традиционно большую долю в общем объ</w:t>
      </w:r>
      <w:r w:rsidR="005A49A4" w:rsidRPr="00723245">
        <w:rPr>
          <w:rFonts w:eastAsia="Times New Roman" w:cs="Times New Roman"/>
          <w:szCs w:val="26"/>
          <w:lang w:eastAsia="ru-RU"/>
        </w:rPr>
        <w:t>е</w:t>
      </w:r>
      <w:r w:rsidRPr="00723245">
        <w:rPr>
          <w:rFonts w:eastAsia="Times New Roman" w:cs="Times New Roman"/>
          <w:szCs w:val="26"/>
          <w:lang w:eastAsia="ru-RU"/>
        </w:rPr>
        <w:t>ме отгруженной продукции занимает промышленное производс</w:t>
      </w:r>
      <w:r w:rsidR="00040742">
        <w:rPr>
          <w:rFonts w:eastAsia="Times New Roman" w:cs="Times New Roman"/>
          <w:szCs w:val="26"/>
          <w:lang w:eastAsia="ru-RU"/>
        </w:rPr>
        <w:t>тво – 85,5% (1 051,2 млрд руб.</w:t>
      </w:r>
      <w:r w:rsidRPr="00723245">
        <w:rPr>
          <w:rFonts w:eastAsia="Times New Roman" w:cs="Times New Roman"/>
          <w:szCs w:val="26"/>
          <w:lang w:eastAsia="ru-RU"/>
        </w:rPr>
        <w:t>), в к</w:t>
      </w:r>
      <w:r w:rsidR="00040742">
        <w:rPr>
          <w:rFonts w:eastAsia="Times New Roman" w:cs="Times New Roman"/>
          <w:szCs w:val="26"/>
          <w:lang w:eastAsia="ru-RU"/>
        </w:rPr>
        <w:t>отором порядка 831,5 млрд руб.</w:t>
      </w:r>
      <w:r w:rsidRPr="00723245">
        <w:rPr>
          <w:rFonts w:eastAsia="Times New Roman" w:cs="Times New Roman"/>
          <w:szCs w:val="26"/>
          <w:lang w:eastAsia="ru-RU"/>
        </w:rPr>
        <w:t xml:space="preserve"> </w:t>
      </w:r>
      <w:r w:rsidR="00040742">
        <w:rPr>
          <w:rFonts w:eastAsia="Times New Roman" w:cs="Times New Roman"/>
          <w:szCs w:val="26"/>
          <w:lang w:eastAsia="ru-RU"/>
        </w:rPr>
        <w:t>–</w:t>
      </w:r>
      <w:r w:rsidR="005A49A4" w:rsidRPr="00723245">
        <w:rPr>
          <w:rFonts w:eastAsia="Times New Roman" w:cs="Times New Roman"/>
          <w:szCs w:val="26"/>
          <w:lang w:eastAsia="ru-RU"/>
        </w:rPr>
        <w:t xml:space="preserve"> </w:t>
      </w:r>
      <w:r w:rsidRPr="00723245">
        <w:rPr>
          <w:rFonts w:eastAsia="Times New Roman" w:cs="Times New Roman"/>
          <w:szCs w:val="26"/>
          <w:lang w:eastAsia="ru-RU"/>
        </w:rPr>
        <w:t xml:space="preserve">вклад </w:t>
      </w:r>
      <w:r w:rsidRPr="00723245">
        <w:rPr>
          <w:rFonts w:cs="Times New Roman"/>
          <w:szCs w:val="26"/>
        </w:rPr>
        <w:t>ЗФ ПАО «ГМК «Норильский никель» (далее – градообразующее предприятие)</w:t>
      </w:r>
      <w:r w:rsidRPr="00723245">
        <w:rPr>
          <w:rFonts w:eastAsia="Times New Roman" w:cs="Times New Roman"/>
          <w:szCs w:val="26"/>
          <w:lang w:eastAsia="ru-RU"/>
        </w:rPr>
        <w:t>.</w:t>
      </w:r>
    </w:p>
    <w:p w:rsidR="00193010" w:rsidRPr="00723245" w:rsidRDefault="00193010" w:rsidP="00B50F3C">
      <w:pPr>
        <w:spacing w:after="0" w:line="240" w:lineRule="auto"/>
        <w:ind w:firstLine="709"/>
        <w:jc w:val="both"/>
        <w:rPr>
          <w:rFonts w:eastAsia="Times New Roman"/>
          <w:szCs w:val="26"/>
        </w:rPr>
      </w:pPr>
      <w:r w:rsidRPr="00723245">
        <w:rPr>
          <w:rFonts w:eastAsia="Times New Roman"/>
          <w:szCs w:val="26"/>
        </w:rPr>
        <w:t>В сфере розничной торговли, бытовых, транспортных, образовательных, медицинских услуг, услуг культуры и спорта, а также услуг предприятий общественного питания в 2023 году прогнозируется динамика роста данных показателей.</w:t>
      </w:r>
    </w:p>
    <w:p w:rsidR="00193010" w:rsidRPr="00723245" w:rsidRDefault="00040742" w:rsidP="00B50F3C">
      <w:pPr>
        <w:spacing w:after="0" w:line="240" w:lineRule="auto"/>
        <w:ind w:firstLine="709"/>
        <w:jc w:val="both"/>
        <w:rPr>
          <w:rFonts w:eastAsia="Times New Roman"/>
          <w:szCs w:val="26"/>
        </w:rPr>
      </w:pPr>
      <w:r w:rsidRPr="00040742">
        <w:rPr>
          <w:rFonts w:eastAsia="Times New Roman"/>
          <w:b/>
          <w:i/>
          <w:szCs w:val="26"/>
        </w:rPr>
        <w:t>О</w:t>
      </w:r>
      <w:r w:rsidR="00193010" w:rsidRPr="00040742">
        <w:rPr>
          <w:rFonts w:eastAsia="Times New Roman"/>
          <w:b/>
          <w:i/>
          <w:szCs w:val="26"/>
        </w:rPr>
        <w:t>б</w:t>
      </w:r>
      <w:r w:rsidR="00193010" w:rsidRPr="00723245">
        <w:rPr>
          <w:rFonts w:eastAsia="Times New Roman"/>
          <w:b/>
          <w:i/>
          <w:szCs w:val="26"/>
        </w:rPr>
        <w:t>орот розничной торговли</w:t>
      </w:r>
      <w:r w:rsidR="00193010" w:rsidRPr="00723245">
        <w:rPr>
          <w:rFonts w:eastAsia="Times New Roman"/>
          <w:szCs w:val="26"/>
        </w:rPr>
        <w:t xml:space="preserve"> по итогам 9 месяцев 2023 года составил </w:t>
      </w:r>
      <w:r w:rsidR="00193010" w:rsidRPr="00723245">
        <w:rPr>
          <w:rFonts w:eastAsia="Times New Roman"/>
          <w:szCs w:val="26"/>
        </w:rPr>
        <w:br/>
        <w:t>44,6 млрд руб. (+6,2% к 9 мес. 2022 года)</w:t>
      </w:r>
      <w:r w:rsidR="00094333" w:rsidRPr="00723245">
        <w:rPr>
          <w:rFonts w:eastAsia="Times New Roman"/>
          <w:szCs w:val="26"/>
        </w:rPr>
        <w:t>;</w:t>
      </w:r>
      <w:r w:rsidR="00193010" w:rsidRPr="00723245">
        <w:rPr>
          <w:rFonts w:eastAsia="Times New Roman"/>
          <w:szCs w:val="26"/>
        </w:rPr>
        <w:t xml:space="preserve"> по оценке розничный товарооборот </w:t>
      </w:r>
      <w:r w:rsidR="00193010" w:rsidRPr="00723245">
        <w:rPr>
          <w:rFonts w:eastAsia="Times New Roman"/>
          <w:szCs w:val="26"/>
        </w:rPr>
        <w:br/>
        <w:t>за 2023 год достигнет 59,5 млрд руб. (+9,0% к 2022 году)</w:t>
      </w:r>
      <w:r>
        <w:rPr>
          <w:rFonts w:eastAsia="Times New Roman"/>
          <w:szCs w:val="26"/>
        </w:rPr>
        <w:t>.</w:t>
      </w:r>
    </w:p>
    <w:p w:rsidR="00193010" w:rsidRPr="00723245" w:rsidRDefault="00193010" w:rsidP="00B50F3C">
      <w:pPr>
        <w:spacing w:after="0" w:line="240" w:lineRule="auto"/>
        <w:ind w:firstLine="709"/>
        <w:jc w:val="both"/>
        <w:rPr>
          <w:rFonts w:eastAsia="Times New Roman"/>
          <w:szCs w:val="26"/>
        </w:rPr>
      </w:pPr>
      <w:r w:rsidRPr="00723245">
        <w:rPr>
          <w:rFonts w:eastAsia="Times New Roman"/>
          <w:b/>
          <w:i/>
          <w:szCs w:val="26"/>
        </w:rPr>
        <w:t>Оборот общественного питания</w:t>
      </w:r>
      <w:r w:rsidRPr="00723245">
        <w:rPr>
          <w:rFonts w:eastAsia="Times New Roman"/>
          <w:szCs w:val="26"/>
        </w:rPr>
        <w:t xml:space="preserve"> по итогам 9 месяцев 2023 года составил </w:t>
      </w:r>
      <w:r w:rsidRPr="00723245">
        <w:rPr>
          <w:rFonts w:eastAsia="Times New Roman"/>
          <w:szCs w:val="26"/>
        </w:rPr>
        <w:br/>
        <w:t>6,5 млрд руб. (+18,2% к 9 мес. 2022 года)</w:t>
      </w:r>
      <w:r w:rsidR="00094333" w:rsidRPr="00723245">
        <w:rPr>
          <w:rFonts w:eastAsia="Times New Roman"/>
          <w:szCs w:val="26"/>
        </w:rPr>
        <w:t>;</w:t>
      </w:r>
      <w:r w:rsidRPr="00723245">
        <w:rPr>
          <w:rFonts w:eastAsia="Times New Roman"/>
          <w:szCs w:val="26"/>
        </w:rPr>
        <w:t xml:space="preserve"> к концу 2023 года ожидается на уровне </w:t>
      </w:r>
      <w:r w:rsidRPr="00723245">
        <w:rPr>
          <w:rFonts w:eastAsia="Times New Roman"/>
          <w:szCs w:val="26"/>
        </w:rPr>
        <w:br/>
        <w:t>8,6 млрд руб. (+11,7% к 2022 году).</w:t>
      </w:r>
    </w:p>
    <w:p w:rsidR="00193010" w:rsidRPr="00723245" w:rsidRDefault="00193010" w:rsidP="00B50F3C">
      <w:pPr>
        <w:spacing w:after="0" w:line="240" w:lineRule="auto"/>
        <w:ind w:firstLine="709"/>
        <w:jc w:val="both"/>
        <w:rPr>
          <w:rFonts w:eastAsia="Times New Roman"/>
          <w:szCs w:val="26"/>
        </w:rPr>
      </w:pPr>
      <w:r w:rsidRPr="00723245">
        <w:rPr>
          <w:rFonts w:eastAsia="Times New Roman"/>
          <w:b/>
          <w:i/>
          <w:szCs w:val="26"/>
        </w:rPr>
        <w:t>Объем платных услуг</w:t>
      </w:r>
      <w:r w:rsidRPr="00723245">
        <w:rPr>
          <w:rFonts w:eastAsia="Times New Roman"/>
          <w:szCs w:val="26"/>
        </w:rPr>
        <w:t>, оказанных населению за 9 месяцев 2023 года составил 23,1 млрд руб. (+22,2% к 9 мес. 2022 года)</w:t>
      </w:r>
      <w:r w:rsidR="00094333" w:rsidRPr="00723245">
        <w:rPr>
          <w:rFonts w:eastAsia="Times New Roman"/>
          <w:szCs w:val="26"/>
        </w:rPr>
        <w:t>;</w:t>
      </w:r>
      <w:r w:rsidRPr="00723245">
        <w:rPr>
          <w:rFonts w:eastAsia="Times New Roman"/>
          <w:szCs w:val="26"/>
        </w:rPr>
        <w:t xml:space="preserve"> к концу 2023 года ожидается рост показателя до 30,9 млрд руб. (+12,4% к 2022 году).</w:t>
      </w:r>
    </w:p>
    <w:p w:rsidR="00193010" w:rsidRPr="00723245" w:rsidRDefault="00193010" w:rsidP="00B50F3C">
      <w:pPr>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Совершенствование трудового потенциала и эффективность его использования продолжает быть одним из важнейших факторов социально-экономического развития территории.  Благодаря господдержке бизнеса, в том числе и на местном уровне, на рынке труда уда</w:t>
      </w:r>
      <w:r w:rsidR="00952DC3" w:rsidRPr="00723245">
        <w:rPr>
          <w:rFonts w:eastAsia="Times New Roman" w:cs="Times New Roman"/>
          <w:szCs w:val="26"/>
          <w:lang w:eastAsia="ru-RU"/>
        </w:rPr>
        <w:t>е</w:t>
      </w:r>
      <w:r w:rsidRPr="00723245">
        <w:rPr>
          <w:rFonts w:eastAsia="Times New Roman" w:cs="Times New Roman"/>
          <w:szCs w:val="26"/>
          <w:lang w:eastAsia="ru-RU"/>
        </w:rPr>
        <w:t xml:space="preserve">тся удерживать стабильно низкий уровень безработицы, показатель которого к концу 2023 года остался на уровне 2022 года –  0,2% при </w:t>
      </w:r>
      <w:proofErr w:type="spellStart"/>
      <w:r w:rsidRPr="00723245">
        <w:rPr>
          <w:rFonts w:eastAsia="Times New Roman" w:cs="Times New Roman"/>
          <w:szCs w:val="26"/>
          <w:lang w:eastAsia="ru-RU"/>
        </w:rPr>
        <w:t>среднекраевом</w:t>
      </w:r>
      <w:proofErr w:type="spellEnd"/>
      <w:r w:rsidRPr="00723245">
        <w:rPr>
          <w:rFonts w:eastAsia="Times New Roman" w:cs="Times New Roman"/>
          <w:szCs w:val="26"/>
          <w:lang w:eastAsia="ru-RU"/>
        </w:rPr>
        <w:t xml:space="preserve"> значении безработицы 0,8%.</w:t>
      </w:r>
    </w:p>
    <w:p w:rsidR="00193010" w:rsidRPr="00723245" w:rsidRDefault="00193010" w:rsidP="00B50F3C">
      <w:pPr>
        <w:spacing w:after="0" w:line="240" w:lineRule="auto"/>
        <w:ind w:firstLine="709"/>
        <w:jc w:val="both"/>
        <w:rPr>
          <w:rFonts w:eastAsia="Times New Roman" w:cs="Times New Roman"/>
          <w:szCs w:val="26"/>
          <w:lang w:eastAsia="ru-RU"/>
        </w:rPr>
      </w:pPr>
      <w:r w:rsidRPr="00723245">
        <w:rPr>
          <w:rFonts w:eastAsia="Times New Roman" w:cs="Times New Roman"/>
          <w:b/>
          <w:i/>
          <w:szCs w:val="26"/>
          <w:lang w:eastAsia="ru-RU"/>
        </w:rPr>
        <w:lastRenderedPageBreak/>
        <w:t>Среднемесячная заработная плата</w:t>
      </w:r>
      <w:r w:rsidRPr="00723245">
        <w:rPr>
          <w:rFonts w:eastAsia="Times New Roman" w:cs="Times New Roman"/>
          <w:szCs w:val="26"/>
          <w:lang w:eastAsia="ru-RU"/>
        </w:rPr>
        <w:t xml:space="preserve"> по крупным и средним предприятиям и организациям по итогам 9 месяцев 2023 года составила 156,6 тыс. руб. (+1,6% </w:t>
      </w:r>
      <w:r w:rsidR="002D0D2F">
        <w:rPr>
          <w:rFonts w:eastAsia="Times New Roman" w:cs="Times New Roman"/>
          <w:szCs w:val="26"/>
          <w:lang w:eastAsia="ru-RU"/>
        </w:rPr>
        <w:t xml:space="preserve">              </w:t>
      </w:r>
      <w:r w:rsidRPr="00723245">
        <w:rPr>
          <w:rFonts w:eastAsia="Times New Roman" w:cs="Times New Roman"/>
          <w:szCs w:val="26"/>
          <w:lang w:eastAsia="ru-RU"/>
        </w:rPr>
        <w:t>к 9 мес. 2022 года – 154,2 тыс. руб.)</w:t>
      </w:r>
      <w:r w:rsidR="00952DC3" w:rsidRPr="00723245">
        <w:rPr>
          <w:rFonts w:eastAsia="Times New Roman" w:cs="Times New Roman"/>
          <w:szCs w:val="26"/>
          <w:lang w:eastAsia="ru-RU"/>
        </w:rPr>
        <w:t>;</w:t>
      </w:r>
      <w:r w:rsidRPr="00723245">
        <w:rPr>
          <w:rFonts w:eastAsia="Times New Roman" w:cs="Times New Roman"/>
          <w:szCs w:val="26"/>
          <w:lang w:eastAsia="ru-RU"/>
        </w:rPr>
        <w:t xml:space="preserve"> </w:t>
      </w:r>
      <w:r w:rsidRPr="00723245">
        <w:rPr>
          <w:rFonts w:eastAsia="Times New Roman"/>
          <w:szCs w:val="26"/>
        </w:rPr>
        <w:t xml:space="preserve">по оценке за 2023 год уровень среднемесячной заработной платы </w:t>
      </w:r>
      <w:r w:rsidR="00952DC3" w:rsidRPr="00723245">
        <w:rPr>
          <w:rFonts w:eastAsia="Times New Roman"/>
          <w:szCs w:val="26"/>
        </w:rPr>
        <w:t>составит порядка</w:t>
      </w:r>
      <w:r w:rsidRPr="00723245">
        <w:rPr>
          <w:rFonts w:eastAsia="Times New Roman"/>
          <w:szCs w:val="26"/>
        </w:rPr>
        <w:t xml:space="preserve"> 165,4 тыс. руб. (+5,4% к 2022 году – 156,9 тыс. руб.). </w:t>
      </w:r>
    </w:p>
    <w:p w:rsidR="00193010" w:rsidRPr="00723245" w:rsidRDefault="00193010" w:rsidP="00B50F3C">
      <w:pPr>
        <w:spacing w:after="0" w:line="240" w:lineRule="auto"/>
        <w:ind w:firstLine="709"/>
        <w:jc w:val="both"/>
        <w:rPr>
          <w:rFonts w:eastAsia="Times New Roman" w:cs="Times New Roman"/>
          <w:szCs w:val="26"/>
          <w:lang w:eastAsia="ru-RU"/>
        </w:rPr>
      </w:pPr>
      <w:r w:rsidRPr="00723245">
        <w:rPr>
          <w:rFonts w:eastAsia="Times New Roman" w:cs="Times New Roman"/>
          <w:b/>
          <w:i/>
          <w:szCs w:val="26"/>
          <w:lang w:eastAsia="ru-RU"/>
        </w:rPr>
        <w:t xml:space="preserve">Средний размер пенсии </w:t>
      </w:r>
      <w:r w:rsidRPr="00723245">
        <w:rPr>
          <w:rFonts w:eastAsia="Times New Roman" w:cs="Times New Roman"/>
          <w:szCs w:val="26"/>
          <w:lang w:eastAsia="ru-RU"/>
        </w:rPr>
        <w:t>(с уч</w:t>
      </w:r>
      <w:r w:rsidR="00952DC3" w:rsidRPr="00723245">
        <w:rPr>
          <w:rFonts w:eastAsia="Times New Roman" w:cs="Times New Roman"/>
          <w:szCs w:val="26"/>
          <w:lang w:eastAsia="ru-RU"/>
        </w:rPr>
        <w:t>е</w:t>
      </w:r>
      <w:r w:rsidRPr="00723245">
        <w:rPr>
          <w:rFonts w:eastAsia="Times New Roman" w:cs="Times New Roman"/>
          <w:szCs w:val="26"/>
          <w:lang w:eastAsia="ru-RU"/>
        </w:rPr>
        <w:t>том индексации) по состоянию на 01.12.2023 составил 29,9 тыс. руб. (+ 4,9% к аналогичному периоду 2022 года – 28,5 тыс. руб.).</w:t>
      </w:r>
    </w:p>
    <w:p w:rsidR="00F34621" w:rsidRPr="00723245" w:rsidRDefault="00F34621" w:rsidP="00AB1BC7">
      <w:pPr>
        <w:spacing w:after="0" w:line="240" w:lineRule="auto"/>
        <w:jc w:val="center"/>
        <w:rPr>
          <w:rFonts w:cs="Times New Roman"/>
          <w:b/>
          <w:color w:val="000000" w:themeColor="text1"/>
          <w:szCs w:val="26"/>
        </w:rPr>
      </w:pPr>
    </w:p>
    <w:p w:rsidR="00077152" w:rsidRDefault="00077152" w:rsidP="00AB1BC7">
      <w:pPr>
        <w:spacing w:after="0" w:line="240" w:lineRule="auto"/>
        <w:jc w:val="center"/>
        <w:rPr>
          <w:rFonts w:cs="Times New Roman"/>
          <w:b/>
          <w:color w:val="000000" w:themeColor="text1"/>
          <w:szCs w:val="26"/>
        </w:rPr>
      </w:pPr>
      <w:r w:rsidRPr="00723245">
        <w:rPr>
          <w:rFonts w:cs="Times New Roman"/>
          <w:b/>
          <w:color w:val="000000" w:themeColor="text1"/>
          <w:szCs w:val="26"/>
        </w:rPr>
        <w:t>Инвестиционная политика – перспективы развития</w:t>
      </w:r>
    </w:p>
    <w:p w:rsidR="002D0D2F" w:rsidRPr="00723245" w:rsidRDefault="002D0D2F" w:rsidP="00AB1BC7">
      <w:pPr>
        <w:spacing w:after="0" w:line="240" w:lineRule="auto"/>
        <w:jc w:val="center"/>
        <w:rPr>
          <w:rFonts w:cs="Times New Roman"/>
          <w:b/>
          <w:color w:val="000000" w:themeColor="text1"/>
          <w:szCs w:val="26"/>
        </w:rPr>
      </w:pPr>
    </w:p>
    <w:p w:rsidR="00193010" w:rsidRPr="00723245" w:rsidRDefault="00193010" w:rsidP="00193010">
      <w:pPr>
        <w:kinsoku w:val="0"/>
        <w:overflowPunct w:val="0"/>
        <w:spacing w:after="0" w:line="240" w:lineRule="auto"/>
        <w:ind w:firstLine="709"/>
        <w:jc w:val="both"/>
        <w:textAlignment w:val="baseline"/>
        <w:rPr>
          <w:rFonts w:cs="Times New Roman"/>
          <w:szCs w:val="26"/>
        </w:rPr>
      </w:pPr>
      <w:r w:rsidRPr="00723245">
        <w:rPr>
          <w:rFonts w:cs="Times New Roman"/>
          <w:szCs w:val="26"/>
        </w:rPr>
        <w:t xml:space="preserve">Перспективы инвестиционного развития </w:t>
      </w:r>
      <w:r w:rsidR="00952DC3" w:rsidRPr="00723245">
        <w:rPr>
          <w:rFonts w:cs="Times New Roman"/>
          <w:szCs w:val="26"/>
        </w:rPr>
        <w:t>Норильска</w:t>
      </w:r>
      <w:r w:rsidRPr="00723245">
        <w:rPr>
          <w:rFonts w:cs="Times New Roman"/>
          <w:szCs w:val="26"/>
        </w:rPr>
        <w:t xml:space="preserve"> определяются в большей части производственной стратегией развития градообразующего предприятия, развитием частного бизнеса, а также реализацией мероприятий Комплексного плана социально-экономического развития муниципального образования город Норильск до 2035 года, утвержд</w:t>
      </w:r>
      <w:r w:rsidR="00952DC3" w:rsidRPr="00723245">
        <w:rPr>
          <w:rFonts w:cs="Times New Roman"/>
          <w:szCs w:val="26"/>
        </w:rPr>
        <w:t>е</w:t>
      </w:r>
      <w:r w:rsidRPr="00723245">
        <w:rPr>
          <w:rFonts w:cs="Times New Roman"/>
          <w:szCs w:val="26"/>
        </w:rPr>
        <w:t>нного распоряжением Правительства Российской Федерации от 10.12.2021 № 3528-р (далее – Комплексный план).</w:t>
      </w:r>
    </w:p>
    <w:p w:rsidR="00193010" w:rsidRPr="00723245" w:rsidRDefault="00193010" w:rsidP="00193010">
      <w:pPr>
        <w:spacing w:after="0" w:line="240" w:lineRule="auto"/>
        <w:ind w:firstLine="709"/>
        <w:jc w:val="both"/>
        <w:rPr>
          <w:rFonts w:cs="Times New Roman"/>
          <w:color w:val="000000"/>
          <w:szCs w:val="26"/>
        </w:rPr>
      </w:pPr>
      <w:r w:rsidRPr="00723245">
        <w:rPr>
          <w:rFonts w:cs="Times New Roman"/>
          <w:color w:val="000000"/>
          <w:szCs w:val="26"/>
        </w:rPr>
        <w:t xml:space="preserve">В условиях </w:t>
      </w:r>
      <w:proofErr w:type="spellStart"/>
      <w:r w:rsidRPr="00723245">
        <w:rPr>
          <w:rFonts w:cs="Times New Roman"/>
          <w:color w:val="000000"/>
          <w:szCs w:val="26"/>
        </w:rPr>
        <w:t>санкционных</w:t>
      </w:r>
      <w:proofErr w:type="spellEnd"/>
      <w:r w:rsidRPr="00723245">
        <w:rPr>
          <w:rFonts w:cs="Times New Roman"/>
          <w:color w:val="000000"/>
          <w:szCs w:val="26"/>
        </w:rPr>
        <w:t xml:space="preserve"> экономических и финансовых ограничений раст</w:t>
      </w:r>
      <w:r w:rsidR="00952DC3" w:rsidRPr="00723245">
        <w:rPr>
          <w:rFonts w:cs="Times New Roman"/>
          <w:color w:val="000000"/>
          <w:szCs w:val="26"/>
        </w:rPr>
        <w:t>е</w:t>
      </w:r>
      <w:r w:rsidRPr="00723245">
        <w:rPr>
          <w:rFonts w:cs="Times New Roman"/>
          <w:color w:val="000000"/>
          <w:szCs w:val="26"/>
        </w:rPr>
        <w:t xml:space="preserve">т значимость реализуемых на территории инвестиционных проектов. Создание условий для стабильной работы бизнеса и появление новых рабочих мест, повышение качества предоставления услуг населению через объекты инфраструктуры, улучшение качественной структуры жилья и условий проживания граждан – все это будет способствовать дальнейшему росту экономики и притоку инвестиций. </w:t>
      </w:r>
    </w:p>
    <w:p w:rsidR="00193010" w:rsidRPr="00723245" w:rsidRDefault="00193010" w:rsidP="00193010">
      <w:pPr>
        <w:spacing w:after="0" w:line="240" w:lineRule="auto"/>
        <w:ind w:firstLine="709"/>
        <w:jc w:val="both"/>
        <w:rPr>
          <w:rFonts w:cs="Times New Roman"/>
          <w:szCs w:val="26"/>
        </w:rPr>
      </w:pPr>
      <w:r w:rsidRPr="00723245">
        <w:rPr>
          <w:rFonts w:cs="Times New Roman"/>
          <w:szCs w:val="26"/>
        </w:rPr>
        <w:t xml:space="preserve">По итогам 9 месяцев 2023 года </w:t>
      </w:r>
      <w:r w:rsidRPr="00723245">
        <w:rPr>
          <w:rFonts w:cs="Times New Roman"/>
          <w:b/>
          <w:i/>
          <w:szCs w:val="26"/>
        </w:rPr>
        <w:t>объем инвестиционных вложений</w:t>
      </w:r>
      <w:r w:rsidRPr="00723245">
        <w:rPr>
          <w:rFonts w:cs="Times New Roman"/>
          <w:szCs w:val="26"/>
        </w:rPr>
        <w:t xml:space="preserve"> </w:t>
      </w:r>
      <w:r w:rsidRPr="00723245">
        <w:rPr>
          <w:rFonts w:cs="Times New Roman"/>
          <w:color w:val="000000"/>
          <w:szCs w:val="26"/>
        </w:rPr>
        <w:t>по организациям, не относящимся к субъектам малого предпринимательства</w:t>
      </w:r>
      <w:r w:rsidR="00952DC3" w:rsidRPr="00723245">
        <w:rPr>
          <w:rFonts w:cs="Times New Roman"/>
          <w:szCs w:val="26"/>
        </w:rPr>
        <w:t xml:space="preserve">, </w:t>
      </w:r>
      <w:r w:rsidRPr="00723245">
        <w:rPr>
          <w:rFonts w:cs="Times New Roman"/>
          <w:szCs w:val="26"/>
        </w:rPr>
        <w:t>составил порядка 172,8 млрд руб., что на 24,3% выше аналогичного периода прошлого года (9 месяцев 2022 год</w:t>
      </w:r>
      <w:r w:rsidR="00952DC3" w:rsidRPr="00723245">
        <w:rPr>
          <w:rFonts w:cs="Times New Roman"/>
          <w:szCs w:val="26"/>
        </w:rPr>
        <w:t>а</w:t>
      </w:r>
      <w:r w:rsidRPr="00723245">
        <w:rPr>
          <w:rFonts w:cs="Times New Roman"/>
          <w:szCs w:val="26"/>
        </w:rPr>
        <w:t xml:space="preserve"> – 139,0 млрд руб.). Однако к концу 2023 года данный показатель оценивается на уровне 176,6 млрд руб., что на 17,5% ниже уровня 2022 года – 214,0 млрд руб. Данное снижение обусловлено завершением крупных капитало</w:t>
      </w:r>
      <w:r w:rsidR="00952DC3" w:rsidRPr="00723245">
        <w:rPr>
          <w:rFonts w:cs="Times New Roman"/>
          <w:szCs w:val="26"/>
        </w:rPr>
        <w:t>е</w:t>
      </w:r>
      <w:r w:rsidRPr="00723245">
        <w:rPr>
          <w:rFonts w:cs="Times New Roman"/>
          <w:szCs w:val="26"/>
        </w:rPr>
        <w:t>мких инвестиционных проектов в 2023 году и нахождением других крупных проектов на начальной стадии.</w:t>
      </w:r>
    </w:p>
    <w:p w:rsidR="00193010" w:rsidRPr="00723245" w:rsidRDefault="00193010" w:rsidP="00C659C9">
      <w:pPr>
        <w:pStyle w:val="a3"/>
        <w:numPr>
          <w:ilvl w:val="0"/>
          <w:numId w:val="9"/>
        </w:numPr>
        <w:tabs>
          <w:tab w:val="left" w:pos="993"/>
        </w:tabs>
        <w:autoSpaceDE w:val="0"/>
        <w:autoSpaceDN w:val="0"/>
        <w:adjustRightInd w:val="0"/>
        <w:spacing w:after="0" w:line="240" w:lineRule="auto"/>
        <w:ind w:left="0" w:firstLine="709"/>
        <w:contextualSpacing w:val="0"/>
        <w:jc w:val="both"/>
        <w:rPr>
          <w:rFonts w:ascii="Times New Roman" w:hAnsi="Times New Roman"/>
          <w:szCs w:val="26"/>
        </w:rPr>
      </w:pPr>
      <w:r w:rsidRPr="00723245">
        <w:rPr>
          <w:rFonts w:ascii="Times New Roman" w:hAnsi="Times New Roman"/>
          <w:b/>
          <w:i/>
          <w:szCs w:val="26"/>
        </w:rPr>
        <w:t>Инвестиционные проекты по разработке рудников</w:t>
      </w:r>
      <w:r w:rsidRPr="00723245">
        <w:rPr>
          <w:rFonts w:ascii="Times New Roman" w:hAnsi="Times New Roman"/>
          <w:szCs w:val="26"/>
        </w:rPr>
        <w:t xml:space="preserve">, направленные на поддержание и увеличение добычи руды – это модернизация </w:t>
      </w:r>
      <w:r w:rsidR="002C17F8" w:rsidRPr="00723245">
        <w:rPr>
          <w:rFonts w:ascii="Times New Roman" w:hAnsi="Times New Roman"/>
          <w:szCs w:val="26"/>
        </w:rPr>
        <w:t>пяти</w:t>
      </w:r>
      <w:r w:rsidRPr="00723245">
        <w:rPr>
          <w:rFonts w:ascii="Times New Roman" w:hAnsi="Times New Roman"/>
          <w:szCs w:val="26"/>
        </w:rPr>
        <w:t xml:space="preserve"> рудников, и реализация проекта «Южный кластер», в который входят Норильская обогатительная фабрика, карьер, шахта рудника «Заполярный», а также </w:t>
      </w:r>
      <w:proofErr w:type="spellStart"/>
      <w:r w:rsidRPr="00723245">
        <w:rPr>
          <w:rFonts w:ascii="Times New Roman" w:hAnsi="Times New Roman"/>
          <w:szCs w:val="26"/>
        </w:rPr>
        <w:t>хвостохранилища</w:t>
      </w:r>
      <w:proofErr w:type="spellEnd"/>
      <w:r w:rsidRPr="00723245">
        <w:rPr>
          <w:rFonts w:ascii="Times New Roman" w:hAnsi="Times New Roman"/>
          <w:szCs w:val="26"/>
        </w:rPr>
        <w:t>. Реализация проектов смож</w:t>
      </w:r>
      <w:r w:rsidR="00040742">
        <w:rPr>
          <w:rFonts w:ascii="Times New Roman" w:hAnsi="Times New Roman"/>
          <w:szCs w:val="26"/>
        </w:rPr>
        <w:t>ет обеспечить добычу руды до        24–</w:t>
      </w:r>
      <w:r w:rsidRPr="00723245">
        <w:rPr>
          <w:rFonts w:ascii="Times New Roman" w:hAnsi="Times New Roman"/>
          <w:szCs w:val="26"/>
        </w:rPr>
        <w:t xml:space="preserve">26 млн тонн. </w:t>
      </w:r>
    </w:p>
    <w:p w:rsidR="00193010" w:rsidRPr="00723245" w:rsidRDefault="00193010" w:rsidP="00C659C9">
      <w:pPr>
        <w:pStyle w:val="a3"/>
        <w:numPr>
          <w:ilvl w:val="0"/>
          <w:numId w:val="9"/>
        </w:numPr>
        <w:tabs>
          <w:tab w:val="left" w:pos="993"/>
        </w:tabs>
        <w:autoSpaceDE w:val="0"/>
        <w:autoSpaceDN w:val="0"/>
        <w:adjustRightInd w:val="0"/>
        <w:spacing w:after="0" w:line="240" w:lineRule="auto"/>
        <w:ind w:left="0" w:firstLine="709"/>
        <w:contextualSpacing w:val="0"/>
        <w:jc w:val="both"/>
        <w:rPr>
          <w:rFonts w:ascii="Times New Roman" w:hAnsi="Times New Roman"/>
          <w:szCs w:val="26"/>
        </w:rPr>
      </w:pPr>
      <w:r w:rsidRPr="00723245">
        <w:rPr>
          <w:rFonts w:ascii="Times New Roman" w:hAnsi="Times New Roman"/>
          <w:b/>
          <w:i/>
          <w:szCs w:val="26"/>
        </w:rPr>
        <w:t>Перерабатывающий проект</w:t>
      </w:r>
      <w:r w:rsidRPr="00723245">
        <w:rPr>
          <w:rFonts w:ascii="Times New Roman" w:hAnsi="Times New Roman"/>
          <w:szCs w:val="26"/>
        </w:rPr>
        <w:t xml:space="preserve"> – модернизация Талнахской обогатительной фабрики, перерабатывающей богатые, медистые и вкрапленные руды Октябрьского и </w:t>
      </w:r>
      <w:proofErr w:type="spellStart"/>
      <w:r w:rsidRPr="00723245">
        <w:rPr>
          <w:rFonts w:ascii="Times New Roman" w:hAnsi="Times New Roman"/>
          <w:szCs w:val="26"/>
        </w:rPr>
        <w:t>Талнахского</w:t>
      </w:r>
      <w:proofErr w:type="spellEnd"/>
      <w:r w:rsidRPr="00723245">
        <w:rPr>
          <w:rFonts w:ascii="Times New Roman" w:hAnsi="Times New Roman"/>
          <w:szCs w:val="26"/>
        </w:rPr>
        <w:t xml:space="preserve"> месторождений. Проект включает в себя три этапа, из которых на сегодняшний день уже реализовано два. Планируется, что результатом реализации третьего этапа станет увеличение мощности фабрики с 10,2 млн тонн до 18 млн тонн в год. </w:t>
      </w:r>
    </w:p>
    <w:p w:rsidR="00193010" w:rsidRPr="00723245" w:rsidRDefault="00B50F3C" w:rsidP="00193010">
      <w:pPr>
        <w:shd w:val="clear" w:color="auto" w:fill="FFFFFF" w:themeFill="background1"/>
        <w:spacing w:after="0" w:line="240" w:lineRule="auto"/>
        <w:ind w:firstLine="708"/>
        <w:jc w:val="both"/>
        <w:rPr>
          <w:rFonts w:cs="Times New Roman"/>
          <w:szCs w:val="26"/>
        </w:rPr>
      </w:pPr>
      <w:r w:rsidRPr="00723245">
        <w:rPr>
          <w:rFonts w:cs="Times New Roman"/>
          <w:szCs w:val="26"/>
        </w:rPr>
        <w:t>Также</w:t>
      </w:r>
      <w:r w:rsidR="00193010" w:rsidRPr="00723245">
        <w:rPr>
          <w:rFonts w:cs="Times New Roman"/>
          <w:szCs w:val="26"/>
        </w:rPr>
        <w:t xml:space="preserve"> в части промышленного производства на территории вед</w:t>
      </w:r>
      <w:r w:rsidR="00B65C73" w:rsidRPr="00723245">
        <w:rPr>
          <w:rFonts w:cs="Times New Roman"/>
          <w:szCs w:val="26"/>
        </w:rPr>
        <w:t>е</w:t>
      </w:r>
      <w:r w:rsidR="00193010" w:rsidRPr="00723245">
        <w:rPr>
          <w:rFonts w:cs="Times New Roman"/>
          <w:szCs w:val="26"/>
        </w:rPr>
        <w:t xml:space="preserve">тся реализация масштабных проектов компании «Русская платина». Так, дочернее общество группы компаний «Русская платина» – ООО «Черногорская ГРК» является пользователем участка недр Черногорского медно-никелевого </w:t>
      </w:r>
      <w:r w:rsidR="00193010" w:rsidRPr="00723245">
        <w:rPr>
          <w:rFonts w:cs="Times New Roman"/>
          <w:szCs w:val="26"/>
        </w:rPr>
        <w:lastRenderedPageBreak/>
        <w:t>месторождения, расположенного в 15 километрах юго-восточнее Норильска. В рамках проекта планируется строительство карьера и обогатительной фабрики с необходимой сопутствующей инфраструктурой.</w:t>
      </w:r>
    </w:p>
    <w:p w:rsidR="00193010" w:rsidRPr="00723245" w:rsidRDefault="00193010" w:rsidP="00193010">
      <w:pPr>
        <w:shd w:val="clear" w:color="auto" w:fill="FFFFFF" w:themeFill="background1"/>
        <w:spacing w:after="0" w:line="240" w:lineRule="auto"/>
        <w:ind w:firstLine="708"/>
        <w:jc w:val="both"/>
        <w:rPr>
          <w:rFonts w:cs="Times New Roman"/>
          <w:szCs w:val="26"/>
        </w:rPr>
      </w:pPr>
      <w:r w:rsidRPr="00723245">
        <w:rPr>
          <w:rFonts w:cs="Times New Roman"/>
          <w:szCs w:val="26"/>
        </w:rPr>
        <w:t>Кроме того, компанией ООО «Таймырская ГМК», также входящей в группу компаний «Русская платина», планируется освоение южной части месторождения Норильск-1</w:t>
      </w:r>
      <w:r w:rsidR="00767949" w:rsidRPr="00723245">
        <w:rPr>
          <w:rFonts w:cs="Times New Roman"/>
          <w:szCs w:val="26"/>
        </w:rPr>
        <w:t>,</w:t>
      </w:r>
      <w:r w:rsidRPr="00723245">
        <w:rPr>
          <w:rFonts w:cs="Times New Roman"/>
          <w:szCs w:val="26"/>
        </w:rPr>
        <w:t xml:space="preserve"> содержащей металлы платиновой группы и цветные металлы.</w:t>
      </w:r>
    </w:p>
    <w:p w:rsidR="00C16888" w:rsidRPr="00723245" w:rsidRDefault="00193010" w:rsidP="00C659C9">
      <w:pPr>
        <w:pStyle w:val="a3"/>
        <w:numPr>
          <w:ilvl w:val="0"/>
          <w:numId w:val="9"/>
        </w:numPr>
        <w:tabs>
          <w:tab w:val="left" w:pos="993"/>
        </w:tabs>
        <w:autoSpaceDE w:val="0"/>
        <w:autoSpaceDN w:val="0"/>
        <w:adjustRightInd w:val="0"/>
        <w:spacing w:after="0" w:line="240" w:lineRule="auto"/>
        <w:ind w:left="0" w:firstLine="709"/>
        <w:contextualSpacing w:val="0"/>
        <w:jc w:val="both"/>
        <w:rPr>
          <w:rFonts w:ascii="Times New Roman" w:hAnsi="Times New Roman"/>
          <w:szCs w:val="26"/>
        </w:rPr>
      </w:pPr>
      <w:r w:rsidRPr="00723245">
        <w:rPr>
          <w:rFonts w:ascii="Times New Roman" w:hAnsi="Times New Roman"/>
          <w:b/>
          <w:i/>
          <w:szCs w:val="26"/>
        </w:rPr>
        <w:t>Экологические проекты.</w:t>
      </w:r>
      <w:r w:rsidRPr="00723245">
        <w:rPr>
          <w:rFonts w:ascii="Times New Roman" w:hAnsi="Times New Roman"/>
          <w:szCs w:val="26"/>
        </w:rPr>
        <w:t xml:space="preserve"> Вслед за закрытием старейшего металлургического производства на территории – Никелевого завода</w:t>
      </w:r>
      <w:r w:rsidR="0017778D" w:rsidRPr="00723245">
        <w:rPr>
          <w:rFonts w:ascii="Times New Roman" w:hAnsi="Times New Roman"/>
          <w:szCs w:val="26"/>
        </w:rPr>
        <w:t xml:space="preserve"> – </w:t>
      </w:r>
      <w:r w:rsidRPr="00723245">
        <w:rPr>
          <w:rFonts w:ascii="Times New Roman" w:hAnsi="Times New Roman"/>
          <w:szCs w:val="26"/>
        </w:rPr>
        <w:t xml:space="preserve"> продолжается реализация масштабного экологического проекта – «Серная программа 2.0».</w:t>
      </w:r>
      <w:r w:rsidRPr="00723245">
        <w:rPr>
          <w:rFonts w:ascii="Times New Roman" w:hAnsi="Times New Roman"/>
          <w:color w:val="0D0D0D" w:themeColor="text1" w:themeTint="F2"/>
          <w:szCs w:val="26"/>
        </w:rPr>
        <w:t xml:space="preserve"> </w:t>
      </w:r>
    </w:p>
    <w:p w:rsidR="00193010" w:rsidRPr="00723245" w:rsidRDefault="00C16888" w:rsidP="00C16888">
      <w:pPr>
        <w:tabs>
          <w:tab w:val="left" w:pos="993"/>
        </w:tabs>
        <w:autoSpaceDE w:val="0"/>
        <w:autoSpaceDN w:val="0"/>
        <w:adjustRightInd w:val="0"/>
        <w:spacing w:after="0" w:line="240" w:lineRule="auto"/>
        <w:jc w:val="both"/>
        <w:rPr>
          <w:szCs w:val="26"/>
        </w:rPr>
      </w:pPr>
      <w:r w:rsidRPr="00723245">
        <w:rPr>
          <w:color w:val="0D0D0D" w:themeColor="text1" w:themeTint="F2"/>
          <w:szCs w:val="26"/>
        </w:rPr>
        <w:tab/>
      </w:r>
      <w:r w:rsidR="00193010" w:rsidRPr="00723245">
        <w:rPr>
          <w:color w:val="0D0D0D" w:themeColor="text1" w:themeTint="F2"/>
          <w:szCs w:val="26"/>
        </w:rPr>
        <w:t xml:space="preserve">25 октября </w:t>
      </w:r>
      <w:r w:rsidRPr="00723245">
        <w:rPr>
          <w:color w:val="0D0D0D" w:themeColor="text1" w:themeTint="F2"/>
          <w:szCs w:val="26"/>
        </w:rPr>
        <w:t>2023 года</w:t>
      </w:r>
      <w:r w:rsidR="00193010" w:rsidRPr="00723245">
        <w:rPr>
          <w:color w:val="0D0D0D" w:themeColor="text1" w:themeTint="F2"/>
          <w:szCs w:val="26"/>
        </w:rPr>
        <w:t xml:space="preserve"> </w:t>
      </w:r>
      <w:r w:rsidRPr="00723245">
        <w:rPr>
          <w:color w:val="0D0D0D" w:themeColor="text1" w:themeTint="F2"/>
          <w:szCs w:val="26"/>
        </w:rPr>
        <w:t>«</w:t>
      </w:r>
      <w:proofErr w:type="spellStart"/>
      <w:r w:rsidR="00193010" w:rsidRPr="00723245">
        <w:rPr>
          <w:color w:val="0D0D0D" w:themeColor="text1" w:themeTint="F2"/>
          <w:szCs w:val="26"/>
        </w:rPr>
        <w:t>Норникель</w:t>
      </w:r>
      <w:proofErr w:type="spellEnd"/>
      <w:r w:rsidRPr="00723245">
        <w:rPr>
          <w:color w:val="0D0D0D" w:themeColor="text1" w:themeTint="F2"/>
          <w:szCs w:val="26"/>
        </w:rPr>
        <w:t>»</w:t>
      </w:r>
      <w:r w:rsidR="00193010" w:rsidRPr="00723245">
        <w:rPr>
          <w:color w:val="0D0D0D" w:themeColor="text1" w:themeTint="F2"/>
          <w:szCs w:val="26"/>
        </w:rPr>
        <w:t xml:space="preserve"> запустил </w:t>
      </w:r>
      <w:r w:rsidRPr="00723245">
        <w:rPr>
          <w:color w:val="0D0D0D" w:themeColor="text1" w:themeTint="F2"/>
          <w:szCs w:val="26"/>
        </w:rPr>
        <w:t xml:space="preserve">на </w:t>
      </w:r>
      <w:proofErr w:type="spellStart"/>
      <w:r w:rsidRPr="00723245">
        <w:rPr>
          <w:color w:val="0D0D0D" w:themeColor="text1" w:themeTint="F2"/>
          <w:szCs w:val="26"/>
        </w:rPr>
        <w:t>Надеждинском</w:t>
      </w:r>
      <w:proofErr w:type="spellEnd"/>
      <w:r w:rsidRPr="00723245">
        <w:rPr>
          <w:color w:val="0D0D0D" w:themeColor="text1" w:themeTint="F2"/>
          <w:szCs w:val="26"/>
        </w:rPr>
        <w:t xml:space="preserve"> металлургическом заводе </w:t>
      </w:r>
      <w:r w:rsidR="00193010" w:rsidRPr="00723245">
        <w:rPr>
          <w:color w:val="0D0D0D" w:themeColor="text1" w:themeTint="F2"/>
          <w:szCs w:val="26"/>
        </w:rPr>
        <w:t xml:space="preserve">Серную программу в опытно-промышленную эксплуатацию. </w:t>
      </w:r>
      <w:r w:rsidR="00193010" w:rsidRPr="00723245">
        <w:rPr>
          <w:szCs w:val="26"/>
        </w:rPr>
        <w:t xml:space="preserve">Для запуска данной программы компания провела частичную реконфигурацию металлургического производства, построила сложный технологический комплекс по утилизации диоксида серы (SO2) и необходимую инфраструктуру. </w:t>
      </w:r>
    </w:p>
    <w:p w:rsidR="00193010" w:rsidRPr="00723245" w:rsidRDefault="00193010" w:rsidP="00193010">
      <w:pPr>
        <w:shd w:val="clear" w:color="auto" w:fill="FFFFFF" w:themeFill="background1"/>
        <w:spacing w:after="0" w:line="240" w:lineRule="auto"/>
        <w:ind w:firstLine="708"/>
        <w:jc w:val="both"/>
        <w:rPr>
          <w:rFonts w:cs="Times New Roman"/>
          <w:szCs w:val="26"/>
        </w:rPr>
      </w:pPr>
      <w:r w:rsidRPr="00723245">
        <w:rPr>
          <w:rFonts w:cs="Times New Roman"/>
          <w:szCs w:val="26"/>
        </w:rPr>
        <w:t xml:space="preserve">В настоящее время выбросы диоксида серы металлургическими заводами Норильска составляют около 1,8 млн тонн в год. Поэтапный ввод построенного </w:t>
      </w:r>
      <w:r w:rsidR="00C16888" w:rsidRPr="00723245">
        <w:rPr>
          <w:rFonts w:cs="Times New Roman"/>
          <w:szCs w:val="26"/>
        </w:rPr>
        <w:t xml:space="preserve">на </w:t>
      </w:r>
      <w:proofErr w:type="spellStart"/>
      <w:r w:rsidR="00C16888" w:rsidRPr="00723245">
        <w:rPr>
          <w:rFonts w:cs="Times New Roman"/>
          <w:szCs w:val="26"/>
        </w:rPr>
        <w:t>Надеждинском</w:t>
      </w:r>
      <w:proofErr w:type="spellEnd"/>
      <w:r w:rsidR="00C16888" w:rsidRPr="00723245">
        <w:rPr>
          <w:rFonts w:cs="Times New Roman"/>
          <w:szCs w:val="26"/>
        </w:rPr>
        <w:t xml:space="preserve"> металлургическом заводе </w:t>
      </w:r>
      <w:r w:rsidRPr="00723245">
        <w:rPr>
          <w:rFonts w:cs="Times New Roman"/>
          <w:szCs w:val="26"/>
        </w:rPr>
        <w:t>комплекса в полномасштабную эксплуатацию позволит выполнить требования законодательства по снижению в 2024 году совокупного объ</w:t>
      </w:r>
      <w:r w:rsidR="00C16888" w:rsidRPr="00723245">
        <w:rPr>
          <w:rFonts w:cs="Times New Roman"/>
          <w:szCs w:val="26"/>
        </w:rPr>
        <w:t>е</w:t>
      </w:r>
      <w:r w:rsidRPr="00723245">
        <w:rPr>
          <w:rFonts w:cs="Times New Roman"/>
          <w:szCs w:val="26"/>
        </w:rPr>
        <w:t>ма выбросов загрязняющ</w:t>
      </w:r>
      <w:r w:rsidR="00C16888" w:rsidRPr="00723245">
        <w:rPr>
          <w:rFonts w:cs="Times New Roman"/>
          <w:szCs w:val="26"/>
        </w:rPr>
        <w:t>их веществ в Норильске не менее</w:t>
      </w:r>
      <w:r w:rsidRPr="00723245">
        <w:rPr>
          <w:rFonts w:cs="Times New Roman"/>
          <w:szCs w:val="26"/>
        </w:rPr>
        <w:t xml:space="preserve"> чем на 20%. В течение 2025 года выбросы диоксида серы предприятиями города снизятся на 45% от уровня 2015 года.</w:t>
      </w:r>
    </w:p>
    <w:p w:rsidR="00193010" w:rsidRPr="00723245" w:rsidRDefault="00193010" w:rsidP="00C659C9">
      <w:pPr>
        <w:pStyle w:val="a3"/>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hAnsi="Times New Roman"/>
          <w:szCs w:val="26"/>
        </w:rPr>
      </w:pPr>
      <w:r w:rsidRPr="00723245">
        <w:rPr>
          <w:rFonts w:ascii="Times New Roman" w:hAnsi="Times New Roman"/>
          <w:b/>
          <w:i/>
          <w:szCs w:val="26"/>
        </w:rPr>
        <w:t xml:space="preserve">Комплексный план. </w:t>
      </w:r>
      <w:r w:rsidRPr="00723245">
        <w:rPr>
          <w:rFonts w:ascii="Times New Roman" w:hAnsi="Times New Roman"/>
          <w:szCs w:val="26"/>
        </w:rPr>
        <w:t>Значительные инвестиции в инфраструктуру города привлечены в рамках заклю</w:t>
      </w:r>
      <w:r w:rsidR="007F206B" w:rsidRPr="00723245">
        <w:rPr>
          <w:rFonts w:ascii="Times New Roman" w:hAnsi="Times New Roman"/>
          <w:szCs w:val="26"/>
        </w:rPr>
        <w:t>че</w:t>
      </w:r>
      <w:r w:rsidR="00FD0A02">
        <w:rPr>
          <w:rFonts w:ascii="Times New Roman" w:hAnsi="Times New Roman"/>
          <w:szCs w:val="26"/>
        </w:rPr>
        <w:t>нного 20.02.2021</w:t>
      </w:r>
      <w:r w:rsidR="007F206B" w:rsidRPr="00723245">
        <w:rPr>
          <w:rFonts w:ascii="Times New Roman" w:hAnsi="Times New Roman"/>
          <w:szCs w:val="26"/>
        </w:rPr>
        <w:t xml:space="preserve"> </w:t>
      </w:r>
      <w:r w:rsidRPr="00723245">
        <w:rPr>
          <w:rFonts w:ascii="Times New Roman" w:hAnsi="Times New Roman"/>
          <w:szCs w:val="26"/>
        </w:rPr>
        <w:t>4-х стороннего соглашения о взаимодействии и сотрудничестве между Министерством Р</w:t>
      </w:r>
      <w:r w:rsidR="00FD0A02">
        <w:rPr>
          <w:rFonts w:ascii="Times New Roman" w:hAnsi="Times New Roman"/>
          <w:szCs w:val="26"/>
        </w:rPr>
        <w:t xml:space="preserve">оссийской </w:t>
      </w:r>
      <w:r w:rsidRPr="00723245">
        <w:rPr>
          <w:rFonts w:ascii="Times New Roman" w:hAnsi="Times New Roman"/>
          <w:szCs w:val="26"/>
        </w:rPr>
        <w:t>Ф</w:t>
      </w:r>
      <w:r w:rsidR="00FD0A02">
        <w:rPr>
          <w:rFonts w:ascii="Times New Roman" w:hAnsi="Times New Roman"/>
          <w:szCs w:val="26"/>
        </w:rPr>
        <w:t>едерации</w:t>
      </w:r>
      <w:r w:rsidRPr="00723245">
        <w:rPr>
          <w:rFonts w:ascii="Times New Roman" w:hAnsi="Times New Roman"/>
          <w:szCs w:val="26"/>
        </w:rPr>
        <w:t xml:space="preserve"> по развитию Дальнего Востока и</w:t>
      </w:r>
      <w:r w:rsidR="00FD0A02">
        <w:rPr>
          <w:rFonts w:ascii="Times New Roman" w:hAnsi="Times New Roman"/>
          <w:szCs w:val="26"/>
        </w:rPr>
        <w:t xml:space="preserve"> Арктики, Красноярским краем, муниципальным образованием</w:t>
      </w:r>
      <w:r w:rsidRPr="00723245">
        <w:rPr>
          <w:rFonts w:ascii="Times New Roman" w:hAnsi="Times New Roman"/>
          <w:szCs w:val="26"/>
        </w:rPr>
        <w:t xml:space="preserve"> город Н</w:t>
      </w:r>
      <w:r w:rsidR="00FD0A02">
        <w:rPr>
          <w:rFonts w:ascii="Times New Roman" w:hAnsi="Times New Roman"/>
          <w:szCs w:val="26"/>
        </w:rPr>
        <w:t>орильск и ПАО «ГМК «Норильский н</w:t>
      </w:r>
      <w:r w:rsidRPr="00723245">
        <w:rPr>
          <w:rFonts w:ascii="Times New Roman" w:hAnsi="Times New Roman"/>
          <w:szCs w:val="26"/>
        </w:rPr>
        <w:t>икель» на реализацию мероприятий Комплексного плана до 2035 года. Общий объем средств составляет 120 млрд руб., в том числе 81 млрд руб. за сч</w:t>
      </w:r>
      <w:r w:rsidR="007F206B" w:rsidRPr="00723245">
        <w:rPr>
          <w:rFonts w:ascii="Times New Roman" w:hAnsi="Times New Roman"/>
          <w:szCs w:val="26"/>
        </w:rPr>
        <w:t>е</w:t>
      </w:r>
      <w:r w:rsidRPr="00723245">
        <w:rPr>
          <w:rFonts w:ascii="Times New Roman" w:hAnsi="Times New Roman"/>
          <w:szCs w:val="26"/>
        </w:rPr>
        <w:t>т внебюджетных средств, направленных на:</w:t>
      </w:r>
    </w:p>
    <w:p w:rsidR="00193010" w:rsidRPr="00723245" w:rsidRDefault="00FD0A02" w:rsidP="00C659C9">
      <w:pPr>
        <w:pStyle w:val="a3"/>
        <w:numPr>
          <w:ilvl w:val="0"/>
          <w:numId w:val="7"/>
        </w:numPr>
        <w:tabs>
          <w:tab w:val="left" w:pos="993"/>
        </w:tabs>
        <w:spacing w:after="0" w:line="240" w:lineRule="auto"/>
        <w:ind w:left="0" w:firstLine="709"/>
        <w:contextualSpacing w:val="0"/>
        <w:jc w:val="both"/>
        <w:rPr>
          <w:rFonts w:ascii="Times New Roman" w:hAnsi="Times New Roman"/>
          <w:szCs w:val="26"/>
        </w:rPr>
      </w:pPr>
      <w:r>
        <w:rPr>
          <w:rFonts w:ascii="Times New Roman" w:hAnsi="Times New Roman"/>
          <w:szCs w:val="26"/>
        </w:rPr>
        <w:t>реновацию жилищного фонда муниципального образования</w:t>
      </w:r>
      <w:r w:rsidR="00193010" w:rsidRPr="00723245">
        <w:rPr>
          <w:rFonts w:ascii="Times New Roman" w:hAnsi="Times New Roman"/>
          <w:szCs w:val="26"/>
        </w:rPr>
        <w:t xml:space="preserve"> город Норильск;</w:t>
      </w:r>
    </w:p>
    <w:p w:rsidR="00193010" w:rsidRPr="00723245" w:rsidRDefault="00193010" w:rsidP="00C659C9">
      <w:pPr>
        <w:pStyle w:val="a3"/>
        <w:numPr>
          <w:ilvl w:val="0"/>
          <w:numId w:val="7"/>
        </w:numPr>
        <w:tabs>
          <w:tab w:val="left" w:pos="993"/>
        </w:tabs>
        <w:spacing w:after="0" w:line="240" w:lineRule="auto"/>
        <w:ind w:left="0" w:firstLine="709"/>
        <w:contextualSpacing w:val="0"/>
        <w:jc w:val="both"/>
        <w:rPr>
          <w:rFonts w:ascii="Times New Roman" w:hAnsi="Times New Roman"/>
          <w:szCs w:val="26"/>
        </w:rPr>
      </w:pPr>
      <w:r w:rsidRPr="00723245">
        <w:rPr>
          <w:rFonts w:ascii="Times New Roman" w:hAnsi="Times New Roman"/>
          <w:szCs w:val="26"/>
        </w:rPr>
        <w:t>реформирование и модернизацию жилищно-коммунального хозяйства, а также мероприятия по восстановлению его инженерной и коммунальной инфраструктуры;</w:t>
      </w:r>
    </w:p>
    <w:p w:rsidR="00193010" w:rsidRPr="00723245" w:rsidRDefault="00193010" w:rsidP="00C659C9">
      <w:pPr>
        <w:pStyle w:val="a3"/>
        <w:numPr>
          <w:ilvl w:val="0"/>
          <w:numId w:val="7"/>
        </w:numPr>
        <w:tabs>
          <w:tab w:val="left" w:pos="993"/>
        </w:tabs>
        <w:spacing w:after="0" w:line="240" w:lineRule="auto"/>
        <w:ind w:left="0" w:firstLine="709"/>
        <w:contextualSpacing w:val="0"/>
        <w:jc w:val="both"/>
        <w:rPr>
          <w:rFonts w:ascii="Times New Roman" w:hAnsi="Times New Roman"/>
          <w:szCs w:val="26"/>
        </w:rPr>
      </w:pPr>
      <w:r w:rsidRPr="00723245">
        <w:rPr>
          <w:rFonts w:ascii="Times New Roman" w:hAnsi="Times New Roman"/>
          <w:szCs w:val="26"/>
        </w:rPr>
        <w:t>развитие социальной инфраструктуры территории;</w:t>
      </w:r>
    </w:p>
    <w:p w:rsidR="00193010" w:rsidRPr="00723245" w:rsidRDefault="00193010" w:rsidP="00C659C9">
      <w:pPr>
        <w:pStyle w:val="a3"/>
        <w:numPr>
          <w:ilvl w:val="0"/>
          <w:numId w:val="7"/>
        </w:numPr>
        <w:tabs>
          <w:tab w:val="left" w:pos="993"/>
        </w:tabs>
        <w:spacing w:after="0" w:line="240" w:lineRule="auto"/>
        <w:ind w:left="0" w:firstLine="709"/>
        <w:contextualSpacing w:val="0"/>
        <w:jc w:val="both"/>
        <w:rPr>
          <w:rFonts w:ascii="Times New Roman" w:hAnsi="Times New Roman"/>
          <w:szCs w:val="26"/>
        </w:rPr>
      </w:pPr>
      <w:r w:rsidRPr="00723245">
        <w:rPr>
          <w:rFonts w:ascii="Times New Roman" w:hAnsi="Times New Roman"/>
          <w:szCs w:val="26"/>
        </w:rPr>
        <w:t>обеспечение безопасности на территории.</w:t>
      </w:r>
    </w:p>
    <w:p w:rsidR="00193010" w:rsidRPr="00723245" w:rsidRDefault="00193010" w:rsidP="00C659C9">
      <w:pPr>
        <w:pStyle w:val="a3"/>
        <w:numPr>
          <w:ilvl w:val="0"/>
          <w:numId w:val="9"/>
        </w:numPr>
        <w:tabs>
          <w:tab w:val="left" w:pos="993"/>
        </w:tabs>
        <w:autoSpaceDE w:val="0"/>
        <w:autoSpaceDN w:val="0"/>
        <w:spacing w:after="0" w:line="240" w:lineRule="auto"/>
        <w:ind w:left="0" w:firstLine="709"/>
        <w:contextualSpacing w:val="0"/>
        <w:jc w:val="both"/>
        <w:rPr>
          <w:rFonts w:ascii="Times New Roman" w:hAnsi="Times New Roman"/>
          <w:b/>
          <w:bCs/>
          <w:i/>
          <w:iCs/>
          <w:szCs w:val="26"/>
        </w:rPr>
      </w:pPr>
      <w:r w:rsidRPr="00723245">
        <w:rPr>
          <w:rFonts w:ascii="Times New Roman" w:hAnsi="Times New Roman"/>
          <w:b/>
          <w:bCs/>
          <w:i/>
          <w:iCs/>
          <w:szCs w:val="26"/>
        </w:rPr>
        <w:t>Инвестиции за сч</w:t>
      </w:r>
      <w:r w:rsidR="00424336" w:rsidRPr="00723245">
        <w:rPr>
          <w:rFonts w:ascii="Times New Roman" w:hAnsi="Times New Roman"/>
          <w:b/>
          <w:bCs/>
          <w:i/>
          <w:iCs/>
          <w:szCs w:val="26"/>
        </w:rPr>
        <w:t>е</w:t>
      </w:r>
      <w:r w:rsidRPr="00723245">
        <w:rPr>
          <w:rFonts w:ascii="Times New Roman" w:hAnsi="Times New Roman"/>
          <w:b/>
          <w:bCs/>
          <w:i/>
          <w:iCs/>
          <w:szCs w:val="26"/>
        </w:rPr>
        <w:t>т средств местного бюджета.</w:t>
      </w:r>
    </w:p>
    <w:p w:rsidR="00193010" w:rsidRPr="00723245" w:rsidRDefault="00193010" w:rsidP="00193010">
      <w:pPr>
        <w:kinsoku w:val="0"/>
        <w:overflowPunct w:val="0"/>
        <w:spacing w:after="0" w:line="240" w:lineRule="auto"/>
        <w:ind w:firstLine="709"/>
        <w:jc w:val="both"/>
        <w:textAlignment w:val="baseline"/>
        <w:rPr>
          <w:color w:val="000000"/>
          <w:szCs w:val="26"/>
        </w:rPr>
      </w:pPr>
      <w:r w:rsidRPr="00723245">
        <w:rPr>
          <w:color w:val="000000"/>
          <w:szCs w:val="26"/>
        </w:rPr>
        <w:t xml:space="preserve">В 2023 году </w:t>
      </w:r>
      <w:r w:rsidRPr="00723245">
        <w:rPr>
          <w:rFonts w:cs="Times New Roman"/>
          <w:szCs w:val="26"/>
        </w:rPr>
        <w:t>так</w:t>
      </w:r>
      <w:r w:rsidR="00424336" w:rsidRPr="00723245">
        <w:rPr>
          <w:rFonts w:cs="Times New Roman"/>
          <w:szCs w:val="26"/>
        </w:rPr>
        <w:t xml:space="preserve"> </w:t>
      </w:r>
      <w:r w:rsidRPr="00723245">
        <w:rPr>
          <w:rFonts w:cs="Times New Roman"/>
          <w:szCs w:val="26"/>
        </w:rPr>
        <w:t>же, как и в среднесрочной перспективе</w:t>
      </w:r>
      <w:r w:rsidR="00424336" w:rsidRPr="00723245">
        <w:rPr>
          <w:rFonts w:cs="Times New Roman"/>
          <w:szCs w:val="26"/>
        </w:rPr>
        <w:t>,</w:t>
      </w:r>
      <w:r w:rsidRPr="00723245">
        <w:rPr>
          <w:rFonts w:cs="Times New Roman"/>
          <w:szCs w:val="26"/>
        </w:rPr>
        <w:t xml:space="preserve"> </w:t>
      </w:r>
      <w:r w:rsidRPr="00723245">
        <w:rPr>
          <w:color w:val="000000"/>
          <w:szCs w:val="26"/>
        </w:rPr>
        <w:t xml:space="preserve">бюджетные инвестиции предусматривались на строительство, реконструкцию и ремонт дорог, выполнение проектных работ объектов автодорожного хозяйства, реконструкцию и капитальный ремонт объектов муниципальной собственности.  </w:t>
      </w:r>
    </w:p>
    <w:p w:rsidR="00193010" w:rsidRPr="00723245" w:rsidRDefault="00193010" w:rsidP="00C659C9">
      <w:pPr>
        <w:pStyle w:val="a7"/>
        <w:numPr>
          <w:ilvl w:val="0"/>
          <w:numId w:val="9"/>
        </w:numPr>
        <w:tabs>
          <w:tab w:val="left" w:pos="709"/>
          <w:tab w:val="left" w:pos="993"/>
        </w:tabs>
        <w:spacing w:after="0"/>
        <w:ind w:left="0" w:firstLine="709"/>
        <w:rPr>
          <w:rFonts w:eastAsiaTheme="minorHAnsi"/>
          <w:b/>
          <w:i/>
          <w:sz w:val="26"/>
          <w:szCs w:val="26"/>
          <w:lang w:eastAsia="en-US"/>
        </w:rPr>
      </w:pPr>
      <w:r w:rsidRPr="00723245">
        <w:rPr>
          <w:rFonts w:eastAsiaTheme="minorHAnsi"/>
          <w:b/>
          <w:i/>
          <w:sz w:val="26"/>
          <w:szCs w:val="26"/>
          <w:lang w:eastAsia="en-US"/>
        </w:rPr>
        <w:t>Инвестиционные проекты, реализуемые резидентами Арктической зоны Российской Федерации.</w:t>
      </w:r>
    </w:p>
    <w:p w:rsidR="00193010" w:rsidRPr="00723245" w:rsidRDefault="00193010" w:rsidP="00193010">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 xml:space="preserve">В рамках реализации инвестиционных проектов резидентов Арктической зоны Российской Федерации по состоянию на 31.12.2023 в Норильске статус резидентов Арктической зоны Российской Федерации получили 25 субъектов </w:t>
      </w:r>
      <w:r w:rsidRPr="00723245">
        <w:rPr>
          <w:rFonts w:ascii="Times New Roman" w:hAnsi="Times New Roman" w:cs="Times New Roman"/>
          <w:sz w:val="26"/>
          <w:szCs w:val="26"/>
        </w:rPr>
        <w:lastRenderedPageBreak/>
        <w:t>малого и среднего предпринимательства в сферах: туризм, производство стройматериалов, утилизация тв</w:t>
      </w:r>
      <w:r w:rsidR="004717A7" w:rsidRPr="00723245">
        <w:rPr>
          <w:rFonts w:ascii="Times New Roman" w:hAnsi="Times New Roman" w:cs="Times New Roman"/>
          <w:sz w:val="26"/>
          <w:szCs w:val="26"/>
        </w:rPr>
        <w:t>е</w:t>
      </w:r>
      <w:r w:rsidRPr="00723245">
        <w:rPr>
          <w:rFonts w:ascii="Times New Roman" w:hAnsi="Times New Roman" w:cs="Times New Roman"/>
          <w:sz w:val="26"/>
          <w:szCs w:val="26"/>
        </w:rPr>
        <w:t>рдых коммунальных отходов, торговля.</w:t>
      </w:r>
    </w:p>
    <w:p w:rsidR="00DB783F" w:rsidRPr="00723245" w:rsidRDefault="00DB783F" w:rsidP="00AB1BC7">
      <w:pPr>
        <w:tabs>
          <w:tab w:val="left" w:pos="993"/>
        </w:tabs>
        <w:spacing w:after="0" w:line="240" w:lineRule="auto"/>
        <w:jc w:val="both"/>
        <w:rPr>
          <w:rFonts w:eastAsia="Times New Roman" w:cs="Times New Roman"/>
          <w:color w:val="000000" w:themeColor="text1"/>
          <w:szCs w:val="26"/>
          <w:lang w:eastAsia="ru-RU"/>
        </w:rPr>
      </w:pPr>
    </w:p>
    <w:p w:rsidR="00DB783F" w:rsidRPr="00723245" w:rsidRDefault="00DB783F" w:rsidP="00AB1BC7">
      <w:pPr>
        <w:spacing w:after="0" w:line="240" w:lineRule="auto"/>
        <w:jc w:val="center"/>
        <w:rPr>
          <w:rFonts w:cs="Times New Roman"/>
          <w:b/>
          <w:color w:val="000000" w:themeColor="text1"/>
          <w:szCs w:val="26"/>
        </w:rPr>
      </w:pPr>
      <w:r w:rsidRPr="00723245">
        <w:rPr>
          <w:rFonts w:cs="Times New Roman"/>
          <w:b/>
          <w:color w:val="000000" w:themeColor="text1"/>
          <w:szCs w:val="26"/>
        </w:rPr>
        <w:t>Реализация Указа Президента Р</w:t>
      </w:r>
      <w:r w:rsidR="00FD0A02">
        <w:rPr>
          <w:rFonts w:cs="Times New Roman"/>
          <w:b/>
          <w:color w:val="000000" w:themeColor="text1"/>
          <w:szCs w:val="26"/>
        </w:rPr>
        <w:t xml:space="preserve">оссийской </w:t>
      </w:r>
      <w:r w:rsidRPr="00723245">
        <w:rPr>
          <w:rFonts w:cs="Times New Roman"/>
          <w:b/>
          <w:color w:val="000000" w:themeColor="text1"/>
          <w:szCs w:val="26"/>
        </w:rPr>
        <w:t>Ф</w:t>
      </w:r>
      <w:r w:rsidR="00FD0A02">
        <w:rPr>
          <w:rFonts w:cs="Times New Roman"/>
          <w:b/>
          <w:color w:val="000000" w:themeColor="text1"/>
          <w:szCs w:val="26"/>
        </w:rPr>
        <w:t>едерации</w:t>
      </w:r>
      <w:r w:rsidRPr="00723245">
        <w:rPr>
          <w:rFonts w:cs="Times New Roman"/>
          <w:b/>
          <w:color w:val="000000" w:themeColor="text1"/>
          <w:szCs w:val="26"/>
        </w:rPr>
        <w:t xml:space="preserve"> от 7 мая 2018 года </w:t>
      </w:r>
      <w:r w:rsidR="00FD0A02">
        <w:rPr>
          <w:rFonts w:cs="Times New Roman"/>
          <w:b/>
          <w:color w:val="000000" w:themeColor="text1"/>
          <w:szCs w:val="26"/>
        </w:rPr>
        <w:t xml:space="preserve">    </w:t>
      </w:r>
      <w:r w:rsidRPr="00723245">
        <w:rPr>
          <w:rFonts w:cs="Times New Roman"/>
          <w:b/>
          <w:color w:val="000000" w:themeColor="text1"/>
          <w:szCs w:val="26"/>
        </w:rPr>
        <w:t>№ 204 «О национальных целях и стратегических задачах развития Российской Федерации</w:t>
      </w:r>
      <w:r w:rsidR="00FD0A02">
        <w:rPr>
          <w:rFonts w:cs="Times New Roman"/>
          <w:b/>
          <w:color w:val="000000" w:themeColor="text1"/>
          <w:szCs w:val="26"/>
        </w:rPr>
        <w:t xml:space="preserve"> </w:t>
      </w:r>
      <w:r w:rsidRPr="00723245">
        <w:rPr>
          <w:rFonts w:cs="Times New Roman"/>
          <w:b/>
          <w:color w:val="000000" w:themeColor="text1"/>
          <w:szCs w:val="26"/>
        </w:rPr>
        <w:t>на период до 2024 года»</w:t>
      </w:r>
    </w:p>
    <w:p w:rsidR="00B50F3C" w:rsidRPr="00723245" w:rsidRDefault="00B50F3C" w:rsidP="00AB1BC7">
      <w:pPr>
        <w:spacing w:after="0" w:line="240" w:lineRule="auto"/>
        <w:jc w:val="center"/>
        <w:rPr>
          <w:rFonts w:cs="Times New Roman"/>
          <w:b/>
          <w:color w:val="000000" w:themeColor="text1"/>
          <w:szCs w:val="26"/>
        </w:rPr>
      </w:pPr>
    </w:p>
    <w:p w:rsidR="00193010" w:rsidRPr="00723245" w:rsidRDefault="00193010" w:rsidP="00B50F3C">
      <w:pPr>
        <w:tabs>
          <w:tab w:val="left" w:pos="993"/>
        </w:tabs>
        <w:spacing w:after="0" w:line="240" w:lineRule="auto"/>
        <w:ind w:firstLine="709"/>
        <w:jc w:val="both"/>
        <w:rPr>
          <w:szCs w:val="26"/>
        </w:rPr>
      </w:pPr>
      <w:r w:rsidRPr="00723245">
        <w:rPr>
          <w:szCs w:val="26"/>
        </w:rPr>
        <w:t xml:space="preserve">В 2023 году город </w:t>
      </w:r>
      <w:r w:rsidRPr="00723245">
        <w:rPr>
          <w:b/>
          <w:i/>
          <w:szCs w:val="26"/>
        </w:rPr>
        <w:t>Норильск принимал участие в реализации 9 национальных проектов</w:t>
      </w:r>
      <w:r w:rsidRPr="00723245">
        <w:rPr>
          <w:szCs w:val="26"/>
        </w:rPr>
        <w:t xml:space="preserve"> из 13 утвержд</w:t>
      </w:r>
      <w:r w:rsidR="004717A7" w:rsidRPr="00723245">
        <w:rPr>
          <w:szCs w:val="26"/>
        </w:rPr>
        <w:t>е</w:t>
      </w:r>
      <w:r w:rsidRPr="00723245">
        <w:rPr>
          <w:szCs w:val="26"/>
        </w:rPr>
        <w:t>нных (6 проектов финансировались из федерального и краевого бюджетов; 1 проект – за сч</w:t>
      </w:r>
      <w:r w:rsidR="004717A7" w:rsidRPr="00723245">
        <w:rPr>
          <w:szCs w:val="26"/>
        </w:rPr>
        <w:t>е</w:t>
      </w:r>
      <w:r w:rsidRPr="00723245">
        <w:rPr>
          <w:szCs w:val="26"/>
        </w:rPr>
        <w:t>т средств ПАО «ГМК «Норильский никель» и краевого бюджета; 2 проекта – участие города Норильска без финансирования):</w:t>
      </w:r>
    </w:p>
    <w:p w:rsidR="00193010" w:rsidRPr="00723245" w:rsidRDefault="00193010" w:rsidP="00B50F3C">
      <w:pPr>
        <w:numPr>
          <w:ilvl w:val="0"/>
          <w:numId w:val="3"/>
        </w:numPr>
        <w:tabs>
          <w:tab w:val="left" w:pos="993"/>
        </w:tabs>
        <w:spacing w:after="0" w:line="240" w:lineRule="auto"/>
        <w:ind w:left="0" w:firstLine="709"/>
        <w:jc w:val="both"/>
        <w:rPr>
          <w:szCs w:val="26"/>
        </w:rPr>
      </w:pPr>
      <w:r w:rsidRPr="00723245">
        <w:rPr>
          <w:szCs w:val="26"/>
        </w:rPr>
        <w:t>Здравоохранение</w:t>
      </w:r>
      <w:r w:rsidR="004717A7" w:rsidRPr="00723245">
        <w:rPr>
          <w:szCs w:val="26"/>
        </w:rPr>
        <w:t>;</w:t>
      </w:r>
    </w:p>
    <w:p w:rsidR="00193010" w:rsidRPr="00723245" w:rsidRDefault="00193010" w:rsidP="00B50F3C">
      <w:pPr>
        <w:numPr>
          <w:ilvl w:val="0"/>
          <w:numId w:val="3"/>
        </w:numPr>
        <w:tabs>
          <w:tab w:val="left" w:pos="993"/>
        </w:tabs>
        <w:spacing w:after="0" w:line="240" w:lineRule="auto"/>
        <w:ind w:left="0" w:firstLine="709"/>
        <w:jc w:val="both"/>
        <w:rPr>
          <w:szCs w:val="26"/>
        </w:rPr>
      </w:pPr>
      <w:r w:rsidRPr="00723245">
        <w:rPr>
          <w:szCs w:val="26"/>
        </w:rPr>
        <w:t>Демография</w:t>
      </w:r>
      <w:r w:rsidR="004717A7" w:rsidRPr="00723245">
        <w:rPr>
          <w:szCs w:val="26"/>
        </w:rPr>
        <w:t>;</w:t>
      </w:r>
    </w:p>
    <w:p w:rsidR="00193010" w:rsidRPr="00723245" w:rsidRDefault="00193010" w:rsidP="00B50F3C">
      <w:pPr>
        <w:numPr>
          <w:ilvl w:val="0"/>
          <w:numId w:val="3"/>
        </w:numPr>
        <w:tabs>
          <w:tab w:val="left" w:pos="993"/>
        </w:tabs>
        <w:spacing w:after="0" w:line="240" w:lineRule="auto"/>
        <w:ind w:left="0" w:firstLine="709"/>
        <w:jc w:val="both"/>
        <w:rPr>
          <w:szCs w:val="26"/>
        </w:rPr>
      </w:pPr>
      <w:r w:rsidRPr="00723245">
        <w:rPr>
          <w:szCs w:val="26"/>
        </w:rPr>
        <w:t>Безопасные и качественные автомобильные дороги</w:t>
      </w:r>
      <w:r w:rsidR="004717A7" w:rsidRPr="00723245">
        <w:rPr>
          <w:szCs w:val="26"/>
        </w:rPr>
        <w:t>;</w:t>
      </w:r>
    </w:p>
    <w:p w:rsidR="00193010" w:rsidRPr="00723245" w:rsidRDefault="00193010" w:rsidP="00B50F3C">
      <w:pPr>
        <w:numPr>
          <w:ilvl w:val="0"/>
          <w:numId w:val="3"/>
        </w:numPr>
        <w:tabs>
          <w:tab w:val="left" w:pos="993"/>
        </w:tabs>
        <w:spacing w:after="0" w:line="240" w:lineRule="auto"/>
        <w:ind w:left="0" w:firstLine="709"/>
        <w:jc w:val="both"/>
        <w:rPr>
          <w:szCs w:val="26"/>
        </w:rPr>
      </w:pPr>
      <w:r w:rsidRPr="00723245">
        <w:rPr>
          <w:szCs w:val="26"/>
        </w:rPr>
        <w:t>Жилье и городская среда</w:t>
      </w:r>
      <w:r w:rsidR="004717A7" w:rsidRPr="00723245">
        <w:rPr>
          <w:szCs w:val="26"/>
        </w:rPr>
        <w:t>;</w:t>
      </w:r>
    </w:p>
    <w:p w:rsidR="00193010" w:rsidRPr="00723245" w:rsidRDefault="00193010" w:rsidP="00B50F3C">
      <w:pPr>
        <w:numPr>
          <w:ilvl w:val="0"/>
          <w:numId w:val="3"/>
        </w:numPr>
        <w:tabs>
          <w:tab w:val="left" w:pos="993"/>
        </w:tabs>
        <w:spacing w:after="0" w:line="240" w:lineRule="auto"/>
        <w:ind w:left="0" w:firstLine="709"/>
        <w:jc w:val="both"/>
        <w:rPr>
          <w:szCs w:val="26"/>
        </w:rPr>
      </w:pPr>
      <w:r w:rsidRPr="00723245">
        <w:rPr>
          <w:szCs w:val="26"/>
        </w:rPr>
        <w:t>Культура</w:t>
      </w:r>
      <w:r w:rsidR="004717A7" w:rsidRPr="00723245">
        <w:rPr>
          <w:szCs w:val="26"/>
        </w:rPr>
        <w:t>;</w:t>
      </w:r>
    </w:p>
    <w:p w:rsidR="00193010" w:rsidRPr="00723245" w:rsidRDefault="00193010" w:rsidP="00B50F3C">
      <w:pPr>
        <w:numPr>
          <w:ilvl w:val="0"/>
          <w:numId w:val="3"/>
        </w:numPr>
        <w:tabs>
          <w:tab w:val="left" w:pos="993"/>
        </w:tabs>
        <w:spacing w:after="0" w:line="240" w:lineRule="auto"/>
        <w:ind w:left="0" w:firstLine="709"/>
        <w:jc w:val="both"/>
        <w:rPr>
          <w:szCs w:val="26"/>
        </w:rPr>
      </w:pPr>
      <w:r w:rsidRPr="00723245">
        <w:rPr>
          <w:szCs w:val="26"/>
        </w:rPr>
        <w:t>Образование</w:t>
      </w:r>
      <w:r w:rsidR="004717A7" w:rsidRPr="00723245">
        <w:rPr>
          <w:szCs w:val="26"/>
        </w:rPr>
        <w:t>;</w:t>
      </w:r>
    </w:p>
    <w:p w:rsidR="00193010" w:rsidRPr="00723245" w:rsidRDefault="00193010" w:rsidP="00B50F3C">
      <w:pPr>
        <w:numPr>
          <w:ilvl w:val="0"/>
          <w:numId w:val="3"/>
        </w:numPr>
        <w:tabs>
          <w:tab w:val="left" w:pos="993"/>
        </w:tabs>
        <w:spacing w:after="0" w:line="240" w:lineRule="auto"/>
        <w:ind w:left="0" w:firstLine="709"/>
        <w:jc w:val="both"/>
        <w:rPr>
          <w:szCs w:val="26"/>
        </w:rPr>
      </w:pPr>
      <w:r w:rsidRPr="00723245">
        <w:rPr>
          <w:szCs w:val="26"/>
        </w:rPr>
        <w:t>Экология</w:t>
      </w:r>
      <w:r w:rsidR="004717A7" w:rsidRPr="00723245">
        <w:rPr>
          <w:szCs w:val="26"/>
        </w:rPr>
        <w:t>;</w:t>
      </w:r>
    </w:p>
    <w:p w:rsidR="00193010" w:rsidRPr="00723245" w:rsidRDefault="00193010" w:rsidP="00B50F3C">
      <w:pPr>
        <w:numPr>
          <w:ilvl w:val="0"/>
          <w:numId w:val="3"/>
        </w:numPr>
        <w:tabs>
          <w:tab w:val="left" w:pos="993"/>
        </w:tabs>
        <w:spacing w:after="0" w:line="240" w:lineRule="auto"/>
        <w:ind w:left="0" w:firstLine="709"/>
        <w:jc w:val="both"/>
        <w:rPr>
          <w:szCs w:val="26"/>
        </w:rPr>
      </w:pPr>
      <w:r w:rsidRPr="00723245">
        <w:rPr>
          <w:rFonts w:cs="Times New Roman"/>
          <w:szCs w:val="26"/>
        </w:rPr>
        <w:t>Малое и среднее предпринимательство и поддержка индивидуальной предпринимательской инициативы</w:t>
      </w:r>
      <w:r w:rsidR="004717A7" w:rsidRPr="00723245">
        <w:rPr>
          <w:szCs w:val="26"/>
        </w:rPr>
        <w:t>;</w:t>
      </w:r>
    </w:p>
    <w:p w:rsidR="00193010" w:rsidRPr="00723245" w:rsidRDefault="00193010" w:rsidP="00B50F3C">
      <w:pPr>
        <w:numPr>
          <w:ilvl w:val="0"/>
          <w:numId w:val="3"/>
        </w:numPr>
        <w:tabs>
          <w:tab w:val="left" w:pos="993"/>
        </w:tabs>
        <w:spacing w:after="0" w:line="240" w:lineRule="auto"/>
        <w:ind w:left="0" w:firstLine="709"/>
        <w:jc w:val="both"/>
        <w:rPr>
          <w:szCs w:val="26"/>
        </w:rPr>
      </w:pPr>
      <w:r w:rsidRPr="00723245">
        <w:rPr>
          <w:szCs w:val="26"/>
        </w:rPr>
        <w:t>Производительность труда.</w:t>
      </w:r>
    </w:p>
    <w:p w:rsidR="00193010" w:rsidRPr="00723245" w:rsidRDefault="00193010" w:rsidP="00B50F3C">
      <w:pPr>
        <w:tabs>
          <w:tab w:val="left" w:pos="993"/>
        </w:tabs>
        <w:spacing w:after="0" w:line="240" w:lineRule="auto"/>
        <w:ind w:firstLine="709"/>
        <w:jc w:val="both"/>
        <w:rPr>
          <w:szCs w:val="26"/>
        </w:rPr>
      </w:pPr>
      <w:r w:rsidRPr="00723245">
        <w:rPr>
          <w:szCs w:val="26"/>
        </w:rPr>
        <w:t xml:space="preserve">По итогам 2023 года освоено </w:t>
      </w:r>
      <w:r w:rsidR="00FD0A02">
        <w:rPr>
          <w:b/>
          <w:szCs w:val="26"/>
        </w:rPr>
        <w:t>350,6 млн руб</w:t>
      </w:r>
      <w:r w:rsidRPr="00723245">
        <w:rPr>
          <w:b/>
          <w:szCs w:val="26"/>
        </w:rPr>
        <w:t>.</w:t>
      </w:r>
    </w:p>
    <w:p w:rsidR="00193010" w:rsidRPr="00723245" w:rsidRDefault="00193010" w:rsidP="00B50F3C">
      <w:pPr>
        <w:tabs>
          <w:tab w:val="left" w:pos="993"/>
        </w:tabs>
        <w:spacing w:after="0" w:line="240" w:lineRule="auto"/>
        <w:ind w:firstLine="709"/>
        <w:jc w:val="both"/>
        <w:rPr>
          <w:szCs w:val="26"/>
        </w:rPr>
      </w:pPr>
      <w:r w:rsidRPr="00723245">
        <w:rPr>
          <w:szCs w:val="26"/>
        </w:rPr>
        <w:t>Коротко о реализации каждого национального проекта.</w:t>
      </w:r>
    </w:p>
    <w:p w:rsidR="00193010" w:rsidRPr="00723245" w:rsidRDefault="00193010" w:rsidP="00B50F3C">
      <w:pPr>
        <w:numPr>
          <w:ilvl w:val="0"/>
          <w:numId w:val="2"/>
        </w:numPr>
        <w:tabs>
          <w:tab w:val="left" w:pos="993"/>
        </w:tabs>
        <w:spacing w:after="0" w:line="240" w:lineRule="auto"/>
        <w:ind w:left="0" w:firstLine="709"/>
        <w:jc w:val="both"/>
        <w:rPr>
          <w:b/>
          <w:i/>
          <w:szCs w:val="26"/>
        </w:rPr>
      </w:pPr>
      <w:r w:rsidRPr="00723245">
        <w:rPr>
          <w:b/>
          <w:i/>
          <w:szCs w:val="26"/>
        </w:rPr>
        <w:t>Национальный проект «Здравоохранение»</w:t>
      </w:r>
    </w:p>
    <w:p w:rsidR="00193010" w:rsidRPr="00723245" w:rsidRDefault="00193010" w:rsidP="00B50F3C">
      <w:pPr>
        <w:spacing w:after="0" w:line="240" w:lineRule="auto"/>
        <w:ind w:firstLine="709"/>
        <w:jc w:val="both"/>
        <w:rPr>
          <w:rFonts w:cs="Times New Roman"/>
          <w:szCs w:val="26"/>
        </w:rPr>
      </w:pPr>
      <w:r w:rsidRPr="00723245">
        <w:rPr>
          <w:rFonts w:cs="Times New Roman"/>
          <w:szCs w:val="26"/>
        </w:rPr>
        <w:t>В 2023 году в рамках национального проекта за сч</w:t>
      </w:r>
      <w:r w:rsidR="004D7DA4" w:rsidRPr="00723245">
        <w:rPr>
          <w:rFonts w:cs="Times New Roman"/>
          <w:szCs w:val="26"/>
        </w:rPr>
        <w:t>е</w:t>
      </w:r>
      <w:r w:rsidRPr="00723245">
        <w:rPr>
          <w:rFonts w:cs="Times New Roman"/>
          <w:szCs w:val="26"/>
        </w:rPr>
        <w:t xml:space="preserve">т средств федерального и краевого бюджетов израсходовано </w:t>
      </w:r>
      <w:r w:rsidR="00FD0A02">
        <w:rPr>
          <w:rFonts w:cs="Times New Roman"/>
          <w:b/>
          <w:szCs w:val="26"/>
        </w:rPr>
        <w:t>11,2 млн руб.</w:t>
      </w:r>
      <w:r w:rsidRPr="00723245">
        <w:rPr>
          <w:rFonts w:cs="Times New Roman"/>
          <w:szCs w:val="26"/>
        </w:rPr>
        <w:t xml:space="preserve"> на:</w:t>
      </w:r>
    </w:p>
    <w:p w:rsidR="00193010" w:rsidRPr="00723245" w:rsidRDefault="00193010" w:rsidP="00C659C9">
      <w:pPr>
        <w:numPr>
          <w:ilvl w:val="0"/>
          <w:numId w:val="8"/>
        </w:numPr>
        <w:tabs>
          <w:tab w:val="left" w:pos="993"/>
        </w:tabs>
        <w:spacing w:after="0" w:line="240" w:lineRule="auto"/>
        <w:ind w:left="0" w:firstLine="709"/>
        <w:contextualSpacing/>
        <w:jc w:val="both"/>
        <w:rPr>
          <w:rFonts w:cs="Times New Roman"/>
          <w:szCs w:val="26"/>
        </w:rPr>
      </w:pPr>
      <w:r w:rsidRPr="00723245">
        <w:rPr>
          <w:rFonts w:cs="Times New Roman"/>
          <w:szCs w:val="26"/>
        </w:rPr>
        <w:t>приобретение навигационной нейрохирургической ультразвуковой системы в КГБУЗ «Норильская межрайонная больница №1»;</w:t>
      </w:r>
    </w:p>
    <w:p w:rsidR="00193010" w:rsidRPr="00723245" w:rsidRDefault="00193010" w:rsidP="00C659C9">
      <w:pPr>
        <w:numPr>
          <w:ilvl w:val="0"/>
          <w:numId w:val="8"/>
        </w:numPr>
        <w:tabs>
          <w:tab w:val="left" w:pos="993"/>
        </w:tabs>
        <w:spacing w:after="0" w:line="240" w:lineRule="auto"/>
        <w:ind w:left="0" w:firstLine="709"/>
        <w:contextualSpacing/>
        <w:jc w:val="both"/>
        <w:rPr>
          <w:rFonts w:cs="Times New Roman"/>
          <w:szCs w:val="26"/>
        </w:rPr>
      </w:pPr>
      <w:r w:rsidRPr="00723245">
        <w:rPr>
          <w:rFonts w:cs="Times New Roman"/>
          <w:szCs w:val="26"/>
        </w:rPr>
        <w:t xml:space="preserve">приобретение </w:t>
      </w:r>
      <w:proofErr w:type="spellStart"/>
      <w:r w:rsidRPr="00723245">
        <w:rPr>
          <w:rFonts w:cs="Times New Roman"/>
          <w:szCs w:val="26"/>
        </w:rPr>
        <w:t>видеогастроскопа</w:t>
      </w:r>
      <w:proofErr w:type="spellEnd"/>
      <w:r w:rsidRPr="00723245">
        <w:rPr>
          <w:rFonts w:cs="Times New Roman"/>
          <w:szCs w:val="26"/>
        </w:rPr>
        <w:t xml:space="preserve"> и </w:t>
      </w:r>
      <w:proofErr w:type="spellStart"/>
      <w:r w:rsidRPr="00723245">
        <w:rPr>
          <w:rFonts w:cs="Times New Roman"/>
          <w:szCs w:val="26"/>
        </w:rPr>
        <w:t>видеоколоноскопа</w:t>
      </w:r>
      <w:proofErr w:type="spellEnd"/>
      <w:r w:rsidRPr="00723245">
        <w:rPr>
          <w:rFonts w:cs="Times New Roman"/>
          <w:szCs w:val="26"/>
        </w:rPr>
        <w:t xml:space="preserve"> в КГБУЗ «Норильская межрайонная больница №1»;</w:t>
      </w:r>
    </w:p>
    <w:p w:rsidR="00193010" w:rsidRPr="00723245" w:rsidRDefault="00193010" w:rsidP="00C659C9">
      <w:pPr>
        <w:numPr>
          <w:ilvl w:val="0"/>
          <w:numId w:val="8"/>
        </w:numPr>
        <w:tabs>
          <w:tab w:val="left" w:pos="993"/>
        </w:tabs>
        <w:spacing w:after="0" w:line="240" w:lineRule="auto"/>
        <w:ind w:left="0" w:firstLine="709"/>
        <w:contextualSpacing/>
        <w:jc w:val="both"/>
        <w:rPr>
          <w:rFonts w:cs="Times New Roman"/>
          <w:szCs w:val="26"/>
        </w:rPr>
      </w:pPr>
      <w:r w:rsidRPr="00723245">
        <w:rPr>
          <w:rFonts w:cs="Times New Roman"/>
          <w:szCs w:val="26"/>
        </w:rPr>
        <w:t xml:space="preserve">приобретение стерилизатора для инструментов; устройства для </w:t>
      </w:r>
      <w:proofErr w:type="spellStart"/>
      <w:r w:rsidRPr="00723245">
        <w:rPr>
          <w:rFonts w:cs="Times New Roman"/>
          <w:szCs w:val="26"/>
        </w:rPr>
        <w:t>неинвазивного</w:t>
      </w:r>
      <w:proofErr w:type="spellEnd"/>
      <w:r w:rsidRPr="00723245">
        <w:rPr>
          <w:rFonts w:cs="Times New Roman"/>
          <w:szCs w:val="26"/>
        </w:rPr>
        <w:t xml:space="preserve"> измерения параметров сердечно-сосудистой системы; регистратора/анализатора амбулаторного для длительного</w:t>
      </w:r>
      <w:r w:rsidR="004D7DA4" w:rsidRPr="00723245">
        <w:rPr>
          <w:rFonts w:cs="Times New Roman"/>
          <w:szCs w:val="26"/>
        </w:rPr>
        <w:t xml:space="preserve"> </w:t>
      </w:r>
      <w:r w:rsidRPr="00723245">
        <w:rPr>
          <w:rFonts w:cs="Times New Roman"/>
          <w:szCs w:val="26"/>
        </w:rPr>
        <w:t>электрокардиографического мониторинга в КГБУЗ «Норильская поликлиника №1».</w:t>
      </w:r>
    </w:p>
    <w:p w:rsidR="00193010" w:rsidRPr="00723245" w:rsidRDefault="00193010" w:rsidP="00B50F3C">
      <w:pPr>
        <w:numPr>
          <w:ilvl w:val="0"/>
          <w:numId w:val="2"/>
        </w:numPr>
        <w:tabs>
          <w:tab w:val="left" w:pos="993"/>
        </w:tabs>
        <w:spacing w:after="0" w:line="240" w:lineRule="auto"/>
        <w:ind w:left="0" w:firstLine="709"/>
        <w:jc w:val="both"/>
        <w:rPr>
          <w:b/>
          <w:i/>
          <w:szCs w:val="26"/>
        </w:rPr>
      </w:pPr>
      <w:r w:rsidRPr="00723245">
        <w:rPr>
          <w:b/>
          <w:i/>
          <w:szCs w:val="26"/>
        </w:rPr>
        <w:t xml:space="preserve">Национальный проект «Демография» </w:t>
      </w:r>
    </w:p>
    <w:p w:rsidR="00193010" w:rsidRPr="00723245" w:rsidRDefault="00193010" w:rsidP="00B50F3C">
      <w:pPr>
        <w:tabs>
          <w:tab w:val="left" w:pos="993"/>
        </w:tabs>
        <w:spacing w:after="0" w:line="240" w:lineRule="auto"/>
        <w:ind w:firstLine="709"/>
        <w:jc w:val="both"/>
        <w:rPr>
          <w:szCs w:val="26"/>
        </w:rPr>
      </w:pPr>
      <w:r w:rsidRPr="00723245">
        <w:rPr>
          <w:szCs w:val="26"/>
        </w:rPr>
        <w:t xml:space="preserve">В рамках национального проекта </w:t>
      </w:r>
      <w:r w:rsidR="00FD0A02">
        <w:rPr>
          <w:b/>
          <w:szCs w:val="26"/>
        </w:rPr>
        <w:t>освоено 257,4 млн руб</w:t>
      </w:r>
      <w:r w:rsidRPr="00723245">
        <w:rPr>
          <w:b/>
          <w:szCs w:val="26"/>
        </w:rPr>
        <w:t>.</w:t>
      </w:r>
    </w:p>
    <w:p w:rsidR="00193010" w:rsidRPr="00723245" w:rsidRDefault="00193010" w:rsidP="00B50F3C">
      <w:pPr>
        <w:tabs>
          <w:tab w:val="left" w:pos="993"/>
        </w:tabs>
        <w:spacing w:after="0" w:line="240" w:lineRule="auto"/>
        <w:ind w:firstLine="709"/>
        <w:jc w:val="both"/>
        <w:rPr>
          <w:szCs w:val="26"/>
        </w:rPr>
      </w:pPr>
      <w:r w:rsidRPr="00723245">
        <w:rPr>
          <w:szCs w:val="26"/>
        </w:rPr>
        <w:t xml:space="preserve">В рамках </w:t>
      </w:r>
      <w:r w:rsidRPr="00723245">
        <w:rPr>
          <w:b/>
          <w:i/>
          <w:szCs w:val="26"/>
        </w:rPr>
        <w:t xml:space="preserve">федерального проекта «Финансовая поддержка семей при рождении детей» </w:t>
      </w:r>
      <w:r w:rsidRPr="00723245">
        <w:rPr>
          <w:szCs w:val="26"/>
        </w:rPr>
        <w:t>за сч</w:t>
      </w:r>
      <w:r w:rsidR="005D21F0" w:rsidRPr="00723245">
        <w:rPr>
          <w:szCs w:val="26"/>
        </w:rPr>
        <w:t>е</w:t>
      </w:r>
      <w:r w:rsidRPr="00723245">
        <w:rPr>
          <w:szCs w:val="26"/>
        </w:rPr>
        <w:t>т краевого бюджета предоставлены ежемесячные и единовременные выплаты на детей</w:t>
      </w:r>
      <w:r w:rsidR="00FD0A02">
        <w:rPr>
          <w:szCs w:val="26"/>
        </w:rPr>
        <w:t xml:space="preserve"> на общую сумму 226,7 млн руб.</w:t>
      </w:r>
      <w:r w:rsidRPr="00723245">
        <w:rPr>
          <w:szCs w:val="26"/>
        </w:rPr>
        <w:t xml:space="preserve">, на предоставление краевого материнского (семейного) капитала </w:t>
      </w:r>
      <w:r w:rsidR="00FD0A02">
        <w:rPr>
          <w:szCs w:val="26"/>
        </w:rPr>
        <w:t>– 30,7 млн руб</w:t>
      </w:r>
      <w:r w:rsidRPr="00723245">
        <w:rPr>
          <w:szCs w:val="26"/>
        </w:rPr>
        <w:t>.</w:t>
      </w:r>
    </w:p>
    <w:p w:rsidR="00193010" w:rsidRPr="00723245" w:rsidRDefault="00193010" w:rsidP="00B50F3C">
      <w:pPr>
        <w:tabs>
          <w:tab w:val="left" w:pos="993"/>
        </w:tabs>
        <w:spacing w:after="0" w:line="240" w:lineRule="auto"/>
        <w:ind w:firstLine="709"/>
        <w:jc w:val="both"/>
        <w:rPr>
          <w:szCs w:val="26"/>
        </w:rPr>
      </w:pPr>
      <w:r w:rsidRPr="00723245">
        <w:rPr>
          <w:szCs w:val="26"/>
        </w:rPr>
        <w:t xml:space="preserve">Также в рамках </w:t>
      </w:r>
      <w:r w:rsidRPr="00723245">
        <w:rPr>
          <w:b/>
          <w:i/>
          <w:szCs w:val="26"/>
        </w:rPr>
        <w:t>федерального проекта «Содействие занятости»</w:t>
      </w:r>
      <w:r w:rsidRPr="00723245">
        <w:rPr>
          <w:szCs w:val="26"/>
        </w:rPr>
        <w:t xml:space="preserve"> к обучению в ФГБОУ ВО «Российская академия народного хозяйства и государственной службы при П</w:t>
      </w:r>
      <w:r w:rsidR="00FD0A02">
        <w:rPr>
          <w:szCs w:val="26"/>
        </w:rPr>
        <w:t>резиденте Российской Федерации»,</w:t>
      </w:r>
      <w:r w:rsidRPr="00723245">
        <w:rPr>
          <w:szCs w:val="26"/>
        </w:rPr>
        <w:t xml:space="preserve"> ФГАОУ ВО «Национальный исследовательский Томский государственный университет» приступили 173 гражданина (</w:t>
      </w:r>
      <w:proofErr w:type="spellStart"/>
      <w:r w:rsidRPr="00723245">
        <w:rPr>
          <w:szCs w:val="26"/>
        </w:rPr>
        <w:t>предпенсионеры</w:t>
      </w:r>
      <w:proofErr w:type="spellEnd"/>
      <w:r w:rsidRPr="00723245">
        <w:rPr>
          <w:szCs w:val="26"/>
        </w:rPr>
        <w:t>, женщины, находящиеся в отпуске по уходу за реб</w:t>
      </w:r>
      <w:r w:rsidR="005D21F0" w:rsidRPr="00723245">
        <w:rPr>
          <w:szCs w:val="26"/>
        </w:rPr>
        <w:t>е</w:t>
      </w:r>
      <w:r w:rsidRPr="00723245">
        <w:rPr>
          <w:szCs w:val="26"/>
        </w:rPr>
        <w:t>нком и т.д.). Обучение осуществляется через подачу заявления в КГКУ «Центр занятости населения города Норильска».</w:t>
      </w:r>
    </w:p>
    <w:p w:rsidR="00193010" w:rsidRPr="00723245" w:rsidRDefault="00193010" w:rsidP="00B50F3C">
      <w:pPr>
        <w:numPr>
          <w:ilvl w:val="0"/>
          <w:numId w:val="2"/>
        </w:numPr>
        <w:tabs>
          <w:tab w:val="left" w:pos="993"/>
        </w:tabs>
        <w:spacing w:after="0" w:line="240" w:lineRule="auto"/>
        <w:ind w:left="0" w:firstLine="709"/>
        <w:jc w:val="both"/>
        <w:rPr>
          <w:b/>
          <w:i/>
          <w:szCs w:val="26"/>
        </w:rPr>
      </w:pPr>
      <w:r w:rsidRPr="00723245">
        <w:rPr>
          <w:b/>
          <w:i/>
          <w:szCs w:val="26"/>
        </w:rPr>
        <w:lastRenderedPageBreak/>
        <w:t xml:space="preserve">Национальный проект «Безопасные и качественные автомобильные дороги» </w:t>
      </w:r>
    </w:p>
    <w:p w:rsidR="00193010" w:rsidRPr="00723245" w:rsidRDefault="00193010" w:rsidP="00B50F3C">
      <w:pPr>
        <w:tabs>
          <w:tab w:val="left" w:pos="993"/>
        </w:tabs>
        <w:spacing w:after="0" w:line="240" w:lineRule="auto"/>
        <w:ind w:firstLine="709"/>
        <w:jc w:val="both"/>
        <w:rPr>
          <w:szCs w:val="26"/>
        </w:rPr>
      </w:pPr>
      <w:r w:rsidRPr="00723245">
        <w:rPr>
          <w:szCs w:val="26"/>
        </w:rPr>
        <w:t xml:space="preserve">В рамках </w:t>
      </w:r>
      <w:r w:rsidRPr="00723245">
        <w:rPr>
          <w:b/>
          <w:i/>
          <w:szCs w:val="26"/>
        </w:rPr>
        <w:t xml:space="preserve">федерального проекта «Безопасность дорожного движения» </w:t>
      </w:r>
      <w:r w:rsidRPr="00723245">
        <w:rPr>
          <w:szCs w:val="26"/>
        </w:rPr>
        <w:t xml:space="preserve">в 2023 году освоено </w:t>
      </w:r>
      <w:r w:rsidR="00FD0A02">
        <w:rPr>
          <w:b/>
          <w:szCs w:val="26"/>
        </w:rPr>
        <w:t>0,5 млн руб.</w:t>
      </w:r>
      <w:r w:rsidRPr="00723245">
        <w:rPr>
          <w:szCs w:val="26"/>
        </w:rPr>
        <w:t xml:space="preserve"> на мероприятия, направленные на обеспечение безопасного участия детей в дорожном движении (приобретение стендов и оборудования для школ и садов).</w:t>
      </w:r>
    </w:p>
    <w:p w:rsidR="00193010" w:rsidRPr="00723245" w:rsidRDefault="00193010" w:rsidP="00B50F3C">
      <w:pPr>
        <w:numPr>
          <w:ilvl w:val="0"/>
          <w:numId w:val="2"/>
        </w:numPr>
        <w:tabs>
          <w:tab w:val="left" w:pos="993"/>
        </w:tabs>
        <w:spacing w:after="0" w:line="240" w:lineRule="auto"/>
        <w:ind w:left="0" w:firstLine="709"/>
        <w:jc w:val="both"/>
        <w:rPr>
          <w:b/>
          <w:i/>
          <w:szCs w:val="26"/>
        </w:rPr>
      </w:pPr>
      <w:r w:rsidRPr="00723245">
        <w:rPr>
          <w:b/>
          <w:i/>
          <w:szCs w:val="26"/>
        </w:rPr>
        <w:t xml:space="preserve">Национальный проект «Жилье и городская среда» </w:t>
      </w:r>
    </w:p>
    <w:p w:rsidR="00193010" w:rsidRPr="00723245" w:rsidRDefault="00193010" w:rsidP="00B50F3C">
      <w:pPr>
        <w:tabs>
          <w:tab w:val="left" w:pos="993"/>
        </w:tabs>
        <w:spacing w:after="0" w:line="240" w:lineRule="auto"/>
        <w:ind w:firstLine="709"/>
        <w:jc w:val="both"/>
        <w:rPr>
          <w:szCs w:val="26"/>
        </w:rPr>
      </w:pPr>
      <w:r w:rsidRPr="00723245">
        <w:rPr>
          <w:szCs w:val="26"/>
        </w:rPr>
        <w:t xml:space="preserve">В 2023 году в рамках </w:t>
      </w:r>
      <w:r w:rsidRPr="00723245">
        <w:rPr>
          <w:b/>
          <w:i/>
          <w:szCs w:val="26"/>
        </w:rPr>
        <w:t>федерального проекта «Формирование комфортной городской среды»</w:t>
      </w:r>
      <w:r w:rsidRPr="00723245">
        <w:rPr>
          <w:i/>
          <w:szCs w:val="26"/>
        </w:rPr>
        <w:t xml:space="preserve"> </w:t>
      </w:r>
      <w:r w:rsidRPr="00723245">
        <w:rPr>
          <w:szCs w:val="26"/>
        </w:rPr>
        <w:t xml:space="preserve">освоено </w:t>
      </w:r>
      <w:r w:rsidR="00FD0A02">
        <w:rPr>
          <w:b/>
          <w:szCs w:val="26"/>
        </w:rPr>
        <w:t>75,0 млн руб.</w:t>
      </w:r>
      <w:r w:rsidRPr="00723245">
        <w:rPr>
          <w:b/>
          <w:szCs w:val="26"/>
        </w:rPr>
        <w:t xml:space="preserve"> </w:t>
      </w:r>
      <w:r w:rsidRPr="00723245">
        <w:rPr>
          <w:szCs w:val="26"/>
        </w:rPr>
        <w:t xml:space="preserve">на проведение благоустройства 2 дворовых территорий (ул. </w:t>
      </w:r>
      <w:proofErr w:type="spellStart"/>
      <w:r w:rsidRPr="00723245">
        <w:rPr>
          <w:szCs w:val="26"/>
        </w:rPr>
        <w:t>Игарская</w:t>
      </w:r>
      <w:proofErr w:type="spellEnd"/>
      <w:r w:rsidRPr="00723245">
        <w:rPr>
          <w:szCs w:val="26"/>
        </w:rPr>
        <w:t xml:space="preserve"> 6, 14) и 2 общественных территорий (р-н Талнах, в р</w:t>
      </w:r>
      <w:r w:rsidR="00FD0A02">
        <w:rPr>
          <w:szCs w:val="26"/>
        </w:rPr>
        <w:t>айоне многоквартирных домов № 9–</w:t>
      </w:r>
      <w:r w:rsidR="005D21F0" w:rsidRPr="00723245">
        <w:rPr>
          <w:szCs w:val="26"/>
        </w:rPr>
        <w:t>11</w:t>
      </w:r>
      <w:r w:rsidRPr="00723245">
        <w:rPr>
          <w:szCs w:val="26"/>
        </w:rPr>
        <w:t xml:space="preserve"> по улице Рудн</w:t>
      </w:r>
      <w:r w:rsidR="005D21F0" w:rsidRPr="00723245">
        <w:rPr>
          <w:szCs w:val="26"/>
        </w:rPr>
        <w:t>ой</w:t>
      </w:r>
      <w:r w:rsidRPr="00723245">
        <w:rPr>
          <w:szCs w:val="26"/>
        </w:rPr>
        <w:t xml:space="preserve"> (I этап); р-н Кайеркан, в районе многоквартирных домов № 12, 14, 16 по ул. Первомайск</w:t>
      </w:r>
      <w:r w:rsidR="005D21F0" w:rsidRPr="00723245">
        <w:rPr>
          <w:szCs w:val="26"/>
        </w:rPr>
        <w:t>ой</w:t>
      </w:r>
      <w:r w:rsidRPr="00723245">
        <w:rPr>
          <w:szCs w:val="26"/>
        </w:rPr>
        <w:t xml:space="preserve"> (III эт</w:t>
      </w:r>
      <w:r w:rsidR="00FD0A02">
        <w:rPr>
          <w:szCs w:val="26"/>
        </w:rPr>
        <w:t>ап)</w:t>
      </w:r>
      <w:r w:rsidRPr="00723245">
        <w:rPr>
          <w:szCs w:val="26"/>
        </w:rPr>
        <w:t>.</w:t>
      </w:r>
    </w:p>
    <w:p w:rsidR="00193010" w:rsidRPr="00723245" w:rsidRDefault="00193010" w:rsidP="00B50F3C">
      <w:pPr>
        <w:numPr>
          <w:ilvl w:val="0"/>
          <w:numId w:val="2"/>
        </w:numPr>
        <w:tabs>
          <w:tab w:val="left" w:pos="1134"/>
        </w:tabs>
        <w:spacing w:after="0" w:line="240" w:lineRule="auto"/>
        <w:ind w:left="0" w:firstLine="709"/>
        <w:contextualSpacing/>
        <w:jc w:val="both"/>
        <w:rPr>
          <w:b/>
          <w:i/>
          <w:szCs w:val="26"/>
        </w:rPr>
      </w:pPr>
      <w:r w:rsidRPr="00723245">
        <w:rPr>
          <w:b/>
          <w:i/>
          <w:szCs w:val="26"/>
        </w:rPr>
        <w:t xml:space="preserve">Национальный проект «Культура» </w:t>
      </w:r>
    </w:p>
    <w:p w:rsidR="00193010" w:rsidRPr="00723245" w:rsidRDefault="00193010" w:rsidP="00B50F3C">
      <w:pPr>
        <w:spacing w:after="0" w:line="240" w:lineRule="auto"/>
        <w:ind w:firstLine="709"/>
        <w:contextualSpacing/>
        <w:jc w:val="both"/>
        <w:rPr>
          <w:szCs w:val="26"/>
        </w:rPr>
      </w:pPr>
      <w:r w:rsidRPr="00723245">
        <w:rPr>
          <w:szCs w:val="26"/>
        </w:rPr>
        <w:t xml:space="preserve">В 2023 году в рамках </w:t>
      </w:r>
      <w:r w:rsidRPr="00723245">
        <w:rPr>
          <w:b/>
          <w:i/>
          <w:szCs w:val="26"/>
        </w:rPr>
        <w:t>федерального проекта «</w:t>
      </w:r>
      <w:r w:rsidRPr="00723245">
        <w:rPr>
          <w:rFonts w:eastAsia="Calibri" w:cs="Times New Roman"/>
          <w:b/>
          <w:i/>
          <w:szCs w:val="26"/>
          <w:lang w:eastAsia="ru-RU"/>
        </w:rPr>
        <w:t xml:space="preserve">Создание условий для реализации творческого </w:t>
      </w:r>
      <w:r w:rsidRPr="00723245">
        <w:rPr>
          <w:b/>
          <w:i/>
          <w:szCs w:val="26"/>
        </w:rPr>
        <w:t>потенциала нации» («Творческие люди»)»</w:t>
      </w:r>
      <w:r w:rsidRPr="00723245">
        <w:rPr>
          <w:szCs w:val="26"/>
        </w:rPr>
        <w:t xml:space="preserve"> освоено </w:t>
      </w:r>
      <w:r w:rsidR="002D0D2F">
        <w:rPr>
          <w:szCs w:val="26"/>
        </w:rPr>
        <w:t xml:space="preserve">         </w:t>
      </w:r>
      <w:r w:rsidR="00FD0A02">
        <w:rPr>
          <w:b/>
          <w:szCs w:val="26"/>
        </w:rPr>
        <w:t>0,2 млн руб.</w:t>
      </w:r>
      <w:r w:rsidRPr="00723245">
        <w:rPr>
          <w:szCs w:val="26"/>
        </w:rPr>
        <w:t xml:space="preserve"> на пошив и поставку танцевальной обуви в </w:t>
      </w:r>
      <w:proofErr w:type="spellStart"/>
      <w:r w:rsidRPr="00723245">
        <w:rPr>
          <w:szCs w:val="26"/>
        </w:rPr>
        <w:t>Оганерскую</w:t>
      </w:r>
      <w:proofErr w:type="spellEnd"/>
      <w:r w:rsidRPr="00723245">
        <w:rPr>
          <w:szCs w:val="26"/>
        </w:rPr>
        <w:t xml:space="preserve"> детскую школу искусств.  </w:t>
      </w:r>
    </w:p>
    <w:p w:rsidR="00193010" w:rsidRPr="00723245" w:rsidRDefault="00193010" w:rsidP="00B50F3C">
      <w:pPr>
        <w:tabs>
          <w:tab w:val="left" w:pos="993"/>
        </w:tabs>
        <w:spacing w:after="0" w:line="240" w:lineRule="auto"/>
        <w:ind w:firstLine="709"/>
        <w:jc w:val="both"/>
        <w:rPr>
          <w:szCs w:val="26"/>
        </w:rPr>
      </w:pPr>
      <w:r w:rsidRPr="00723245">
        <w:rPr>
          <w:szCs w:val="26"/>
        </w:rPr>
        <w:t xml:space="preserve">Также в рамках данного федерального проекта </w:t>
      </w:r>
      <w:r w:rsidR="005D21F0" w:rsidRPr="00723245">
        <w:rPr>
          <w:szCs w:val="26"/>
        </w:rPr>
        <w:t xml:space="preserve">27 руководителей и сотрудников учреждений культуры </w:t>
      </w:r>
      <w:r w:rsidRPr="00723245">
        <w:rPr>
          <w:szCs w:val="26"/>
        </w:rPr>
        <w:t>прошли обучение в дистанционном формате в КГАУ ДПО «Красноярский краевой научно-учебный центр кадров культуры».</w:t>
      </w:r>
    </w:p>
    <w:p w:rsidR="00193010" w:rsidRPr="00723245" w:rsidRDefault="00193010" w:rsidP="00B50F3C">
      <w:pPr>
        <w:numPr>
          <w:ilvl w:val="0"/>
          <w:numId w:val="2"/>
        </w:numPr>
        <w:tabs>
          <w:tab w:val="left" w:pos="993"/>
        </w:tabs>
        <w:spacing w:after="0" w:line="240" w:lineRule="auto"/>
        <w:ind w:left="0" w:firstLine="709"/>
        <w:contextualSpacing/>
        <w:jc w:val="both"/>
        <w:rPr>
          <w:b/>
          <w:i/>
          <w:szCs w:val="26"/>
        </w:rPr>
      </w:pPr>
      <w:r w:rsidRPr="00723245">
        <w:rPr>
          <w:b/>
          <w:i/>
          <w:szCs w:val="26"/>
        </w:rPr>
        <w:t xml:space="preserve">Национальный проект «Образование» </w:t>
      </w:r>
    </w:p>
    <w:p w:rsidR="00193010" w:rsidRPr="00723245" w:rsidRDefault="00193010" w:rsidP="00B50F3C">
      <w:pPr>
        <w:tabs>
          <w:tab w:val="left" w:pos="1134"/>
        </w:tabs>
        <w:spacing w:after="0" w:line="240" w:lineRule="auto"/>
        <w:ind w:firstLine="709"/>
        <w:contextualSpacing/>
        <w:jc w:val="both"/>
        <w:rPr>
          <w:szCs w:val="26"/>
        </w:rPr>
      </w:pPr>
      <w:r w:rsidRPr="00723245">
        <w:rPr>
          <w:rFonts w:eastAsia="Calibri" w:cs="Times New Roman"/>
          <w:szCs w:val="26"/>
          <w:lang w:eastAsia="ru-RU"/>
        </w:rPr>
        <w:t>В 2023 году в</w:t>
      </w:r>
      <w:r w:rsidRPr="00723245">
        <w:rPr>
          <w:szCs w:val="26"/>
        </w:rPr>
        <w:t xml:space="preserve"> рамках </w:t>
      </w:r>
      <w:r w:rsidRPr="00723245">
        <w:rPr>
          <w:b/>
          <w:i/>
          <w:szCs w:val="26"/>
        </w:rPr>
        <w:t>федерального проекта «Социальная активность»</w:t>
      </w:r>
      <w:r w:rsidRPr="00723245">
        <w:rPr>
          <w:szCs w:val="26"/>
        </w:rPr>
        <w:t xml:space="preserve"> освоено </w:t>
      </w:r>
      <w:r w:rsidR="00FD0A02">
        <w:rPr>
          <w:b/>
          <w:szCs w:val="26"/>
        </w:rPr>
        <w:t>0,6 млн руб.</w:t>
      </w:r>
      <w:r w:rsidRPr="00723245">
        <w:rPr>
          <w:szCs w:val="26"/>
        </w:rPr>
        <w:t xml:space="preserve"> на поддержку деятельности муниципальных ресурсных центров поддержки добровольчества (</w:t>
      </w:r>
      <w:proofErr w:type="spellStart"/>
      <w:r w:rsidRPr="00723245">
        <w:rPr>
          <w:szCs w:val="26"/>
        </w:rPr>
        <w:t>волонтерства</w:t>
      </w:r>
      <w:proofErr w:type="spellEnd"/>
      <w:r w:rsidRPr="00723245">
        <w:rPr>
          <w:szCs w:val="26"/>
        </w:rPr>
        <w:t xml:space="preserve">), приобретены баннер, канцелярские товары, мебель, цветы. </w:t>
      </w:r>
    </w:p>
    <w:p w:rsidR="00193010" w:rsidRPr="00723245" w:rsidRDefault="00193010" w:rsidP="00B50F3C">
      <w:pPr>
        <w:tabs>
          <w:tab w:val="left" w:pos="1134"/>
        </w:tabs>
        <w:autoSpaceDE w:val="0"/>
        <w:autoSpaceDN w:val="0"/>
        <w:adjustRightInd w:val="0"/>
        <w:spacing w:after="0" w:line="240" w:lineRule="auto"/>
        <w:ind w:firstLine="709"/>
        <w:jc w:val="both"/>
        <w:rPr>
          <w:szCs w:val="26"/>
        </w:rPr>
      </w:pPr>
      <w:r w:rsidRPr="00723245">
        <w:rPr>
          <w:szCs w:val="26"/>
        </w:rPr>
        <w:t xml:space="preserve">В рамках </w:t>
      </w:r>
      <w:r w:rsidRPr="00723245">
        <w:rPr>
          <w:b/>
          <w:i/>
          <w:szCs w:val="26"/>
        </w:rPr>
        <w:t xml:space="preserve">федерального проекта «Патриотическое воспитание граждан Российской Федерации» </w:t>
      </w:r>
      <w:r w:rsidRPr="00723245">
        <w:rPr>
          <w:szCs w:val="26"/>
        </w:rPr>
        <w:t xml:space="preserve">освоено </w:t>
      </w:r>
      <w:r w:rsidR="00FD0A02">
        <w:rPr>
          <w:b/>
          <w:szCs w:val="26"/>
        </w:rPr>
        <w:t>5,7 млн руб.</w:t>
      </w:r>
      <w:r w:rsidRPr="00723245">
        <w:rPr>
          <w:b/>
          <w:szCs w:val="26"/>
        </w:rPr>
        <w:t xml:space="preserve"> </w:t>
      </w:r>
      <w:r w:rsidRPr="00723245">
        <w:rPr>
          <w:szCs w:val="26"/>
        </w:rPr>
        <w:t>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Согласно Федеральному закону от 14.07.2022 №261-ФЗ «О российском движении детей и молод</w:t>
      </w:r>
      <w:r w:rsidR="005D21F0" w:rsidRPr="00723245">
        <w:rPr>
          <w:szCs w:val="26"/>
        </w:rPr>
        <w:t>е</w:t>
      </w:r>
      <w:r w:rsidRPr="00723245">
        <w:rPr>
          <w:szCs w:val="26"/>
        </w:rPr>
        <w:t>жи» в образовательных организациях необходимо создать первичные отделения российского движения детей и молод</w:t>
      </w:r>
      <w:r w:rsidR="005D21F0" w:rsidRPr="00723245">
        <w:rPr>
          <w:szCs w:val="26"/>
        </w:rPr>
        <w:t>е</w:t>
      </w:r>
      <w:r w:rsidRPr="00723245">
        <w:rPr>
          <w:szCs w:val="26"/>
        </w:rPr>
        <w:t>жи</w:t>
      </w:r>
      <w:r w:rsidR="004C7AB3" w:rsidRPr="00723245">
        <w:rPr>
          <w:szCs w:val="26"/>
        </w:rPr>
        <w:t>. П</w:t>
      </w:r>
      <w:r w:rsidRPr="00723245">
        <w:rPr>
          <w:szCs w:val="26"/>
        </w:rPr>
        <w:t>о поручению Президента Р</w:t>
      </w:r>
      <w:r w:rsidR="004D2E3E">
        <w:rPr>
          <w:szCs w:val="26"/>
        </w:rPr>
        <w:t xml:space="preserve">оссийской </w:t>
      </w:r>
      <w:r w:rsidRPr="00723245">
        <w:rPr>
          <w:szCs w:val="26"/>
        </w:rPr>
        <w:t>Ф</w:t>
      </w:r>
      <w:r w:rsidR="004D2E3E">
        <w:rPr>
          <w:szCs w:val="26"/>
        </w:rPr>
        <w:t>едерации</w:t>
      </w:r>
      <w:r w:rsidRPr="00723245">
        <w:rPr>
          <w:szCs w:val="26"/>
        </w:rPr>
        <w:t xml:space="preserve"> от 20.04.2022 №</w:t>
      </w:r>
      <w:r w:rsidR="004D2E3E">
        <w:rPr>
          <w:szCs w:val="26"/>
        </w:rPr>
        <w:t xml:space="preserve"> </w:t>
      </w:r>
      <w:r w:rsidRPr="00723245">
        <w:rPr>
          <w:szCs w:val="26"/>
        </w:rPr>
        <w:t>Пр-1117 взаимодействие с данным движением и другими общественными детскими организациями в школах должны осуществлять советники директоров по воспитанию и взаимодействию с детскими общественными объединениями.</w:t>
      </w:r>
    </w:p>
    <w:p w:rsidR="00193010" w:rsidRPr="00723245" w:rsidRDefault="00193010" w:rsidP="00B50F3C">
      <w:pPr>
        <w:tabs>
          <w:tab w:val="left" w:pos="1134"/>
        </w:tabs>
        <w:spacing w:after="0" w:line="240" w:lineRule="auto"/>
        <w:ind w:firstLine="709"/>
        <w:contextualSpacing/>
        <w:jc w:val="both"/>
        <w:rPr>
          <w:szCs w:val="26"/>
        </w:rPr>
      </w:pPr>
      <w:r w:rsidRPr="00723245">
        <w:rPr>
          <w:szCs w:val="26"/>
        </w:rPr>
        <w:t>В 2023 году участие в проекте приняли 28 общеобразовательных учреждений (2</w:t>
      </w:r>
      <w:r w:rsidR="004D2E3E">
        <w:rPr>
          <w:szCs w:val="26"/>
        </w:rPr>
        <w:t>2 школы, 5 гимназий и 1 лицей</w:t>
      </w:r>
      <w:r w:rsidRPr="00723245">
        <w:rPr>
          <w:szCs w:val="26"/>
        </w:rPr>
        <w:t>)</w:t>
      </w:r>
      <w:r w:rsidR="004C7AB3" w:rsidRPr="00723245">
        <w:rPr>
          <w:szCs w:val="26"/>
        </w:rPr>
        <w:t>. В</w:t>
      </w:r>
      <w:r w:rsidRPr="00723245">
        <w:rPr>
          <w:szCs w:val="26"/>
        </w:rPr>
        <w:t xml:space="preserve"> оста</w:t>
      </w:r>
      <w:r w:rsidR="004C7AB3" w:rsidRPr="00723245">
        <w:rPr>
          <w:szCs w:val="26"/>
        </w:rPr>
        <w:t>льных 8-ми учреждениях (7 школ и</w:t>
      </w:r>
      <w:r w:rsidR="004D2E3E">
        <w:rPr>
          <w:szCs w:val="26"/>
        </w:rPr>
        <w:t xml:space="preserve"> гимназия</w:t>
      </w:r>
      <w:r w:rsidRPr="00723245">
        <w:rPr>
          <w:szCs w:val="26"/>
        </w:rPr>
        <w:t>) реализация проекта запланирована с 01.01.2024.</w:t>
      </w:r>
    </w:p>
    <w:p w:rsidR="00193010" w:rsidRPr="00723245" w:rsidRDefault="00193010" w:rsidP="00B50F3C">
      <w:pPr>
        <w:numPr>
          <w:ilvl w:val="0"/>
          <w:numId w:val="2"/>
        </w:numPr>
        <w:tabs>
          <w:tab w:val="left" w:pos="993"/>
        </w:tabs>
        <w:spacing w:after="0" w:line="240" w:lineRule="auto"/>
        <w:ind w:left="0" w:firstLine="709"/>
        <w:contextualSpacing/>
        <w:jc w:val="both"/>
        <w:rPr>
          <w:rFonts w:eastAsia="Calibri" w:cs="Times New Roman"/>
          <w:b/>
          <w:i/>
          <w:szCs w:val="26"/>
          <w:lang w:eastAsia="ru-RU"/>
        </w:rPr>
      </w:pPr>
      <w:r w:rsidRPr="00723245">
        <w:rPr>
          <w:rFonts w:eastAsia="Calibri" w:cs="Times New Roman"/>
          <w:b/>
          <w:i/>
          <w:szCs w:val="26"/>
          <w:lang w:eastAsia="ru-RU"/>
        </w:rPr>
        <w:t xml:space="preserve">Национальный проект «Экология» </w:t>
      </w:r>
    </w:p>
    <w:p w:rsidR="00193010" w:rsidRPr="00723245" w:rsidRDefault="00193010" w:rsidP="00B50F3C">
      <w:pPr>
        <w:tabs>
          <w:tab w:val="left" w:pos="993"/>
        </w:tabs>
        <w:spacing w:after="0" w:line="240" w:lineRule="auto"/>
        <w:ind w:firstLine="709"/>
        <w:jc w:val="both"/>
        <w:rPr>
          <w:szCs w:val="26"/>
        </w:rPr>
      </w:pPr>
      <w:r w:rsidRPr="00723245">
        <w:rPr>
          <w:szCs w:val="26"/>
        </w:rPr>
        <w:t xml:space="preserve">В рамках </w:t>
      </w:r>
      <w:r w:rsidRPr="00723245">
        <w:rPr>
          <w:b/>
          <w:i/>
          <w:szCs w:val="26"/>
        </w:rPr>
        <w:t>федерального проекта «Чистый воздух»</w:t>
      </w:r>
      <w:r w:rsidRPr="00723245">
        <w:rPr>
          <w:szCs w:val="26"/>
        </w:rPr>
        <w:t xml:space="preserve"> градообразующим предприятием города реализуются мероприятия Комплексного плана мероприятий по снижению выбросов загрязняющих веществ в атмосферный воздух в городе Норильске, плановый объем средств по которому в 2023 году составил </w:t>
      </w:r>
      <w:r w:rsidR="004D2E3E">
        <w:rPr>
          <w:b/>
          <w:szCs w:val="26"/>
        </w:rPr>
        <w:t>117,4 млрд руб</w:t>
      </w:r>
      <w:r w:rsidRPr="00723245">
        <w:rPr>
          <w:b/>
          <w:szCs w:val="26"/>
        </w:rPr>
        <w:t>.</w:t>
      </w:r>
    </w:p>
    <w:p w:rsidR="00193010" w:rsidRPr="00723245" w:rsidRDefault="00193010" w:rsidP="00B50F3C">
      <w:pPr>
        <w:tabs>
          <w:tab w:val="left" w:pos="645"/>
        </w:tabs>
        <w:spacing w:after="0" w:line="240" w:lineRule="auto"/>
        <w:jc w:val="both"/>
        <w:rPr>
          <w:szCs w:val="26"/>
        </w:rPr>
      </w:pPr>
      <w:r w:rsidRPr="00723245">
        <w:rPr>
          <w:rFonts w:cs="Times New Roman"/>
          <w:b/>
          <w:szCs w:val="26"/>
        </w:rPr>
        <w:tab/>
      </w:r>
      <w:r w:rsidRPr="00723245">
        <w:rPr>
          <w:szCs w:val="26"/>
        </w:rPr>
        <w:t xml:space="preserve">Также в рамках </w:t>
      </w:r>
      <w:r w:rsidRPr="00723245">
        <w:rPr>
          <w:b/>
          <w:i/>
          <w:szCs w:val="26"/>
        </w:rPr>
        <w:t xml:space="preserve">федерального проекта «Сохранение уникальных водных объектов» </w:t>
      </w:r>
      <w:r w:rsidRPr="00723245">
        <w:rPr>
          <w:szCs w:val="26"/>
        </w:rPr>
        <w:t xml:space="preserve">с целью улучшения экологического состояния гидрографической сети в 2023 году предусмотрено финансирование из средств краевого бюджета в </w:t>
      </w:r>
      <w:r w:rsidRPr="00723245">
        <w:rPr>
          <w:szCs w:val="26"/>
        </w:rPr>
        <w:lastRenderedPageBreak/>
        <w:t xml:space="preserve">размере </w:t>
      </w:r>
      <w:r w:rsidR="004D2E3E">
        <w:rPr>
          <w:b/>
          <w:szCs w:val="26"/>
        </w:rPr>
        <w:t>4,2 млн руб.</w:t>
      </w:r>
      <w:r w:rsidRPr="00723245">
        <w:rPr>
          <w:szCs w:val="26"/>
        </w:rPr>
        <w:t xml:space="preserve"> на проведение государственной экспертизы проектной документации «Проведение работ по расчистке русла реки Амбарная, пострадавшей от загрязнения, произошедшего в результате аварии на территории ТЭЦ-3 АО «НТЭК»</w:t>
      </w:r>
      <w:r w:rsidR="00925AD3" w:rsidRPr="00723245">
        <w:rPr>
          <w:szCs w:val="26"/>
        </w:rPr>
        <w:t>. Н</w:t>
      </w:r>
      <w:r w:rsidRPr="00723245">
        <w:rPr>
          <w:szCs w:val="26"/>
        </w:rPr>
        <w:t>ачало работ запланировано на 2025 год.</w:t>
      </w:r>
    </w:p>
    <w:p w:rsidR="00193010" w:rsidRPr="00723245" w:rsidRDefault="00193010" w:rsidP="00B50F3C">
      <w:pPr>
        <w:numPr>
          <w:ilvl w:val="0"/>
          <w:numId w:val="2"/>
        </w:numPr>
        <w:tabs>
          <w:tab w:val="left" w:pos="993"/>
        </w:tabs>
        <w:spacing w:after="0" w:line="240" w:lineRule="auto"/>
        <w:ind w:left="0" w:firstLine="709"/>
        <w:contextualSpacing/>
        <w:jc w:val="both"/>
        <w:rPr>
          <w:b/>
          <w:i/>
          <w:szCs w:val="26"/>
        </w:rPr>
      </w:pPr>
      <w:r w:rsidRPr="00723245">
        <w:rPr>
          <w:b/>
          <w:i/>
          <w:szCs w:val="26"/>
        </w:rPr>
        <w:t xml:space="preserve">Национальный проект «Малое и среднее предпринимательство и поддержка индивидуальной предпринимательской инициативы» </w:t>
      </w:r>
    </w:p>
    <w:p w:rsidR="00193010" w:rsidRPr="00723245" w:rsidRDefault="00193010" w:rsidP="00B50F3C">
      <w:pPr>
        <w:spacing w:after="0" w:line="240" w:lineRule="auto"/>
        <w:ind w:firstLine="709"/>
        <w:jc w:val="both"/>
        <w:rPr>
          <w:szCs w:val="26"/>
        </w:rPr>
      </w:pPr>
      <w:r w:rsidRPr="00723245">
        <w:rPr>
          <w:szCs w:val="26"/>
        </w:rPr>
        <w:t>В рамках национального проекта продолжается работа по организации перечня и состава муниципального имущества, предназначенного для предоставления в аренду, безвоз</w:t>
      </w:r>
      <w:r w:rsidR="004D2E3E">
        <w:rPr>
          <w:szCs w:val="26"/>
        </w:rPr>
        <w:t>мездное пользование субъектам малого и среднего предпринимательства</w:t>
      </w:r>
      <w:r w:rsidRPr="00723245">
        <w:rPr>
          <w:szCs w:val="26"/>
        </w:rPr>
        <w:t xml:space="preserve"> и </w:t>
      </w:r>
      <w:proofErr w:type="spellStart"/>
      <w:r w:rsidRPr="00723245">
        <w:rPr>
          <w:szCs w:val="26"/>
        </w:rPr>
        <w:t>самозанятым</w:t>
      </w:r>
      <w:proofErr w:type="spellEnd"/>
      <w:r w:rsidRPr="00723245">
        <w:rPr>
          <w:szCs w:val="26"/>
        </w:rPr>
        <w:t xml:space="preserve"> гражданам.</w:t>
      </w:r>
    </w:p>
    <w:p w:rsidR="00193010" w:rsidRPr="00723245" w:rsidRDefault="00193010" w:rsidP="00B50F3C">
      <w:pPr>
        <w:spacing w:after="0" w:line="240" w:lineRule="auto"/>
        <w:ind w:firstLine="709"/>
        <w:jc w:val="both"/>
        <w:rPr>
          <w:szCs w:val="26"/>
        </w:rPr>
      </w:pPr>
      <w:r w:rsidRPr="00723245">
        <w:rPr>
          <w:szCs w:val="26"/>
        </w:rPr>
        <w:t>На территории муниципального образования город Норильск мероприятия, направленные на создание условий для старта и комфортного ведения бизнеса, реализуются посредст</w:t>
      </w:r>
      <w:r w:rsidR="004D2E3E">
        <w:rPr>
          <w:szCs w:val="26"/>
        </w:rPr>
        <w:t>вом информирования субъектов малого и среднего предпринимательства</w:t>
      </w:r>
      <w:r w:rsidRPr="00723245">
        <w:rPr>
          <w:szCs w:val="26"/>
        </w:rPr>
        <w:t xml:space="preserve"> о возможностях и способах получения комплекса услуг (информационно-консультационных, образовательных) и финансовой поддержки в виде грантов через автономную некоммерческую организацию «Красноярский краевой центр развития бизнеса и </w:t>
      </w:r>
      <w:proofErr w:type="spellStart"/>
      <w:r w:rsidRPr="00723245">
        <w:rPr>
          <w:szCs w:val="26"/>
        </w:rPr>
        <w:t>микрокредитная</w:t>
      </w:r>
      <w:proofErr w:type="spellEnd"/>
      <w:r w:rsidRPr="00723245">
        <w:rPr>
          <w:szCs w:val="26"/>
        </w:rPr>
        <w:t xml:space="preserve"> компания».</w:t>
      </w:r>
    </w:p>
    <w:p w:rsidR="00193010" w:rsidRPr="00723245" w:rsidRDefault="00193010" w:rsidP="00B50F3C">
      <w:pPr>
        <w:spacing w:after="0" w:line="240" w:lineRule="auto"/>
        <w:ind w:firstLine="709"/>
        <w:jc w:val="both"/>
        <w:rPr>
          <w:szCs w:val="26"/>
        </w:rPr>
      </w:pPr>
      <w:r w:rsidRPr="00723245">
        <w:rPr>
          <w:szCs w:val="26"/>
        </w:rPr>
        <w:t xml:space="preserve">В сентябре 2023 года на территории было открыто представительство Центра «Мой бизнес» (ул. Кирова, д. 21, 5 этаж), где в режиме </w:t>
      </w:r>
      <w:r w:rsidR="00925AD3" w:rsidRPr="00723245">
        <w:rPr>
          <w:szCs w:val="26"/>
        </w:rPr>
        <w:t>«</w:t>
      </w:r>
      <w:r w:rsidRPr="00723245">
        <w:rPr>
          <w:szCs w:val="26"/>
        </w:rPr>
        <w:t>одного окна</w:t>
      </w:r>
      <w:r w:rsidR="00925AD3" w:rsidRPr="00723245">
        <w:rPr>
          <w:szCs w:val="26"/>
        </w:rPr>
        <w:t>»</w:t>
      </w:r>
      <w:r w:rsidR="004D2E3E">
        <w:rPr>
          <w:szCs w:val="26"/>
        </w:rPr>
        <w:t xml:space="preserve"> субъекты малого и среднего предпринимательства</w:t>
      </w:r>
      <w:r w:rsidRPr="00723245">
        <w:rPr>
          <w:szCs w:val="26"/>
        </w:rPr>
        <w:t xml:space="preserve"> могут воспользоваться различными услугами (образовательными, информационно-консультационными – по бизнес-планированию, маркетинговому сопровождению, включая консультации по мерам оказываемой финансовой поддержки в виде </w:t>
      </w:r>
      <w:proofErr w:type="spellStart"/>
      <w:r w:rsidRPr="00723245">
        <w:rPr>
          <w:szCs w:val="26"/>
        </w:rPr>
        <w:t>микрозаймов</w:t>
      </w:r>
      <w:proofErr w:type="spellEnd"/>
      <w:r w:rsidRPr="00723245">
        <w:rPr>
          <w:szCs w:val="26"/>
        </w:rPr>
        <w:t xml:space="preserve"> и поручительств).</w:t>
      </w:r>
    </w:p>
    <w:p w:rsidR="00193010" w:rsidRPr="00723245" w:rsidRDefault="00193010" w:rsidP="00B50F3C">
      <w:pPr>
        <w:numPr>
          <w:ilvl w:val="0"/>
          <w:numId w:val="2"/>
        </w:numPr>
        <w:tabs>
          <w:tab w:val="left" w:pos="993"/>
        </w:tabs>
        <w:spacing w:after="0" w:line="240" w:lineRule="auto"/>
        <w:ind w:left="0" w:firstLine="709"/>
        <w:contextualSpacing/>
        <w:jc w:val="both"/>
        <w:rPr>
          <w:b/>
          <w:i/>
          <w:szCs w:val="26"/>
        </w:rPr>
      </w:pPr>
      <w:r w:rsidRPr="00723245">
        <w:rPr>
          <w:b/>
          <w:i/>
          <w:szCs w:val="26"/>
        </w:rPr>
        <w:t xml:space="preserve">Национальный проект «Производительность труда» </w:t>
      </w:r>
    </w:p>
    <w:p w:rsidR="00193010" w:rsidRPr="00723245" w:rsidRDefault="00193010" w:rsidP="00B50F3C">
      <w:pPr>
        <w:tabs>
          <w:tab w:val="left" w:pos="993"/>
        </w:tabs>
        <w:spacing w:after="0" w:line="240" w:lineRule="auto"/>
        <w:ind w:firstLine="709"/>
        <w:jc w:val="both"/>
        <w:rPr>
          <w:szCs w:val="26"/>
        </w:rPr>
      </w:pPr>
      <w:r w:rsidRPr="00723245">
        <w:rPr>
          <w:szCs w:val="26"/>
        </w:rPr>
        <w:t xml:space="preserve">В 2023 году между Агентством развития малого и среднего предпринимательства Красноярского края (далее – Агентство) и муниципальным унитарным предприятием «Норильский транспорт» было заключено Соглашение о взаимодействии при реализации мероприятий национального проекта, а также входящих в его структуру </w:t>
      </w:r>
      <w:r w:rsidRPr="00723245">
        <w:rPr>
          <w:b/>
          <w:i/>
          <w:szCs w:val="26"/>
        </w:rPr>
        <w:t xml:space="preserve">федеральных проектов «Системные меры по повышению производительности труда» </w:t>
      </w:r>
      <w:r w:rsidRPr="00723245">
        <w:rPr>
          <w:szCs w:val="26"/>
        </w:rPr>
        <w:t>и</w:t>
      </w:r>
      <w:r w:rsidRPr="00723245">
        <w:rPr>
          <w:b/>
          <w:i/>
          <w:szCs w:val="26"/>
        </w:rPr>
        <w:t xml:space="preserve"> «Адресная поддержка повышения производительности труда на предприятиях».</w:t>
      </w:r>
    </w:p>
    <w:p w:rsidR="00193010" w:rsidRPr="00723245" w:rsidRDefault="00193010" w:rsidP="00B50F3C">
      <w:pPr>
        <w:spacing w:after="0" w:line="240" w:lineRule="auto"/>
        <w:ind w:firstLine="709"/>
        <w:jc w:val="both"/>
        <w:rPr>
          <w:szCs w:val="26"/>
        </w:rPr>
      </w:pPr>
      <w:r w:rsidRPr="00723245">
        <w:rPr>
          <w:szCs w:val="26"/>
        </w:rPr>
        <w:t>В рамках данного соглашения Агентство оказывает методологическую, консультационную и информационную поддержку с целью внедрения навыков бережливого производства на предприятии.</w:t>
      </w:r>
    </w:p>
    <w:p w:rsidR="00F34621" w:rsidRPr="00723245" w:rsidRDefault="00F34621" w:rsidP="00AB1BC7">
      <w:pPr>
        <w:autoSpaceDE w:val="0"/>
        <w:autoSpaceDN w:val="0"/>
        <w:adjustRightInd w:val="0"/>
        <w:spacing w:after="0" w:line="240" w:lineRule="auto"/>
        <w:jc w:val="center"/>
        <w:rPr>
          <w:rFonts w:eastAsia="Times New Roman" w:cs="Times New Roman"/>
          <w:b/>
          <w:color w:val="000000" w:themeColor="text1"/>
          <w:spacing w:val="-6"/>
          <w:szCs w:val="26"/>
          <w:lang w:eastAsia="ru-RU"/>
        </w:rPr>
      </w:pPr>
    </w:p>
    <w:p w:rsidR="00722CE2" w:rsidRDefault="00722CE2" w:rsidP="00AB1BC7">
      <w:pPr>
        <w:spacing w:after="0" w:line="240" w:lineRule="auto"/>
        <w:jc w:val="center"/>
        <w:rPr>
          <w:rFonts w:cs="Times New Roman"/>
          <w:b/>
          <w:color w:val="000000" w:themeColor="text1"/>
          <w:szCs w:val="26"/>
        </w:rPr>
      </w:pPr>
      <w:r w:rsidRPr="00723245">
        <w:rPr>
          <w:rFonts w:cs="Times New Roman"/>
          <w:b/>
          <w:color w:val="000000" w:themeColor="text1"/>
          <w:szCs w:val="26"/>
        </w:rPr>
        <w:t>Муниципальный заказ</w:t>
      </w:r>
    </w:p>
    <w:p w:rsidR="002D0D2F" w:rsidRPr="00723245" w:rsidRDefault="002D0D2F" w:rsidP="00AB1BC7">
      <w:pPr>
        <w:spacing w:after="0" w:line="240" w:lineRule="auto"/>
        <w:jc w:val="center"/>
        <w:rPr>
          <w:rFonts w:cs="Times New Roman"/>
          <w:b/>
          <w:color w:val="000000" w:themeColor="text1"/>
          <w:szCs w:val="26"/>
        </w:rPr>
      </w:pPr>
    </w:p>
    <w:p w:rsidR="00662BBA" w:rsidRPr="00723245" w:rsidRDefault="00E64B50" w:rsidP="00E64B50">
      <w:pPr>
        <w:shd w:val="clear" w:color="auto" w:fill="FFFFFF"/>
        <w:tabs>
          <w:tab w:val="left" w:pos="851"/>
          <w:tab w:val="left" w:pos="993"/>
        </w:tabs>
        <w:spacing w:after="0" w:line="240" w:lineRule="auto"/>
        <w:ind w:firstLine="709"/>
        <w:jc w:val="both"/>
        <w:rPr>
          <w:rFonts w:cs="Times New Roman"/>
          <w:color w:val="000000"/>
          <w:spacing w:val="1"/>
          <w:szCs w:val="26"/>
        </w:rPr>
      </w:pPr>
      <w:r w:rsidRPr="00723245">
        <w:rPr>
          <w:rFonts w:cs="Times New Roman"/>
          <w:color w:val="000000"/>
          <w:spacing w:val="1"/>
          <w:szCs w:val="26"/>
        </w:rPr>
        <w:t xml:space="preserve">За 2023 год общая сумма осуществленных закупок составила </w:t>
      </w:r>
      <w:r w:rsidRPr="00723245">
        <w:rPr>
          <w:rFonts w:cs="Times New Roman"/>
          <w:bCs/>
          <w:color w:val="000000"/>
          <w:szCs w:val="26"/>
        </w:rPr>
        <w:t xml:space="preserve">8 315 470,69 </w:t>
      </w:r>
      <w:r w:rsidRPr="00723245">
        <w:rPr>
          <w:rFonts w:cs="Times New Roman"/>
          <w:color w:val="000000"/>
          <w:spacing w:val="1"/>
          <w:szCs w:val="26"/>
        </w:rPr>
        <w:t xml:space="preserve">тыс. руб., заключено контрактов на сумму </w:t>
      </w:r>
      <w:r w:rsidRPr="00723245">
        <w:rPr>
          <w:rFonts w:cs="Times New Roman"/>
          <w:bCs/>
          <w:color w:val="000000"/>
          <w:szCs w:val="26"/>
        </w:rPr>
        <w:t>7 610 554,71</w:t>
      </w:r>
      <w:r w:rsidRPr="00723245">
        <w:rPr>
          <w:rFonts w:cs="Times New Roman"/>
          <w:color w:val="000000"/>
          <w:spacing w:val="1"/>
          <w:szCs w:val="26"/>
        </w:rPr>
        <w:t xml:space="preserve"> тыс. руб., экономия бюджетных средств составила </w:t>
      </w:r>
      <w:r w:rsidRPr="00723245">
        <w:rPr>
          <w:rFonts w:cs="Times New Roman"/>
          <w:bCs/>
          <w:color w:val="000000"/>
          <w:szCs w:val="26"/>
        </w:rPr>
        <w:t xml:space="preserve">704 915,98 </w:t>
      </w:r>
      <w:r w:rsidRPr="00723245">
        <w:rPr>
          <w:rFonts w:cs="Times New Roman"/>
          <w:color w:val="000000"/>
          <w:spacing w:val="1"/>
          <w:szCs w:val="26"/>
        </w:rPr>
        <w:t xml:space="preserve">тыс. руб. или 8,48 % от суммы централизованно осуществленных </w:t>
      </w:r>
      <w:r w:rsidRPr="00723245">
        <w:rPr>
          <w:rFonts w:cs="Times New Roman"/>
          <w:szCs w:val="26"/>
        </w:rPr>
        <w:t>уполномоченным учреждением закупок</w:t>
      </w:r>
      <w:r w:rsidRPr="00723245">
        <w:rPr>
          <w:rFonts w:cs="Times New Roman"/>
          <w:color w:val="000000"/>
          <w:spacing w:val="1"/>
          <w:szCs w:val="26"/>
        </w:rPr>
        <w:t xml:space="preserve">. </w:t>
      </w:r>
    </w:p>
    <w:p w:rsidR="00E64B50" w:rsidRPr="00723245" w:rsidRDefault="00E64B50" w:rsidP="00E64B50">
      <w:pPr>
        <w:shd w:val="clear" w:color="auto" w:fill="FFFFFF"/>
        <w:tabs>
          <w:tab w:val="left" w:pos="851"/>
          <w:tab w:val="left" w:pos="993"/>
        </w:tabs>
        <w:spacing w:after="0" w:line="240" w:lineRule="auto"/>
        <w:ind w:firstLine="709"/>
        <w:jc w:val="both"/>
        <w:rPr>
          <w:rFonts w:cs="Times New Roman"/>
          <w:color w:val="000000"/>
          <w:spacing w:val="1"/>
          <w:szCs w:val="26"/>
        </w:rPr>
      </w:pPr>
      <w:r w:rsidRPr="00723245">
        <w:rPr>
          <w:rFonts w:cs="Times New Roman"/>
          <w:color w:val="000000"/>
          <w:spacing w:val="1"/>
          <w:szCs w:val="26"/>
        </w:rPr>
        <w:t>Кроме того, при согласовании НМЦК условная экономия составила 56 697,41 тыс. руб. (предъявленная заказчиками общая сумма для согласования – 879 365,69 тыс. руб., после проведения мониторинга цен и согласования – 822 668,28 тыс. руб.).</w:t>
      </w:r>
    </w:p>
    <w:p w:rsidR="00E64B50" w:rsidRPr="00723245" w:rsidRDefault="00E64B50" w:rsidP="00E64B50">
      <w:pPr>
        <w:spacing w:after="0" w:line="240" w:lineRule="auto"/>
        <w:ind w:firstLine="709"/>
        <w:jc w:val="both"/>
        <w:rPr>
          <w:rFonts w:cs="Times New Roman"/>
          <w:color w:val="000000"/>
          <w:spacing w:val="1"/>
          <w:szCs w:val="26"/>
        </w:rPr>
      </w:pPr>
      <w:r w:rsidRPr="00723245">
        <w:rPr>
          <w:rFonts w:cs="Times New Roman"/>
          <w:color w:val="000000"/>
          <w:spacing w:val="1"/>
          <w:szCs w:val="26"/>
        </w:rPr>
        <w:t>В целях реализации единого подхода при формировании технических заданий и начальной (максимальной) цены контрактов, повышения эффективн</w:t>
      </w:r>
      <w:r w:rsidR="00B157BD" w:rsidRPr="00723245">
        <w:rPr>
          <w:rFonts w:cs="Times New Roman"/>
          <w:color w:val="000000"/>
          <w:spacing w:val="1"/>
          <w:szCs w:val="26"/>
        </w:rPr>
        <w:t>ости и результативности закупок</w:t>
      </w:r>
      <w:r w:rsidRPr="00723245">
        <w:rPr>
          <w:rFonts w:cs="Times New Roman"/>
          <w:color w:val="000000"/>
          <w:spacing w:val="1"/>
          <w:szCs w:val="26"/>
        </w:rPr>
        <w:t xml:space="preserve"> проведено 60 совместных закупок на </w:t>
      </w:r>
      <w:r w:rsidRPr="00723245">
        <w:rPr>
          <w:rFonts w:cs="Times New Roman"/>
          <w:color w:val="000000"/>
          <w:spacing w:val="1"/>
          <w:szCs w:val="26"/>
        </w:rPr>
        <w:lastRenderedPageBreak/>
        <w:t>сумму 1 290 823,98 тыс. руб., из них 1 совместный конкурс в электронной форме и 5</w:t>
      </w:r>
      <w:r w:rsidR="00B157BD" w:rsidRPr="00723245">
        <w:rPr>
          <w:rFonts w:cs="Times New Roman"/>
          <w:color w:val="000000"/>
          <w:spacing w:val="1"/>
          <w:szCs w:val="26"/>
        </w:rPr>
        <w:t>9 аукционов в электронной форме</w:t>
      </w:r>
      <w:r w:rsidRPr="00723245">
        <w:rPr>
          <w:rFonts w:cs="Times New Roman"/>
          <w:color w:val="000000"/>
          <w:spacing w:val="1"/>
          <w:szCs w:val="26"/>
        </w:rPr>
        <w:t xml:space="preserve"> при общем числе заявок заказчиков – 1 362 ед.</w:t>
      </w:r>
      <w:r w:rsidR="00B157BD" w:rsidRPr="00723245">
        <w:rPr>
          <w:rFonts w:cs="Times New Roman"/>
          <w:color w:val="000000"/>
          <w:spacing w:val="1"/>
          <w:szCs w:val="26"/>
        </w:rPr>
        <w:t xml:space="preserve"> Э</w:t>
      </w:r>
      <w:r w:rsidRPr="00723245">
        <w:rPr>
          <w:rFonts w:cs="Times New Roman"/>
          <w:color w:val="000000"/>
          <w:spacing w:val="1"/>
          <w:szCs w:val="26"/>
        </w:rPr>
        <w:t>кономия по таким закупкам составила 97 480,5 тыс.</w:t>
      </w:r>
      <w:r w:rsidR="00B157BD" w:rsidRPr="00723245">
        <w:rPr>
          <w:rFonts w:cs="Times New Roman"/>
          <w:color w:val="000000"/>
          <w:spacing w:val="1"/>
          <w:szCs w:val="26"/>
        </w:rPr>
        <w:t xml:space="preserve"> </w:t>
      </w:r>
      <w:r w:rsidRPr="00723245">
        <w:rPr>
          <w:rFonts w:cs="Times New Roman"/>
          <w:color w:val="000000"/>
          <w:spacing w:val="1"/>
          <w:szCs w:val="26"/>
        </w:rPr>
        <w:t>руб.</w:t>
      </w:r>
    </w:p>
    <w:p w:rsidR="00E64B50" w:rsidRPr="00723245" w:rsidRDefault="00E64B50" w:rsidP="00E64B50">
      <w:pPr>
        <w:tabs>
          <w:tab w:val="left" w:pos="1134"/>
        </w:tabs>
        <w:autoSpaceDE w:val="0"/>
        <w:autoSpaceDN w:val="0"/>
        <w:adjustRightInd w:val="0"/>
        <w:spacing w:after="0" w:line="240" w:lineRule="auto"/>
        <w:ind w:firstLine="709"/>
        <w:jc w:val="both"/>
        <w:rPr>
          <w:rFonts w:cs="Times New Roman"/>
          <w:szCs w:val="26"/>
        </w:rPr>
      </w:pPr>
      <w:r w:rsidRPr="00723245">
        <w:rPr>
          <w:rFonts w:cs="Times New Roman"/>
          <w:szCs w:val="26"/>
        </w:rPr>
        <w:t>Наиболее значимые закупки, осуществленные МКУ «УМЗ»:</w:t>
      </w:r>
    </w:p>
    <w:p w:rsidR="00E64B50" w:rsidRPr="00723245" w:rsidRDefault="004D2E3E" w:rsidP="00E64B50">
      <w:pPr>
        <w:shd w:val="clear" w:color="auto" w:fill="FFFFFF"/>
        <w:tabs>
          <w:tab w:val="left" w:pos="851"/>
        </w:tabs>
        <w:spacing w:after="0" w:line="240" w:lineRule="auto"/>
        <w:ind w:firstLine="709"/>
        <w:jc w:val="both"/>
        <w:rPr>
          <w:rFonts w:cs="Times New Roman"/>
          <w:color w:val="000000"/>
          <w:spacing w:val="1"/>
          <w:szCs w:val="26"/>
        </w:rPr>
      </w:pPr>
      <w:r>
        <w:rPr>
          <w:rFonts w:cs="Times New Roman"/>
          <w:szCs w:val="26"/>
        </w:rPr>
        <w:t>–</w:t>
      </w:r>
      <w:r w:rsidR="00E64B50" w:rsidRPr="00723245">
        <w:rPr>
          <w:rFonts w:cs="Times New Roman"/>
          <w:szCs w:val="26"/>
        </w:rPr>
        <w:t xml:space="preserve"> выполнение работ по ремонту квартир под переселение из аварийного и ветхого жилищного фонда г</w:t>
      </w:r>
      <w:r>
        <w:rPr>
          <w:rFonts w:cs="Times New Roman"/>
          <w:szCs w:val="26"/>
        </w:rPr>
        <w:t>орода Норильска – на 357,57 млн</w:t>
      </w:r>
      <w:r w:rsidR="00E64B50" w:rsidRPr="00723245">
        <w:rPr>
          <w:rFonts w:cs="Times New Roman"/>
          <w:szCs w:val="26"/>
        </w:rPr>
        <w:t xml:space="preserve"> руб.,</w:t>
      </w:r>
      <w:r w:rsidR="00E64B50" w:rsidRPr="00723245">
        <w:rPr>
          <w:rFonts w:cs="Times New Roman"/>
          <w:color w:val="000000"/>
          <w:spacing w:val="1"/>
          <w:szCs w:val="26"/>
        </w:rPr>
        <w:t xml:space="preserve"> </w:t>
      </w:r>
    </w:p>
    <w:p w:rsidR="00E64B50" w:rsidRPr="00723245" w:rsidRDefault="004D2E3E" w:rsidP="00E64B50">
      <w:pPr>
        <w:shd w:val="clear" w:color="auto" w:fill="FFFFFF"/>
        <w:tabs>
          <w:tab w:val="left" w:pos="851"/>
        </w:tabs>
        <w:spacing w:after="0" w:line="240" w:lineRule="auto"/>
        <w:ind w:firstLine="709"/>
        <w:jc w:val="both"/>
        <w:rPr>
          <w:rFonts w:cs="Times New Roman"/>
          <w:color w:val="000000"/>
          <w:spacing w:val="1"/>
          <w:szCs w:val="26"/>
        </w:rPr>
      </w:pPr>
      <w:r>
        <w:rPr>
          <w:rFonts w:cs="Times New Roman"/>
          <w:color w:val="000000"/>
          <w:spacing w:val="1"/>
          <w:szCs w:val="26"/>
        </w:rPr>
        <w:t>–</w:t>
      </w:r>
      <w:r w:rsidR="00E64B50" w:rsidRPr="00723245">
        <w:rPr>
          <w:rFonts w:cs="Times New Roman"/>
          <w:color w:val="000000"/>
          <w:spacing w:val="1"/>
          <w:szCs w:val="26"/>
        </w:rPr>
        <w:t xml:space="preserve"> выполнение работ по ремонту коллекторного хозяйств</w:t>
      </w:r>
      <w:r>
        <w:rPr>
          <w:rFonts w:cs="Times New Roman"/>
          <w:color w:val="000000"/>
          <w:spacing w:val="1"/>
          <w:szCs w:val="26"/>
        </w:rPr>
        <w:t>а для МУП</w:t>
      </w:r>
      <w:proofErr w:type="gramStart"/>
      <w:r>
        <w:rPr>
          <w:rFonts w:cs="Times New Roman"/>
          <w:color w:val="000000"/>
          <w:spacing w:val="1"/>
          <w:szCs w:val="26"/>
        </w:rPr>
        <w:t xml:space="preserve">   «</w:t>
      </w:r>
      <w:proofErr w:type="gramEnd"/>
      <w:r>
        <w:rPr>
          <w:rFonts w:cs="Times New Roman"/>
          <w:color w:val="000000"/>
          <w:spacing w:val="1"/>
          <w:szCs w:val="26"/>
        </w:rPr>
        <w:t>КОС» – на 273,73 млн</w:t>
      </w:r>
      <w:r w:rsidR="00E64B50" w:rsidRPr="00723245">
        <w:rPr>
          <w:rFonts w:cs="Times New Roman"/>
          <w:color w:val="000000"/>
          <w:spacing w:val="1"/>
          <w:szCs w:val="26"/>
        </w:rPr>
        <w:t xml:space="preserve"> руб.;</w:t>
      </w:r>
    </w:p>
    <w:p w:rsidR="00E64B50" w:rsidRPr="00723245" w:rsidRDefault="004D2E3E" w:rsidP="00E64B50">
      <w:pPr>
        <w:autoSpaceDE w:val="0"/>
        <w:autoSpaceDN w:val="0"/>
        <w:adjustRightInd w:val="0"/>
        <w:spacing w:after="0" w:line="240" w:lineRule="auto"/>
        <w:ind w:firstLine="709"/>
        <w:jc w:val="both"/>
        <w:rPr>
          <w:rFonts w:cs="Times New Roman"/>
          <w:szCs w:val="26"/>
        </w:rPr>
      </w:pPr>
      <w:r>
        <w:rPr>
          <w:rFonts w:cs="Times New Roman"/>
          <w:szCs w:val="26"/>
        </w:rPr>
        <w:t>–</w:t>
      </w:r>
      <w:r w:rsidR="00E64B50" w:rsidRPr="00723245">
        <w:rPr>
          <w:rFonts w:cs="Times New Roman"/>
          <w:szCs w:val="26"/>
        </w:rPr>
        <w:t xml:space="preserve"> </w:t>
      </w:r>
      <w:r w:rsidR="00E64B50" w:rsidRPr="00723245">
        <w:rPr>
          <w:rFonts w:cs="Times New Roman"/>
          <w:color w:val="000000"/>
          <w:spacing w:val="1"/>
          <w:szCs w:val="26"/>
        </w:rPr>
        <w:t>оказание услуг по организации питания в общеобразовательных учреждениях и поставку продуктов питания для детских дошкол</w:t>
      </w:r>
      <w:r>
        <w:rPr>
          <w:rFonts w:cs="Times New Roman"/>
          <w:color w:val="000000"/>
          <w:spacing w:val="1"/>
          <w:szCs w:val="26"/>
        </w:rPr>
        <w:t>ьных учреждений – на 831,90 млн</w:t>
      </w:r>
      <w:r w:rsidR="00E64B50" w:rsidRPr="00723245">
        <w:rPr>
          <w:rFonts w:cs="Times New Roman"/>
          <w:color w:val="000000"/>
          <w:spacing w:val="1"/>
          <w:szCs w:val="26"/>
        </w:rPr>
        <w:t xml:space="preserve"> руб.;</w:t>
      </w:r>
    </w:p>
    <w:p w:rsidR="00E64B50" w:rsidRPr="00723245" w:rsidRDefault="004D2E3E" w:rsidP="00E64B50">
      <w:pPr>
        <w:autoSpaceDE w:val="0"/>
        <w:autoSpaceDN w:val="0"/>
        <w:adjustRightInd w:val="0"/>
        <w:spacing w:after="0" w:line="240" w:lineRule="auto"/>
        <w:ind w:firstLine="709"/>
        <w:jc w:val="both"/>
        <w:rPr>
          <w:rFonts w:cs="Times New Roman"/>
          <w:szCs w:val="26"/>
        </w:rPr>
      </w:pPr>
      <w:r>
        <w:rPr>
          <w:rFonts w:cs="Times New Roman"/>
          <w:szCs w:val="26"/>
        </w:rPr>
        <w:t>–</w:t>
      </w:r>
      <w:r w:rsidR="00E64B50" w:rsidRPr="00723245">
        <w:rPr>
          <w:rFonts w:cs="Times New Roman"/>
          <w:szCs w:val="26"/>
        </w:rPr>
        <w:t xml:space="preserve"> поставка </w:t>
      </w:r>
      <w:r w:rsidR="00E64B50" w:rsidRPr="00723245">
        <w:rPr>
          <w:rFonts w:cs="Times New Roman"/>
          <w:color w:val="000000"/>
          <w:spacing w:val="1"/>
          <w:szCs w:val="26"/>
        </w:rPr>
        <w:t>автомобильной техники, запасных час</w:t>
      </w:r>
      <w:r>
        <w:rPr>
          <w:rFonts w:cs="Times New Roman"/>
          <w:color w:val="000000"/>
          <w:spacing w:val="1"/>
          <w:szCs w:val="26"/>
        </w:rPr>
        <w:t>тей к ним и ГСМ – на 193,00 млн</w:t>
      </w:r>
      <w:r w:rsidR="00E64B50" w:rsidRPr="00723245">
        <w:rPr>
          <w:rFonts w:cs="Times New Roman"/>
          <w:color w:val="000000"/>
          <w:spacing w:val="1"/>
          <w:szCs w:val="26"/>
        </w:rPr>
        <w:t xml:space="preserve"> руб.;</w:t>
      </w:r>
    </w:p>
    <w:p w:rsidR="00E64B50" w:rsidRPr="00723245" w:rsidRDefault="004D2E3E" w:rsidP="00E64B50">
      <w:pPr>
        <w:autoSpaceDE w:val="0"/>
        <w:autoSpaceDN w:val="0"/>
        <w:adjustRightInd w:val="0"/>
        <w:spacing w:after="0" w:line="240" w:lineRule="auto"/>
        <w:ind w:firstLine="709"/>
        <w:jc w:val="both"/>
        <w:rPr>
          <w:rFonts w:cs="Times New Roman"/>
          <w:szCs w:val="26"/>
        </w:rPr>
      </w:pPr>
      <w:r>
        <w:rPr>
          <w:rFonts w:cs="Times New Roman"/>
          <w:szCs w:val="26"/>
        </w:rPr>
        <w:t>–</w:t>
      </w:r>
      <w:r w:rsidR="00E64B50" w:rsidRPr="00723245">
        <w:rPr>
          <w:rFonts w:cs="Times New Roman"/>
          <w:szCs w:val="26"/>
        </w:rPr>
        <w:t xml:space="preserve"> </w:t>
      </w:r>
      <w:r w:rsidR="00E64B50" w:rsidRPr="00723245">
        <w:rPr>
          <w:rFonts w:cs="Times New Roman"/>
          <w:color w:val="000000"/>
          <w:spacing w:val="1"/>
          <w:szCs w:val="26"/>
        </w:rPr>
        <w:t>приобретение компьютерной техники, комплектующих и программн</w:t>
      </w:r>
      <w:r>
        <w:rPr>
          <w:rFonts w:cs="Times New Roman"/>
          <w:color w:val="000000"/>
          <w:spacing w:val="1"/>
          <w:szCs w:val="26"/>
        </w:rPr>
        <w:t>ого обеспечения – на 229,47 млн</w:t>
      </w:r>
      <w:r w:rsidR="00E64B50" w:rsidRPr="00723245">
        <w:rPr>
          <w:rFonts w:cs="Times New Roman"/>
          <w:color w:val="000000"/>
          <w:spacing w:val="1"/>
          <w:szCs w:val="26"/>
        </w:rPr>
        <w:t xml:space="preserve"> руб.;</w:t>
      </w:r>
    </w:p>
    <w:p w:rsidR="00E64B50" w:rsidRPr="00723245" w:rsidRDefault="004D2E3E" w:rsidP="00E64B50">
      <w:pPr>
        <w:autoSpaceDE w:val="0"/>
        <w:autoSpaceDN w:val="0"/>
        <w:adjustRightInd w:val="0"/>
        <w:spacing w:after="0" w:line="240" w:lineRule="auto"/>
        <w:ind w:firstLine="709"/>
        <w:jc w:val="both"/>
        <w:rPr>
          <w:rFonts w:cs="Times New Roman"/>
          <w:color w:val="000000"/>
          <w:spacing w:val="1"/>
          <w:szCs w:val="26"/>
        </w:rPr>
      </w:pPr>
      <w:r>
        <w:rPr>
          <w:rFonts w:cs="Times New Roman"/>
          <w:szCs w:val="26"/>
        </w:rPr>
        <w:t>–</w:t>
      </w:r>
      <w:r w:rsidR="00E64B50" w:rsidRPr="00723245">
        <w:rPr>
          <w:rFonts w:cs="Times New Roman"/>
          <w:szCs w:val="26"/>
        </w:rPr>
        <w:t xml:space="preserve"> </w:t>
      </w:r>
      <w:r>
        <w:rPr>
          <w:rFonts w:cs="Times New Roman"/>
          <w:color w:val="000000"/>
          <w:spacing w:val="1"/>
          <w:szCs w:val="26"/>
        </w:rPr>
        <w:t>благоустройство 2 092,09 млн</w:t>
      </w:r>
      <w:r w:rsidR="00E64B50" w:rsidRPr="00723245">
        <w:rPr>
          <w:rFonts w:cs="Times New Roman"/>
          <w:color w:val="000000"/>
          <w:spacing w:val="1"/>
          <w:szCs w:val="26"/>
        </w:rPr>
        <w:t xml:space="preserve"> руб., в том числе: на обустройство детск</w:t>
      </w:r>
      <w:r>
        <w:rPr>
          <w:rFonts w:cs="Times New Roman"/>
          <w:color w:val="000000"/>
          <w:spacing w:val="1"/>
          <w:szCs w:val="26"/>
        </w:rPr>
        <w:t>их игровых площадок – 52,37 млн</w:t>
      </w:r>
      <w:r w:rsidR="00E64B50" w:rsidRPr="00723245">
        <w:rPr>
          <w:rFonts w:cs="Times New Roman"/>
          <w:color w:val="000000"/>
          <w:spacing w:val="1"/>
          <w:szCs w:val="26"/>
        </w:rPr>
        <w:t xml:space="preserve"> руб., сод</w:t>
      </w:r>
      <w:r>
        <w:rPr>
          <w:rFonts w:cs="Times New Roman"/>
          <w:color w:val="000000"/>
          <w:spacing w:val="1"/>
          <w:szCs w:val="26"/>
        </w:rPr>
        <w:t>ержание территорий – 936,08 млн</w:t>
      </w:r>
      <w:r w:rsidR="00E64B50" w:rsidRPr="00723245">
        <w:rPr>
          <w:rFonts w:cs="Times New Roman"/>
          <w:color w:val="000000"/>
          <w:spacing w:val="1"/>
          <w:szCs w:val="26"/>
        </w:rPr>
        <w:t xml:space="preserve"> руб.;</w:t>
      </w:r>
    </w:p>
    <w:p w:rsidR="00E64B50" w:rsidRPr="00723245" w:rsidRDefault="004D2E3E" w:rsidP="00E64B50">
      <w:pPr>
        <w:autoSpaceDE w:val="0"/>
        <w:autoSpaceDN w:val="0"/>
        <w:adjustRightInd w:val="0"/>
        <w:spacing w:after="0" w:line="240" w:lineRule="auto"/>
        <w:ind w:firstLine="709"/>
        <w:jc w:val="both"/>
        <w:rPr>
          <w:rFonts w:cs="Times New Roman"/>
          <w:szCs w:val="26"/>
        </w:rPr>
      </w:pPr>
      <w:r>
        <w:rPr>
          <w:rFonts w:cs="Times New Roman"/>
          <w:szCs w:val="26"/>
        </w:rPr>
        <w:t>–</w:t>
      </w:r>
      <w:r w:rsidR="00E64B50" w:rsidRPr="00723245">
        <w:rPr>
          <w:rFonts w:cs="Times New Roman"/>
          <w:szCs w:val="26"/>
        </w:rPr>
        <w:t xml:space="preserve"> </w:t>
      </w:r>
      <w:r w:rsidR="00E64B50" w:rsidRPr="00723245">
        <w:rPr>
          <w:rFonts w:cs="Times New Roman"/>
          <w:color w:val="000000"/>
          <w:spacing w:val="1"/>
          <w:szCs w:val="26"/>
        </w:rPr>
        <w:t>содержание автомобильных дорог общего пользования местного значения, ремонт автомобильных дорог, установка дорожных ограждений и обустройство пеше</w:t>
      </w:r>
      <w:r>
        <w:rPr>
          <w:rFonts w:cs="Times New Roman"/>
          <w:color w:val="000000"/>
          <w:spacing w:val="1"/>
          <w:szCs w:val="26"/>
        </w:rPr>
        <w:t>ходных переходов – 1 527,67 млн</w:t>
      </w:r>
      <w:r w:rsidR="00E64B50" w:rsidRPr="00723245">
        <w:rPr>
          <w:rFonts w:cs="Times New Roman"/>
          <w:color w:val="000000"/>
          <w:spacing w:val="1"/>
          <w:szCs w:val="26"/>
        </w:rPr>
        <w:t xml:space="preserve"> руб.;</w:t>
      </w:r>
    </w:p>
    <w:p w:rsidR="00E64B50" w:rsidRPr="00723245" w:rsidRDefault="004D2E3E" w:rsidP="00E64B50">
      <w:pPr>
        <w:autoSpaceDE w:val="0"/>
        <w:autoSpaceDN w:val="0"/>
        <w:adjustRightInd w:val="0"/>
        <w:spacing w:after="0" w:line="240" w:lineRule="auto"/>
        <w:ind w:firstLine="709"/>
        <w:jc w:val="both"/>
        <w:rPr>
          <w:rFonts w:cs="Times New Roman"/>
          <w:color w:val="000000"/>
          <w:spacing w:val="1"/>
          <w:szCs w:val="26"/>
        </w:rPr>
      </w:pPr>
      <w:r>
        <w:rPr>
          <w:rFonts w:cs="Times New Roman"/>
          <w:szCs w:val="26"/>
        </w:rPr>
        <w:t>–</w:t>
      </w:r>
      <w:r w:rsidR="00E64B50" w:rsidRPr="00723245">
        <w:rPr>
          <w:rFonts w:cs="Times New Roman"/>
          <w:szCs w:val="26"/>
        </w:rPr>
        <w:t xml:space="preserve"> </w:t>
      </w:r>
      <w:r w:rsidR="00E64B50" w:rsidRPr="00723245">
        <w:rPr>
          <w:rFonts w:cs="Times New Roman"/>
          <w:color w:val="000000"/>
          <w:spacing w:val="1"/>
          <w:szCs w:val="26"/>
        </w:rPr>
        <w:t>оказание услуг по организации отдыха и оздоровления детей, включая санаторно-курортное лечение – 1</w:t>
      </w:r>
      <w:r>
        <w:rPr>
          <w:rFonts w:cs="Times New Roman"/>
          <w:color w:val="000000"/>
          <w:spacing w:val="1"/>
          <w:szCs w:val="26"/>
        </w:rPr>
        <w:t>93,43 млн</w:t>
      </w:r>
      <w:r w:rsidR="00E64B50" w:rsidRPr="00723245">
        <w:rPr>
          <w:rFonts w:cs="Times New Roman"/>
          <w:color w:val="000000"/>
          <w:spacing w:val="1"/>
          <w:szCs w:val="26"/>
        </w:rPr>
        <w:t xml:space="preserve"> руб.;</w:t>
      </w:r>
    </w:p>
    <w:p w:rsidR="00E64B50" w:rsidRPr="00723245" w:rsidRDefault="004D2E3E" w:rsidP="00E64B50">
      <w:pPr>
        <w:autoSpaceDE w:val="0"/>
        <w:autoSpaceDN w:val="0"/>
        <w:adjustRightInd w:val="0"/>
        <w:spacing w:after="0" w:line="240" w:lineRule="auto"/>
        <w:ind w:firstLine="709"/>
        <w:jc w:val="both"/>
        <w:rPr>
          <w:rFonts w:cs="Times New Roman"/>
          <w:color w:val="000000"/>
          <w:spacing w:val="1"/>
          <w:szCs w:val="26"/>
        </w:rPr>
      </w:pPr>
      <w:r>
        <w:rPr>
          <w:rFonts w:cs="Times New Roman"/>
          <w:color w:val="000000"/>
          <w:spacing w:val="1"/>
          <w:szCs w:val="26"/>
        </w:rPr>
        <w:t>–</w:t>
      </w:r>
      <w:r w:rsidR="00E64B50" w:rsidRPr="00723245">
        <w:rPr>
          <w:rFonts w:cs="Times New Roman"/>
          <w:color w:val="000000"/>
          <w:spacing w:val="1"/>
          <w:szCs w:val="26"/>
        </w:rPr>
        <w:t xml:space="preserve"> пассажирские перевозки (авиа и н</w:t>
      </w:r>
      <w:r>
        <w:rPr>
          <w:rFonts w:cs="Times New Roman"/>
          <w:color w:val="000000"/>
          <w:spacing w:val="1"/>
          <w:szCs w:val="26"/>
        </w:rPr>
        <w:t>аземный транспорт) – 160,05 млн</w:t>
      </w:r>
      <w:r w:rsidR="00E64B50" w:rsidRPr="00723245">
        <w:rPr>
          <w:rFonts w:cs="Times New Roman"/>
          <w:color w:val="000000"/>
          <w:spacing w:val="1"/>
          <w:szCs w:val="26"/>
        </w:rPr>
        <w:t xml:space="preserve"> руб.;</w:t>
      </w:r>
    </w:p>
    <w:p w:rsidR="00E64B50" w:rsidRPr="00723245" w:rsidRDefault="004D2E3E" w:rsidP="00E64B50">
      <w:pPr>
        <w:autoSpaceDE w:val="0"/>
        <w:autoSpaceDN w:val="0"/>
        <w:adjustRightInd w:val="0"/>
        <w:spacing w:after="0" w:line="240" w:lineRule="auto"/>
        <w:ind w:firstLine="709"/>
        <w:jc w:val="both"/>
        <w:rPr>
          <w:rFonts w:cs="Times New Roman"/>
          <w:color w:val="000000"/>
          <w:spacing w:val="1"/>
          <w:szCs w:val="26"/>
        </w:rPr>
      </w:pPr>
      <w:r>
        <w:rPr>
          <w:rFonts w:cs="Times New Roman"/>
          <w:color w:val="000000"/>
          <w:spacing w:val="1"/>
          <w:szCs w:val="26"/>
        </w:rPr>
        <w:t>– услуги охраны – 61,17 млн</w:t>
      </w:r>
      <w:r w:rsidR="00E64B50" w:rsidRPr="00723245">
        <w:rPr>
          <w:rFonts w:cs="Times New Roman"/>
          <w:color w:val="000000"/>
          <w:spacing w:val="1"/>
          <w:szCs w:val="26"/>
        </w:rPr>
        <w:t xml:space="preserve"> руб.;</w:t>
      </w:r>
    </w:p>
    <w:p w:rsidR="00E64B50" w:rsidRPr="00723245" w:rsidRDefault="004D2E3E" w:rsidP="00E64B50">
      <w:pPr>
        <w:autoSpaceDE w:val="0"/>
        <w:autoSpaceDN w:val="0"/>
        <w:adjustRightInd w:val="0"/>
        <w:spacing w:after="0" w:line="240" w:lineRule="auto"/>
        <w:ind w:firstLine="709"/>
        <w:jc w:val="both"/>
        <w:rPr>
          <w:rFonts w:cs="Times New Roman"/>
          <w:color w:val="000000"/>
          <w:spacing w:val="1"/>
          <w:szCs w:val="26"/>
        </w:rPr>
      </w:pPr>
      <w:r>
        <w:rPr>
          <w:rFonts w:cs="Times New Roman"/>
          <w:color w:val="000000"/>
          <w:spacing w:val="1"/>
          <w:szCs w:val="26"/>
        </w:rPr>
        <w:t>–</w:t>
      </w:r>
      <w:r w:rsidR="00E64B50" w:rsidRPr="00723245">
        <w:rPr>
          <w:rFonts w:cs="Times New Roman"/>
          <w:color w:val="000000"/>
          <w:spacing w:val="1"/>
          <w:szCs w:val="26"/>
        </w:rPr>
        <w:t xml:space="preserve"> оказание услуг финансовой аренды (лизинг</w:t>
      </w:r>
      <w:r>
        <w:rPr>
          <w:rFonts w:cs="Times New Roman"/>
          <w:color w:val="000000"/>
          <w:spacing w:val="1"/>
          <w:szCs w:val="26"/>
        </w:rPr>
        <w:t>) 15 автобусов большого класса – 421,82 млн</w:t>
      </w:r>
      <w:r w:rsidR="00B943B4" w:rsidRPr="00723245">
        <w:rPr>
          <w:rFonts w:cs="Times New Roman"/>
          <w:color w:val="000000"/>
          <w:spacing w:val="1"/>
          <w:szCs w:val="26"/>
        </w:rPr>
        <w:t xml:space="preserve"> </w:t>
      </w:r>
      <w:r w:rsidR="00E64B50" w:rsidRPr="00723245">
        <w:rPr>
          <w:rFonts w:cs="Times New Roman"/>
          <w:color w:val="000000"/>
          <w:spacing w:val="1"/>
          <w:szCs w:val="26"/>
        </w:rPr>
        <w:t>руб.;</w:t>
      </w:r>
    </w:p>
    <w:p w:rsidR="00E64B50" w:rsidRPr="00723245" w:rsidRDefault="004D2E3E" w:rsidP="00E64B50">
      <w:pPr>
        <w:autoSpaceDE w:val="0"/>
        <w:autoSpaceDN w:val="0"/>
        <w:adjustRightInd w:val="0"/>
        <w:spacing w:after="0" w:line="240" w:lineRule="auto"/>
        <w:ind w:firstLine="709"/>
        <w:jc w:val="both"/>
        <w:rPr>
          <w:rFonts w:cs="Times New Roman"/>
          <w:color w:val="000000"/>
          <w:spacing w:val="1"/>
          <w:szCs w:val="26"/>
        </w:rPr>
      </w:pPr>
      <w:r>
        <w:rPr>
          <w:rFonts w:cs="Times New Roman"/>
          <w:color w:val="000000"/>
          <w:spacing w:val="1"/>
          <w:szCs w:val="26"/>
        </w:rPr>
        <w:t>–</w:t>
      </w:r>
      <w:r w:rsidR="00E64B50" w:rsidRPr="00723245">
        <w:rPr>
          <w:rFonts w:cs="Times New Roman"/>
          <w:color w:val="000000"/>
          <w:spacing w:val="1"/>
          <w:szCs w:val="26"/>
        </w:rPr>
        <w:t xml:space="preserve"> выполнение работ по созданию комплексной автоматизированной системы видеонаблюдения за автомобильными дорогами муниципального образов</w:t>
      </w:r>
      <w:r>
        <w:rPr>
          <w:rFonts w:cs="Times New Roman"/>
          <w:color w:val="000000"/>
          <w:spacing w:val="1"/>
          <w:szCs w:val="26"/>
        </w:rPr>
        <w:t>ания город Норильск – 763,6 млн</w:t>
      </w:r>
      <w:r w:rsidR="00B943B4" w:rsidRPr="00723245">
        <w:rPr>
          <w:rFonts w:cs="Times New Roman"/>
          <w:color w:val="000000"/>
          <w:spacing w:val="1"/>
          <w:szCs w:val="26"/>
        </w:rPr>
        <w:t xml:space="preserve"> </w:t>
      </w:r>
      <w:r w:rsidR="00E64B50" w:rsidRPr="00723245">
        <w:rPr>
          <w:rFonts w:cs="Times New Roman"/>
          <w:color w:val="000000"/>
          <w:spacing w:val="1"/>
          <w:szCs w:val="26"/>
        </w:rPr>
        <w:t>руб.;</w:t>
      </w:r>
    </w:p>
    <w:p w:rsidR="00E64B50" w:rsidRPr="00723245" w:rsidRDefault="004D2E3E" w:rsidP="00E64B50">
      <w:pPr>
        <w:autoSpaceDE w:val="0"/>
        <w:autoSpaceDN w:val="0"/>
        <w:adjustRightInd w:val="0"/>
        <w:spacing w:after="0" w:line="240" w:lineRule="auto"/>
        <w:ind w:firstLine="709"/>
        <w:jc w:val="both"/>
        <w:rPr>
          <w:rFonts w:cs="Times New Roman"/>
          <w:color w:val="000000"/>
          <w:spacing w:val="1"/>
          <w:szCs w:val="26"/>
        </w:rPr>
      </w:pPr>
      <w:r>
        <w:rPr>
          <w:rFonts w:cs="Times New Roman"/>
          <w:color w:val="000000"/>
          <w:spacing w:val="1"/>
          <w:szCs w:val="26"/>
        </w:rPr>
        <w:t>–</w:t>
      </w:r>
      <w:r w:rsidR="00E64B50" w:rsidRPr="00723245">
        <w:rPr>
          <w:rFonts w:cs="Times New Roman"/>
          <w:color w:val="000000"/>
          <w:spacing w:val="1"/>
          <w:szCs w:val="26"/>
        </w:rPr>
        <w:t xml:space="preserve"> выполнение работ </w:t>
      </w:r>
      <w:proofErr w:type="gramStart"/>
      <w:r w:rsidR="00E64B50" w:rsidRPr="00723245">
        <w:rPr>
          <w:rFonts w:cs="Times New Roman"/>
          <w:color w:val="000000"/>
          <w:spacing w:val="1"/>
          <w:szCs w:val="26"/>
        </w:rPr>
        <w:t>по праздничному</w:t>
      </w:r>
      <w:proofErr w:type="gramEnd"/>
      <w:r w:rsidR="00E64B50" w:rsidRPr="00723245">
        <w:rPr>
          <w:rFonts w:cs="Times New Roman"/>
          <w:color w:val="000000"/>
          <w:spacing w:val="1"/>
          <w:szCs w:val="26"/>
        </w:rPr>
        <w:t xml:space="preserve"> и световому оформлению, а также по оформлению световыми композициями объектов города </w:t>
      </w:r>
      <w:r>
        <w:rPr>
          <w:rFonts w:cs="Times New Roman"/>
          <w:color w:val="000000"/>
          <w:spacing w:val="1"/>
          <w:szCs w:val="26"/>
        </w:rPr>
        <w:t>Норильска – 188,3 млн</w:t>
      </w:r>
      <w:r w:rsidR="00B943B4" w:rsidRPr="00723245">
        <w:rPr>
          <w:rFonts w:cs="Times New Roman"/>
          <w:color w:val="000000"/>
          <w:spacing w:val="1"/>
          <w:szCs w:val="26"/>
        </w:rPr>
        <w:t xml:space="preserve"> </w:t>
      </w:r>
      <w:r w:rsidR="00E64B50" w:rsidRPr="00723245">
        <w:rPr>
          <w:rFonts w:cs="Times New Roman"/>
          <w:color w:val="000000"/>
          <w:spacing w:val="1"/>
          <w:szCs w:val="26"/>
        </w:rPr>
        <w:t>руб.</w:t>
      </w:r>
    </w:p>
    <w:p w:rsidR="00E64B50" w:rsidRPr="00723245" w:rsidRDefault="00E64B50" w:rsidP="00E64B50">
      <w:pPr>
        <w:shd w:val="clear" w:color="auto" w:fill="FFFFFF"/>
        <w:tabs>
          <w:tab w:val="left" w:pos="709"/>
          <w:tab w:val="left" w:pos="851"/>
        </w:tabs>
        <w:spacing w:after="0" w:line="240" w:lineRule="auto"/>
        <w:ind w:firstLine="709"/>
        <w:jc w:val="both"/>
        <w:rPr>
          <w:color w:val="000000"/>
          <w:spacing w:val="1"/>
          <w:szCs w:val="26"/>
        </w:rPr>
      </w:pPr>
      <w:r w:rsidRPr="00723245">
        <w:rPr>
          <w:color w:val="000000"/>
          <w:spacing w:val="1"/>
          <w:szCs w:val="26"/>
        </w:rPr>
        <w:t>Своевременно осуществлены закупки на работы и услуги, которые необходимы для обеспечения непрерывного функционирования социально значимых объектов и учреждений</w:t>
      </w:r>
      <w:r w:rsidR="00152951" w:rsidRPr="00723245">
        <w:rPr>
          <w:color w:val="000000"/>
          <w:spacing w:val="1"/>
          <w:szCs w:val="26"/>
        </w:rPr>
        <w:t>, а именно</w:t>
      </w:r>
      <w:r w:rsidRPr="00723245">
        <w:rPr>
          <w:color w:val="000000"/>
          <w:spacing w:val="1"/>
          <w:szCs w:val="26"/>
        </w:rPr>
        <w:t>: содержание автомобильных дорог общего пользования местного значения, содержание территорий в зимний период, в том числе объектов благоустройства, организаци</w:t>
      </w:r>
      <w:r w:rsidR="00152951" w:rsidRPr="00723245">
        <w:rPr>
          <w:color w:val="000000"/>
          <w:spacing w:val="1"/>
          <w:szCs w:val="26"/>
        </w:rPr>
        <w:t>я</w:t>
      </w:r>
      <w:r w:rsidRPr="00723245">
        <w:rPr>
          <w:color w:val="000000"/>
          <w:spacing w:val="1"/>
          <w:szCs w:val="26"/>
        </w:rPr>
        <w:t xml:space="preserve"> питания в общеобразовательных учреждениях, поставка продуктов питания в дошкольные учреждения, поставка автомобильного топлива, оказание услуг по геотехническому мониторингу (мерзлотно-техническому надзору) за состоянием оснований и фундаментов зданий и сооружений.</w:t>
      </w:r>
    </w:p>
    <w:p w:rsidR="00E64B50" w:rsidRPr="00723245" w:rsidRDefault="00E64B50" w:rsidP="00E64B50">
      <w:pPr>
        <w:shd w:val="clear" w:color="auto" w:fill="FFFFFF"/>
        <w:tabs>
          <w:tab w:val="left" w:pos="709"/>
          <w:tab w:val="left" w:pos="851"/>
        </w:tabs>
        <w:spacing w:after="0" w:line="240" w:lineRule="auto"/>
        <w:ind w:firstLine="709"/>
        <w:jc w:val="both"/>
        <w:rPr>
          <w:color w:val="000000"/>
          <w:spacing w:val="1"/>
          <w:szCs w:val="26"/>
        </w:rPr>
      </w:pPr>
      <w:r w:rsidRPr="00723245">
        <w:rPr>
          <w:color w:val="000000"/>
          <w:spacing w:val="1"/>
          <w:szCs w:val="26"/>
        </w:rPr>
        <w:tab/>
        <w:t>В целях координации деятельности заказчиков в сфере закупок, а также в соответствии с программой «Профилактика и противодействие коррупции» в рамках мероприятий по совершенствованию организации муниципальных закупок в 2023 году:</w:t>
      </w:r>
    </w:p>
    <w:p w:rsidR="00E64B50" w:rsidRPr="004D2E3E" w:rsidRDefault="00E64B50" w:rsidP="00E64B50">
      <w:pPr>
        <w:autoSpaceDE w:val="0"/>
        <w:autoSpaceDN w:val="0"/>
        <w:adjustRightInd w:val="0"/>
        <w:spacing w:after="0" w:line="240" w:lineRule="auto"/>
        <w:ind w:firstLine="709"/>
        <w:jc w:val="both"/>
        <w:rPr>
          <w:color w:val="000000"/>
          <w:spacing w:val="1"/>
          <w:szCs w:val="26"/>
        </w:rPr>
      </w:pPr>
      <w:r w:rsidRPr="00723245">
        <w:rPr>
          <w:color w:val="000000"/>
          <w:spacing w:val="1"/>
          <w:szCs w:val="26"/>
        </w:rPr>
        <w:t xml:space="preserve">– проведено </w:t>
      </w:r>
      <w:r w:rsidR="00152951" w:rsidRPr="00723245">
        <w:rPr>
          <w:color w:val="000000"/>
          <w:spacing w:val="1"/>
          <w:szCs w:val="26"/>
        </w:rPr>
        <w:t>4</w:t>
      </w:r>
      <w:r w:rsidRPr="00723245">
        <w:rPr>
          <w:color w:val="000000"/>
          <w:spacing w:val="1"/>
          <w:szCs w:val="26"/>
        </w:rPr>
        <w:t xml:space="preserve"> очных семинара (17.01.2023, 22.06.2023, 01.11.2023, 28.11.2023) по вопросам реализации законодательства в </w:t>
      </w:r>
      <w:r w:rsidRPr="004D2E3E">
        <w:rPr>
          <w:color w:val="000000"/>
          <w:spacing w:val="1"/>
          <w:szCs w:val="26"/>
        </w:rPr>
        <w:t xml:space="preserve">сфере закупок с </w:t>
      </w:r>
      <w:r w:rsidRPr="004D2E3E">
        <w:rPr>
          <w:szCs w:val="26"/>
        </w:rPr>
        <w:t>обзором основных изменений в 2023 г</w:t>
      </w:r>
      <w:r w:rsidR="004D2E3E">
        <w:rPr>
          <w:szCs w:val="26"/>
        </w:rPr>
        <w:t>оду</w:t>
      </w:r>
      <w:r w:rsidRPr="004D2E3E">
        <w:rPr>
          <w:color w:val="000000"/>
          <w:spacing w:val="1"/>
          <w:szCs w:val="26"/>
        </w:rPr>
        <w:t xml:space="preserve"> с привлечением приглашенных специалистов;</w:t>
      </w:r>
    </w:p>
    <w:p w:rsidR="00E64B50" w:rsidRPr="004D2E3E" w:rsidRDefault="004D2E3E" w:rsidP="00E64B50">
      <w:pPr>
        <w:shd w:val="clear" w:color="auto" w:fill="FFFFFF"/>
        <w:spacing w:after="0" w:line="240" w:lineRule="auto"/>
        <w:ind w:firstLine="709"/>
        <w:jc w:val="both"/>
        <w:rPr>
          <w:color w:val="000000"/>
          <w:spacing w:val="1"/>
          <w:szCs w:val="26"/>
        </w:rPr>
      </w:pPr>
      <w:r>
        <w:rPr>
          <w:color w:val="000000"/>
          <w:spacing w:val="1"/>
          <w:szCs w:val="26"/>
        </w:rPr>
        <w:lastRenderedPageBreak/>
        <w:t>–</w:t>
      </w:r>
      <w:r w:rsidR="00E64B50" w:rsidRPr="004D2E3E">
        <w:rPr>
          <w:color w:val="000000"/>
          <w:spacing w:val="1"/>
          <w:szCs w:val="26"/>
        </w:rPr>
        <w:t xml:space="preserve"> организовано очно-дистанционное обучение 58 представителей заказчиков по курсу профессиональной переподготовки «Профессиональное управление государственными и муниципальными закупками»;</w:t>
      </w:r>
    </w:p>
    <w:p w:rsidR="00E64B50" w:rsidRPr="004D2E3E" w:rsidRDefault="004D2E3E" w:rsidP="00E64B50">
      <w:pPr>
        <w:shd w:val="clear" w:color="auto" w:fill="FFFFFF"/>
        <w:spacing w:after="0" w:line="240" w:lineRule="auto"/>
        <w:ind w:firstLine="709"/>
        <w:jc w:val="both"/>
        <w:rPr>
          <w:color w:val="000000"/>
          <w:spacing w:val="1"/>
          <w:szCs w:val="26"/>
        </w:rPr>
      </w:pPr>
      <w:r>
        <w:rPr>
          <w:rFonts w:cs="Times New Roman"/>
          <w:color w:val="000000"/>
          <w:spacing w:val="1"/>
          <w:szCs w:val="26"/>
        </w:rPr>
        <w:t>–</w:t>
      </w:r>
      <w:r w:rsidR="00E64B50" w:rsidRPr="004D2E3E">
        <w:rPr>
          <w:color w:val="000000"/>
          <w:spacing w:val="1"/>
          <w:szCs w:val="26"/>
        </w:rPr>
        <w:t xml:space="preserve"> в адрес муниципальных заказчиков направлены приглашения об участии в 15 заочных </w:t>
      </w:r>
      <w:proofErr w:type="spellStart"/>
      <w:r w:rsidR="00E64B50" w:rsidRPr="004D2E3E">
        <w:rPr>
          <w:color w:val="000000"/>
          <w:spacing w:val="1"/>
          <w:szCs w:val="26"/>
        </w:rPr>
        <w:t>вебинарах</w:t>
      </w:r>
      <w:proofErr w:type="spellEnd"/>
      <w:r w:rsidR="00E64B50" w:rsidRPr="004D2E3E">
        <w:rPr>
          <w:color w:val="000000"/>
          <w:spacing w:val="1"/>
          <w:szCs w:val="26"/>
        </w:rPr>
        <w:t xml:space="preserve"> по вопросам реализации законодательства о закупках;</w:t>
      </w:r>
    </w:p>
    <w:p w:rsidR="00E64B50" w:rsidRPr="004D2E3E" w:rsidRDefault="004D2E3E" w:rsidP="00E64B50">
      <w:pPr>
        <w:shd w:val="clear" w:color="auto" w:fill="FFFFFF"/>
        <w:spacing w:after="0" w:line="240" w:lineRule="auto"/>
        <w:ind w:firstLine="709"/>
        <w:jc w:val="both"/>
        <w:rPr>
          <w:color w:val="000000"/>
          <w:spacing w:val="1"/>
          <w:szCs w:val="26"/>
        </w:rPr>
      </w:pPr>
      <w:r>
        <w:rPr>
          <w:color w:val="000000"/>
          <w:spacing w:val="1"/>
          <w:szCs w:val="26"/>
        </w:rPr>
        <w:t>–</w:t>
      </w:r>
      <w:r w:rsidR="00E64B50" w:rsidRPr="004D2E3E">
        <w:rPr>
          <w:color w:val="000000"/>
          <w:spacing w:val="1"/>
          <w:szCs w:val="26"/>
        </w:rPr>
        <w:t xml:space="preserve"> в течение всего отчетного периода заказчики своевременно ин</w:t>
      </w:r>
      <w:r w:rsidR="00E64B50" w:rsidRPr="004D2E3E">
        <w:rPr>
          <w:spacing w:val="1"/>
          <w:szCs w:val="26"/>
        </w:rPr>
        <w:t>формируются</w:t>
      </w:r>
      <w:r w:rsidR="00E64B50" w:rsidRPr="004D2E3E">
        <w:rPr>
          <w:color w:val="FF0000"/>
          <w:spacing w:val="1"/>
          <w:szCs w:val="26"/>
        </w:rPr>
        <w:t xml:space="preserve"> </w:t>
      </w:r>
      <w:r w:rsidR="00E64B50" w:rsidRPr="004D2E3E">
        <w:rPr>
          <w:color w:val="000000"/>
          <w:spacing w:val="1"/>
          <w:szCs w:val="26"/>
        </w:rPr>
        <w:t xml:space="preserve">об изменениях законодательства в сфере закупок, разъяснениях </w:t>
      </w:r>
      <w:r w:rsidR="00152951" w:rsidRPr="004D2E3E">
        <w:rPr>
          <w:color w:val="000000"/>
          <w:spacing w:val="1"/>
          <w:szCs w:val="26"/>
        </w:rPr>
        <w:t>ф</w:t>
      </w:r>
      <w:r w:rsidR="00E64B50" w:rsidRPr="004D2E3E">
        <w:rPr>
          <w:color w:val="000000"/>
          <w:spacing w:val="1"/>
          <w:szCs w:val="26"/>
        </w:rPr>
        <w:t>едеральных органов власти по применению законодательства</w:t>
      </w:r>
      <w:r w:rsidR="00152951" w:rsidRPr="004D2E3E">
        <w:rPr>
          <w:color w:val="000000"/>
          <w:spacing w:val="1"/>
          <w:szCs w:val="26"/>
        </w:rPr>
        <w:t>. К</w:t>
      </w:r>
      <w:r w:rsidR="00E64B50" w:rsidRPr="004D2E3E">
        <w:rPr>
          <w:color w:val="000000"/>
          <w:spacing w:val="1"/>
          <w:szCs w:val="26"/>
        </w:rPr>
        <w:t>роме того, вся информация размещается на официальном сайте города Норильска (</w:t>
      </w:r>
      <w:hyperlink r:id="rId8" w:history="1">
        <w:r w:rsidR="00E64B50" w:rsidRPr="004D2E3E">
          <w:rPr>
            <w:color w:val="000000"/>
            <w:spacing w:val="1"/>
            <w:szCs w:val="26"/>
          </w:rPr>
          <w:t>www.norilsk-city.ru</w:t>
        </w:r>
      </w:hyperlink>
      <w:r w:rsidR="00E64B50" w:rsidRPr="004D2E3E">
        <w:rPr>
          <w:color w:val="000000"/>
          <w:spacing w:val="1"/>
          <w:szCs w:val="26"/>
        </w:rPr>
        <w:t>) на</w:t>
      </w:r>
      <w:r w:rsidR="00152951" w:rsidRPr="004D2E3E">
        <w:rPr>
          <w:color w:val="000000"/>
          <w:spacing w:val="1"/>
          <w:szCs w:val="26"/>
        </w:rPr>
        <w:t xml:space="preserve"> странице «Муниципальный заказ»</w:t>
      </w:r>
      <w:r w:rsidR="00E64B50" w:rsidRPr="004D2E3E">
        <w:rPr>
          <w:color w:val="000000"/>
          <w:spacing w:val="1"/>
          <w:szCs w:val="26"/>
        </w:rPr>
        <w:t xml:space="preserve"> </w:t>
      </w:r>
      <w:r w:rsidR="00152951" w:rsidRPr="004D2E3E">
        <w:rPr>
          <w:color w:val="000000"/>
          <w:spacing w:val="1"/>
          <w:szCs w:val="26"/>
        </w:rPr>
        <w:t xml:space="preserve">в разделе «Информация» во </w:t>
      </w:r>
      <w:r w:rsidR="00E64B50" w:rsidRPr="004D2E3E">
        <w:rPr>
          <w:color w:val="000000"/>
          <w:spacing w:val="1"/>
          <w:szCs w:val="26"/>
        </w:rPr>
        <w:t>вкладке «Информационные письма в сфере закупок (№</w:t>
      </w:r>
      <w:r>
        <w:rPr>
          <w:color w:val="000000"/>
          <w:spacing w:val="1"/>
          <w:szCs w:val="26"/>
        </w:rPr>
        <w:t xml:space="preserve"> </w:t>
      </w:r>
      <w:r w:rsidR="00E64B50" w:rsidRPr="004D2E3E">
        <w:rPr>
          <w:color w:val="000000"/>
          <w:spacing w:val="1"/>
          <w:szCs w:val="26"/>
        </w:rPr>
        <w:t>44-ФЗ)</w:t>
      </w:r>
      <w:r w:rsidR="00152951" w:rsidRPr="004D2E3E">
        <w:rPr>
          <w:color w:val="000000"/>
          <w:spacing w:val="1"/>
          <w:szCs w:val="26"/>
        </w:rPr>
        <w:t>»</w:t>
      </w:r>
      <w:r w:rsidR="00E64B50" w:rsidRPr="004D2E3E">
        <w:rPr>
          <w:color w:val="000000"/>
          <w:spacing w:val="1"/>
          <w:szCs w:val="26"/>
        </w:rPr>
        <w:t>.</w:t>
      </w:r>
    </w:p>
    <w:p w:rsidR="002D0D2F" w:rsidRDefault="002D0D2F" w:rsidP="004D2E3E">
      <w:pPr>
        <w:tabs>
          <w:tab w:val="left" w:pos="709"/>
          <w:tab w:val="left" w:pos="1134"/>
        </w:tabs>
        <w:spacing w:after="0" w:line="240" w:lineRule="auto"/>
        <w:ind w:left="709"/>
        <w:jc w:val="center"/>
        <w:rPr>
          <w:rFonts w:cs="Times New Roman"/>
          <w:szCs w:val="26"/>
        </w:rPr>
      </w:pPr>
    </w:p>
    <w:p w:rsidR="00E64B50" w:rsidRPr="00723245" w:rsidRDefault="00E64B50" w:rsidP="00E64B50">
      <w:pPr>
        <w:tabs>
          <w:tab w:val="left" w:pos="709"/>
          <w:tab w:val="left" w:pos="1134"/>
        </w:tabs>
        <w:spacing w:after="0" w:line="480" w:lineRule="auto"/>
        <w:ind w:left="709"/>
        <w:jc w:val="center"/>
        <w:rPr>
          <w:rFonts w:cs="Times New Roman"/>
          <w:szCs w:val="26"/>
        </w:rPr>
      </w:pPr>
      <w:r w:rsidRPr="00723245">
        <w:rPr>
          <w:rFonts w:cs="Times New Roman"/>
          <w:szCs w:val="26"/>
        </w:rPr>
        <w:t xml:space="preserve">Информация </w:t>
      </w:r>
      <w:r w:rsidRPr="00723245">
        <w:rPr>
          <w:rFonts w:cs="Times New Roman"/>
          <w:color w:val="000000"/>
          <w:szCs w:val="26"/>
        </w:rPr>
        <w:t xml:space="preserve">о закупках за </w:t>
      </w:r>
      <w:r w:rsidRPr="00723245">
        <w:rPr>
          <w:rFonts w:cs="Times New Roman"/>
          <w:szCs w:val="26"/>
        </w:rPr>
        <w:t>2023 год:</w:t>
      </w:r>
    </w:p>
    <w:tbl>
      <w:tblPr>
        <w:tblW w:w="953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3"/>
        <w:gridCol w:w="1418"/>
        <w:gridCol w:w="1417"/>
        <w:gridCol w:w="1559"/>
        <w:gridCol w:w="1418"/>
        <w:gridCol w:w="1276"/>
        <w:gridCol w:w="850"/>
      </w:tblGrid>
      <w:tr w:rsidR="00E64B50" w:rsidRPr="00723245" w:rsidTr="002F4E46">
        <w:trPr>
          <w:trHeight w:val="1354"/>
        </w:trPr>
        <w:tc>
          <w:tcPr>
            <w:tcW w:w="1593" w:type="dxa"/>
            <w:shd w:val="clear" w:color="auto" w:fill="auto"/>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Способы закупок</w:t>
            </w:r>
          </w:p>
        </w:tc>
        <w:tc>
          <w:tcPr>
            <w:tcW w:w="1418" w:type="dxa"/>
            <w:shd w:val="clear" w:color="auto" w:fill="auto"/>
            <w:vAlign w:val="center"/>
            <w:hideMark/>
          </w:tcPr>
          <w:p w:rsidR="00E64B50" w:rsidRPr="00723245" w:rsidRDefault="00E64B50" w:rsidP="00B50F3C">
            <w:pPr>
              <w:jc w:val="center"/>
              <w:rPr>
                <w:rFonts w:cs="Times New Roman"/>
                <w:color w:val="000000"/>
                <w:sz w:val="20"/>
                <w:szCs w:val="20"/>
              </w:rPr>
            </w:pPr>
            <w:r w:rsidRPr="00723245">
              <w:rPr>
                <w:rFonts w:cs="Times New Roman"/>
                <w:color w:val="000000"/>
                <w:sz w:val="20"/>
                <w:szCs w:val="20"/>
              </w:rPr>
              <w:t>Кол-во объявленных закупок с учетом совместных торгов</w:t>
            </w:r>
          </w:p>
        </w:tc>
        <w:tc>
          <w:tcPr>
            <w:tcW w:w="1417" w:type="dxa"/>
            <w:shd w:val="clear" w:color="auto" w:fill="auto"/>
            <w:vAlign w:val="center"/>
            <w:hideMark/>
          </w:tcPr>
          <w:p w:rsidR="00E64B50" w:rsidRPr="00723245" w:rsidRDefault="00E64B50" w:rsidP="00B50F3C">
            <w:pPr>
              <w:jc w:val="center"/>
              <w:rPr>
                <w:rFonts w:cs="Times New Roman"/>
                <w:color w:val="000000"/>
                <w:sz w:val="20"/>
                <w:szCs w:val="20"/>
              </w:rPr>
            </w:pPr>
            <w:r w:rsidRPr="00723245">
              <w:rPr>
                <w:rFonts w:cs="Times New Roman"/>
                <w:color w:val="000000"/>
                <w:sz w:val="20"/>
                <w:szCs w:val="20"/>
              </w:rPr>
              <w:t xml:space="preserve">Сумма размещенных закупок, </w:t>
            </w:r>
            <w:proofErr w:type="spellStart"/>
            <w:r w:rsidRPr="00723245">
              <w:rPr>
                <w:rFonts w:cs="Times New Roman"/>
                <w:color w:val="000000"/>
                <w:sz w:val="20"/>
                <w:szCs w:val="20"/>
              </w:rPr>
              <w:t>тыс.руб</w:t>
            </w:r>
            <w:proofErr w:type="spellEnd"/>
            <w:r w:rsidRPr="00723245">
              <w:rPr>
                <w:rFonts w:cs="Times New Roman"/>
                <w:color w:val="000000"/>
                <w:sz w:val="20"/>
                <w:szCs w:val="20"/>
              </w:rPr>
              <w:t>.</w:t>
            </w:r>
          </w:p>
        </w:tc>
        <w:tc>
          <w:tcPr>
            <w:tcW w:w="1559" w:type="dxa"/>
            <w:shd w:val="clear" w:color="auto" w:fill="auto"/>
            <w:vAlign w:val="center"/>
            <w:hideMark/>
          </w:tcPr>
          <w:p w:rsidR="00E64B50" w:rsidRPr="00723245" w:rsidRDefault="00E64B50" w:rsidP="002F4E46">
            <w:pPr>
              <w:ind w:left="-140" w:right="-140"/>
              <w:jc w:val="center"/>
              <w:rPr>
                <w:rFonts w:cs="Times New Roman"/>
                <w:color w:val="000000"/>
                <w:sz w:val="20"/>
                <w:szCs w:val="20"/>
              </w:rPr>
            </w:pPr>
            <w:r w:rsidRPr="00723245">
              <w:rPr>
                <w:rFonts w:cs="Times New Roman"/>
                <w:color w:val="000000"/>
                <w:sz w:val="20"/>
                <w:szCs w:val="20"/>
              </w:rPr>
              <w:t xml:space="preserve">Сумма осуществленных (состоявшихся) закупок, </w:t>
            </w:r>
            <w:proofErr w:type="spellStart"/>
            <w:r w:rsidRPr="00723245">
              <w:rPr>
                <w:rFonts w:cs="Times New Roman"/>
                <w:color w:val="000000"/>
                <w:sz w:val="20"/>
                <w:szCs w:val="20"/>
              </w:rPr>
              <w:t>тыс.руб</w:t>
            </w:r>
            <w:proofErr w:type="spellEnd"/>
            <w:r w:rsidRPr="00723245">
              <w:rPr>
                <w:rFonts w:cs="Times New Roman"/>
                <w:color w:val="000000"/>
                <w:sz w:val="20"/>
                <w:szCs w:val="20"/>
              </w:rPr>
              <w:t>.</w:t>
            </w:r>
          </w:p>
        </w:tc>
        <w:tc>
          <w:tcPr>
            <w:tcW w:w="1418" w:type="dxa"/>
            <w:shd w:val="clear" w:color="auto" w:fill="auto"/>
            <w:vAlign w:val="center"/>
            <w:hideMark/>
          </w:tcPr>
          <w:p w:rsidR="00E64B50" w:rsidRPr="00723245" w:rsidRDefault="00E64B50" w:rsidP="00B50F3C">
            <w:pPr>
              <w:jc w:val="center"/>
              <w:rPr>
                <w:rFonts w:cs="Times New Roman"/>
                <w:color w:val="000000"/>
                <w:sz w:val="20"/>
                <w:szCs w:val="20"/>
              </w:rPr>
            </w:pPr>
            <w:r w:rsidRPr="00723245">
              <w:rPr>
                <w:rFonts w:cs="Times New Roman"/>
                <w:color w:val="000000"/>
                <w:sz w:val="20"/>
                <w:szCs w:val="20"/>
              </w:rPr>
              <w:t xml:space="preserve">Сумма заключенных контрактов </w:t>
            </w:r>
            <w:proofErr w:type="spellStart"/>
            <w:r w:rsidRPr="00723245">
              <w:rPr>
                <w:rFonts w:cs="Times New Roman"/>
                <w:color w:val="000000"/>
                <w:sz w:val="20"/>
                <w:szCs w:val="20"/>
              </w:rPr>
              <w:t>тыс.руб</w:t>
            </w:r>
            <w:proofErr w:type="spellEnd"/>
            <w:r w:rsidRPr="00723245">
              <w:rPr>
                <w:rFonts w:cs="Times New Roman"/>
                <w:color w:val="000000"/>
                <w:sz w:val="20"/>
                <w:szCs w:val="20"/>
              </w:rPr>
              <w:t>.</w:t>
            </w:r>
          </w:p>
        </w:tc>
        <w:tc>
          <w:tcPr>
            <w:tcW w:w="1276" w:type="dxa"/>
            <w:shd w:val="clear" w:color="auto" w:fill="auto"/>
            <w:vAlign w:val="center"/>
            <w:hideMark/>
          </w:tcPr>
          <w:p w:rsidR="00E64B50" w:rsidRPr="00723245" w:rsidRDefault="00E64B50" w:rsidP="00B50F3C">
            <w:pPr>
              <w:jc w:val="center"/>
              <w:rPr>
                <w:rFonts w:cs="Times New Roman"/>
                <w:color w:val="000000"/>
                <w:sz w:val="20"/>
                <w:szCs w:val="20"/>
              </w:rPr>
            </w:pPr>
            <w:r w:rsidRPr="00723245">
              <w:rPr>
                <w:rFonts w:cs="Times New Roman"/>
                <w:color w:val="000000"/>
                <w:sz w:val="20"/>
                <w:szCs w:val="20"/>
              </w:rPr>
              <w:t xml:space="preserve">Экономия средств бюджета </w:t>
            </w:r>
            <w:proofErr w:type="spellStart"/>
            <w:r w:rsidRPr="00723245">
              <w:rPr>
                <w:rFonts w:cs="Times New Roman"/>
                <w:color w:val="000000"/>
                <w:sz w:val="20"/>
                <w:szCs w:val="20"/>
              </w:rPr>
              <w:t>тыс.руб</w:t>
            </w:r>
            <w:proofErr w:type="spellEnd"/>
            <w:r w:rsidRPr="00723245">
              <w:rPr>
                <w:rFonts w:cs="Times New Roman"/>
                <w:color w:val="000000"/>
                <w:sz w:val="20"/>
                <w:szCs w:val="20"/>
              </w:rPr>
              <w:t>.</w:t>
            </w:r>
          </w:p>
        </w:tc>
        <w:tc>
          <w:tcPr>
            <w:tcW w:w="850" w:type="dxa"/>
            <w:shd w:val="clear" w:color="auto" w:fill="auto"/>
            <w:vAlign w:val="center"/>
            <w:hideMark/>
          </w:tcPr>
          <w:p w:rsidR="00E64B50" w:rsidRPr="00723245" w:rsidRDefault="00E64B50" w:rsidP="00B50F3C">
            <w:pPr>
              <w:jc w:val="center"/>
              <w:rPr>
                <w:rFonts w:cs="Times New Roman"/>
                <w:color w:val="000000"/>
                <w:sz w:val="20"/>
                <w:szCs w:val="20"/>
              </w:rPr>
            </w:pPr>
            <w:r w:rsidRPr="00723245">
              <w:rPr>
                <w:rFonts w:cs="Times New Roman"/>
                <w:color w:val="000000"/>
                <w:sz w:val="20"/>
                <w:szCs w:val="20"/>
              </w:rPr>
              <w:t>% экономии</w:t>
            </w:r>
          </w:p>
        </w:tc>
      </w:tr>
      <w:tr w:rsidR="00E64B50" w:rsidRPr="00723245" w:rsidTr="00B50F3C">
        <w:trPr>
          <w:trHeight w:val="534"/>
        </w:trPr>
        <w:tc>
          <w:tcPr>
            <w:tcW w:w="1593" w:type="dxa"/>
            <w:vMerge w:val="restart"/>
            <w:shd w:val="clear" w:color="auto" w:fill="auto"/>
            <w:vAlign w:val="center"/>
            <w:hideMark/>
          </w:tcPr>
          <w:p w:rsidR="00E64B50" w:rsidRPr="00723245" w:rsidRDefault="00E64B50" w:rsidP="00B50F3C">
            <w:pPr>
              <w:rPr>
                <w:rFonts w:cs="Times New Roman"/>
                <w:color w:val="000000"/>
                <w:sz w:val="20"/>
                <w:szCs w:val="20"/>
              </w:rPr>
            </w:pPr>
            <w:r w:rsidRPr="00723245">
              <w:rPr>
                <w:rFonts w:cs="Times New Roman"/>
                <w:color w:val="000000"/>
                <w:sz w:val="20"/>
                <w:szCs w:val="20"/>
              </w:rPr>
              <w:t>Открытый конкурс, в том числе совместные торги</w:t>
            </w:r>
          </w:p>
        </w:tc>
        <w:tc>
          <w:tcPr>
            <w:tcW w:w="1418" w:type="dxa"/>
            <w:shd w:val="clear" w:color="auto" w:fill="auto"/>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34</w:t>
            </w:r>
          </w:p>
        </w:tc>
        <w:tc>
          <w:tcPr>
            <w:tcW w:w="1417" w:type="dxa"/>
            <w:shd w:val="clear" w:color="auto" w:fill="auto"/>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1 441 683,40</w:t>
            </w:r>
          </w:p>
        </w:tc>
        <w:tc>
          <w:tcPr>
            <w:tcW w:w="1559" w:type="dxa"/>
            <w:shd w:val="clear" w:color="auto" w:fill="auto"/>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1 312 189,29</w:t>
            </w:r>
          </w:p>
        </w:tc>
        <w:tc>
          <w:tcPr>
            <w:tcW w:w="1418" w:type="dxa"/>
            <w:shd w:val="clear" w:color="auto" w:fill="auto"/>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1 144 355,98</w:t>
            </w:r>
          </w:p>
        </w:tc>
        <w:tc>
          <w:tcPr>
            <w:tcW w:w="1276" w:type="dxa"/>
            <w:shd w:val="clear" w:color="auto" w:fill="auto"/>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167 833,31</w:t>
            </w:r>
          </w:p>
        </w:tc>
        <w:tc>
          <w:tcPr>
            <w:tcW w:w="850" w:type="dxa"/>
            <w:shd w:val="clear" w:color="auto" w:fill="auto"/>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12,79</w:t>
            </w:r>
          </w:p>
        </w:tc>
      </w:tr>
      <w:tr w:rsidR="00E64B50" w:rsidRPr="00723245" w:rsidTr="00B50F3C">
        <w:trPr>
          <w:trHeight w:val="410"/>
        </w:trPr>
        <w:tc>
          <w:tcPr>
            <w:tcW w:w="1593" w:type="dxa"/>
            <w:vMerge/>
            <w:vAlign w:val="center"/>
            <w:hideMark/>
          </w:tcPr>
          <w:p w:rsidR="00E64B50" w:rsidRPr="00723245" w:rsidRDefault="00E64B50" w:rsidP="00B50F3C">
            <w:pPr>
              <w:rPr>
                <w:rFonts w:cs="Times New Roman"/>
                <w:color w:val="000000"/>
                <w:sz w:val="20"/>
                <w:szCs w:val="20"/>
              </w:rPr>
            </w:pPr>
          </w:p>
        </w:tc>
        <w:tc>
          <w:tcPr>
            <w:tcW w:w="1418" w:type="dxa"/>
            <w:shd w:val="clear" w:color="auto" w:fill="auto"/>
            <w:vAlign w:val="center"/>
            <w:hideMark/>
          </w:tcPr>
          <w:p w:rsidR="00E64B50" w:rsidRPr="00723245" w:rsidRDefault="00E64B50" w:rsidP="00B50F3C">
            <w:pPr>
              <w:ind w:left="-106" w:right="-141"/>
              <w:jc w:val="center"/>
              <w:rPr>
                <w:rFonts w:cs="Times New Roman"/>
                <w:i/>
                <w:iCs/>
                <w:color w:val="000000"/>
                <w:sz w:val="20"/>
                <w:szCs w:val="20"/>
              </w:rPr>
            </w:pPr>
            <w:r w:rsidRPr="00723245">
              <w:rPr>
                <w:rFonts w:cs="Times New Roman"/>
                <w:i/>
                <w:iCs/>
                <w:color w:val="000000"/>
                <w:sz w:val="20"/>
                <w:szCs w:val="20"/>
              </w:rPr>
              <w:t>1</w:t>
            </w:r>
            <w:r w:rsidRPr="00723245">
              <w:rPr>
                <w:rFonts w:cs="Times New Roman"/>
                <w:i/>
                <w:iCs/>
                <w:color w:val="000000"/>
                <w:sz w:val="20"/>
                <w:szCs w:val="20"/>
              </w:rPr>
              <w:br/>
              <w:t>(7 заказчиков)</w:t>
            </w:r>
          </w:p>
        </w:tc>
        <w:tc>
          <w:tcPr>
            <w:tcW w:w="1417" w:type="dxa"/>
            <w:shd w:val="clear" w:color="auto" w:fill="auto"/>
            <w:vAlign w:val="center"/>
            <w:hideMark/>
          </w:tcPr>
          <w:p w:rsidR="00E64B50" w:rsidRPr="00723245" w:rsidRDefault="00E64B50" w:rsidP="00B50F3C">
            <w:pPr>
              <w:jc w:val="center"/>
              <w:rPr>
                <w:rFonts w:cs="Times New Roman"/>
                <w:i/>
                <w:iCs/>
                <w:color w:val="000000"/>
                <w:sz w:val="20"/>
                <w:szCs w:val="20"/>
              </w:rPr>
            </w:pPr>
            <w:r w:rsidRPr="00723245">
              <w:rPr>
                <w:rFonts w:cs="Times New Roman"/>
                <w:i/>
                <w:iCs/>
                <w:color w:val="000000"/>
                <w:sz w:val="20"/>
                <w:szCs w:val="20"/>
              </w:rPr>
              <w:t>12 977,80</w:t>
            </w:r>
          </w:p>
        </w:tc>
        <w:tc>
          <w:tcPr>
            <w:tcW w:w="1559" w:type="dxa"/>
            <w:shd w:val="clear" w:color="auto" w:fill="auto"/>
            <w:vAlign w:val="center"/>
            <w:hideMark/>
          </w:tcPr>
          <w:p w:rsidR="00E64B50" w:rsidRPr="00723245" w:rsidRDefault="00E64B50" w:rsidP="00B50F3C">
            <w:pPr>
              <w:jc w:val="center"/>
              <w:rPr>
                <w:rFonts w:cs="Times New Roman"/>
                <w:i/>
                <w:iCs/>
                <w:color w:val="000000"/>
                <w:sz w:val="20"/>
                <w:szCs w:val="20"/>
              </w:rPr>
            </w:pPr>
            <w:r w:rsidRPr="00723245">
              <w:rPr>
                <w:rFonts w:cs="Times New Roman"/>
                <w:i/>
                <w:iCs/>
                <w:color w:val="000000"/>
                <w:sz w:val="20"/>
                <w:szCs w:val="20"/>
              </w:rPr>
              <w:t>12 977,80</w:t>
            </w:r>
          </w:p>
        </w:tc>
        <w:tc>
          <w:tcPr>
            <w:tcW w:w="1418" w:type="dxa"/>
            <w:shd w:val="clear" w:color="auto" w:fill="auto"/>
            <w:vAlign w:val="center"/>
            <w:hideMark/>
          </w:tcPr>
          <w:p w:rsidR="00E64B50" w:rsidRPr="00723245" w:rsidRDefault="00E64B50" w:rsidP="00B50F3C">
            <w:pPr>
              <w:jc w:val="center"/>
              <w:rPr>
                <w:rFonts w:cs="Times New Roman"/>
                <w:i/>
                <w:iCs/>
                <w:color w:val="000000"/>
                <w:sz w:val="20"/>
                <w:szCs w:val="20"/>
              </w:rPr>
            </w:pPr>
            <w:r w:rsidRPr="00723245">
              <w:rPr>
                <w:rFonts w:cs="Times New Roman"/>
                <w:i/>
                <w:iCs/>
                <w:color w:val="000000"/>
                <w:sz w:val="20"/>
                <w:szCs w:val="20"/>
              </w:rPr>
              <w:t>12 977,80</w:t>
            </w:r>
          </w:p>
        </w:tc>
        <w:tc>
          <w:tcPr>
            <w:tcW w:w="1276" w:type="dxa"/>
            <w:shd w:val="clear" w:color="auto" w:fill="auto"/>
            <w:vAlign w:val="center"/>
            <w:hideMark/>
          </w:tcPr>
          <w:p w:rsidR="00E64B50" w:rsidRPr="00723245" w:rsidRDefault="00E64B50" w:rsidP="00B50F3C">
            <w:pPr>
              <w:jc w:val="center"/>
              <w:rPr>
                <w:rFonts w:cs="Times New Roman"/>
                <w:i/>
                <w:iCs/>
                <w:color w:val="000000"/>
                <w:sz w:val="20"/>
                <w:szCs w:val="20"/>
              </w:rPr>
            </w:pPr>
            <w:r w:rsidRPr="00723245">
              <w:rPr>
                <w:rFonts w:cs="Times New Roman"/>
                <w:i/>
                <w:iCs/>
                <w:color w:val="000000"/>
                <w:sz w:val="20"/>
                <w:szCs w:val="20"/>
              </w:rPr>
              <w:t>0,00</w:t>
            </w:r>
          </w:p>
        </w:tc>
        <w:tc>
          <w:tcPr>
            <w:tcW w:w="850" w:type="dxa"/>
            <w:shd w:val="clear" w:color="auto" w:fill="auto"/>
            <w:vAlign w:val="center"/>
            <w:hideMark/>
          </w:tcPr>
          <w:p w:rsidR="00E64B50" w:rsidRPr="00723245" w:rsidRDefault="00E64B50" w:rsidP="00B50F3C">
            <w:pPr>
              <w:jc w:val="center"/>
              <w:rPr>
                <w:rFonts w:cs="Times New Roman"/>
                <w:i/>
                <w:iCs/>
                <w:color w:val="000000"/>
                <w:sz w:val="20"/>
                <w:szCs w:val="20"/>
              </w:rPr>
            </w:pPr>
            <w:r w:rsidRPr="00723245">
              <w:rPr>
                <w:rFonts w:cs="Times New Roman"/>
                <w:i/>
                <w:iCs/>
                <w:color w:val="000000"/>
                <w:sz w:val="20"/>
                <w:szCs w:val="20"/>
              </w:rPr>
              <w:t> </w:t>
            </w:r>
          </w:p>
        </w:tc>
      </w:tr>
      <w:tr w:rsidR="00E64B50" w:rsidRPr="00723245" w:rsidTr="00B50F3C">
        <w:trPr>
          <w:trHeight w:val="492"/>
        </w:trPr>
        <w:tc>
          <w:tcPr>
            <w:tcW w:w="1593" w:type="dxa"/>
            <w:shd w:val="clear" w:color="auto" w:fill="auto"/>
            <w:vAlign w:val="center"/>
            <w:hideMark/>
          </w:tcPr>
          <w:p w:rsidR="00E64B50" w:rsidRPr="00723245" w:rsidRDefault="00E64B50" w:rsidP="00B50F3C">
            <w:pPr>
              <w:rPr>
                <w:rFonts w:cs="Times New Roman"/>
                <w:color w:val="000000"/>
                <w:sz w:val="20"/>
                <w:szCs w:val="20"/>
              </w:rPr>
            </w:pPr>
            <w:r w:rsidRPr="00723245">
              <w:rPr>
                <w:rFonts w:cs="Times New Roman"/>
                <w:color w:val="000000"/>
                <w:sz w:val="20"/>
                <w:szCs w:val="20"/>
              </w:rPr>
              <w:t>Запрос котировок</w:t>
            </w:r>
          </w:p>
        </w:tc>
        <w:tc>
          <w:tcPr>
            <w:tcW w:w="1418" w:type="dxa"/>
            <w:shd w:val="clear" w:color="auto" w:fill="auto"/>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178</w:t>
            </w:r>
          </w:p>
        </w:tc>
        <w:tc>
          <w:tcPr>
            <w:tcW w:w="1417" w:type="dxa"/>
            <w:shd w:val="clear" w:color="auto" w:fill="auto"/>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306 396,56</w:t>
            </w:r>
          </w:p>
        </w:tc>
        <w:tc>
          <w:tcPr>
            <w:tcW w:w="1559" w:type="dxa"/>
            <w:shd w:val="clear" w:color="auto" w:fill="auto"/>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270 910,26</w:t>
            </w:r>
          </w:p>
        </w:tc>
        <w:tc>
          <w:tcPr>
            <w:tcW w:w="1418" w:type="dxa"/>
            <w:shd w:val="clear" w:color="auto" w:fill="auto"/>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223 963,67</w:t>
            </w:r>
          </w:p>
        </w:tc>
        <w:tc>
          <w:tcPr>
            <w:tcW w:w="1276" w:type="dxa"/>
            <w:shd w:val="clear" w:color="auto" w:fill="auto"/>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46 946,59</w:t>
            </w:r>
          </w:p>
        </w:tc>
        <w:tc>
          <w:tcPr>
            <w:tcW w:w="850" w:type="dxa"/>
            <w:shd w:val="clear" w:color="auto" w:fill="auto"/>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17,33</w:t>
            </w:r>
          </w:p>
        </w:tc>
      </w:tr>
      <w:tr w:rsidR="00E64B50" w:rsidRPr="00723245" w:rsidTr="00B50F3C">
        <w:trPr>
          <w:trHeight w:val="450"/>
        </w:trPr>
        <w:tc>
          <w:tcPr>
            <w:tcW w:w="1593" w:type="dxa"/>
            <w:vMerge w:val="restart"/>
            <w:shd w:val="clear" w:color="auto" w:fill="auto"/>
            <w:vAlign w:val="center"/>
            <w:hideMark/>
          </w:tcPr>
          <w:p w:rsidR="00E64B50" w:rsidRPr="00723245" w:rsidRDefault="00E64B50" w:rsidP="00B50F3C">
            <w:pPr>
              <w:rPr>
                <w:rFonts w:cs="Times New Roman"/>
                <w:color w:val="000000"/>
                <w:sz w:val="20"/>
                <w:szCs w:val="20"/>
              </w:rPr>
            </w:pPr>
            <w:r w:rsidRPr="00723245">
              <w:rPr>
                <w:rFonts w:cs="Times New Roman"/>
                <w:color w:val="000000"/>
                <w:sz w:val="20"/>
                <w:szCs w:val="20"/>
              </w:rPr>
              <w:t>Электронный аукцион, в том числе совместные торги</w:t>
            </w:r>
          </w:p>
        </w:tc>
        <w:tc>
          <w:tcPr>
            <w:tcW w:w="1418" w:type="dxa"/>
            <w:shd w:val="clear" w:color="auto" w:fill="auto"/>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706</w:t>
            </w:r>
          </w:p>
        </w:tc>
        <w:tc>
          <w:tcPr>
            <w:tcW w:w="1417" w:type="dxa"/>
            <w:shd w:val="clear" w:color="auto" w:fill="auto"/>
            <w:vAlign w:val="center"/>
            <w:hideMark/>
          </w:tcPr>
          <w:p w:rsidR="00E64B50" w:rsidRPr="00723245" w:rsidRDefault="00E64B50" w:rsidP="00B50F3C">
            <w:pPr>
              <w:ind w:left="-75" w:right="-76"/>
              <w:jc w:val="center"/>
              <w:rPr>
                <w:rFonts w:cs="Times New Roman"/>
                <w:bCs/>
                <w:color w:val="000000"/>
                <w:sz w:val="20"/>
                <w:szCs w:val="20"/>
              </w:rPr>
            </w:pPr>
            <w:r w:rsidRPr="00723245">
              <w:rPr>
                <w:rFonts w:cs="Times New Roman"/>
                <w:bCs/>
                <w:color w:val="000000"/>
                <w:sz w:val="20"/>
                <w:szCs w:val="20"/>
              </w:rPr>
              <w:t>7 188 514,26</w:t>
            </w:r>
          </w:p>
          <w:p w:rsidR="00E64B50" w:rsidRPr="00723245" w:rsidRDefault="00E64B50" w:rsidP="00B50F3C">
            <w:pPr>
              <w:ind w:left="-75" w:right="-76"/>
              <w:jc w:val="center"/>
              <w:rPr>
                <w:rFonts w:cs="Times New Roman"/>
                <w:bCs/>
                <w:color w:val="000000"/>
                <w:sz w:val="20"/>
                <w:szCs w:val="20"/>
              </w:rPr>
            </w:pPr>
            <w:r w:rsidRPr="00723245">
              <w:rPr>
                <w:rFonts w:cs="Times New Roman"/>
                <w:bCs/>
                <w:color w:val="000000"/>
                <w:sz w:val="20"/>
                <w:szCs w:val="20"/>
              </w:rPr>
              <w:t>(7 541 342,74*)</w:t>
            </w:r>
          </w:p>
        </w:tc>
        <w:tc>
          <w:tcPr>
            <w:tcW w:w="1559" w:type="dxa"/>
            <w:shd w:val="clear" w:color="auto" w:fill="auto"/>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6 732 371,14</w:t>
            </w:r>
          </w:p>
        </w:tc>
        <w:tc>
          <w:tcPr>
            <w:tcW w:w="1418" w:type="dxa"/>
            <w:shd w:val="clear" w:color="auto" w:fill="auto"/>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6 242 235,06</w:t>
            </w:r>
          </w:p>
        </w:tc>
        <w:tc>
          <w:tcPr>
            <w:tcW w:w="1276" w:type="dxa"/>
            <w:shd w:val="clear" w:color="auto" w:fill="auto"/>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490 136,08</w:t>
            </w:r>
          </w:p>
        </w:tc>
        <w:tc>
          <w:tcPr>
            <w:tcW w:w="850" w:type="dxa"/>
            <w:shd w:val="clear" w:color="auto" w:fill="auto"/>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7,28</w:t>
            </w:r>
          </w:p>
        </w:tc>
      </w:tr>
      <w:tr w:rsidR="00E64B50" w:rsidRPr="00723245" w:rsidTr="002F4E46">
        <w:trPr>
          <w:trHeight w:val="520"/>
        </w:trPr>
        <w:tc>
          <w:tcPr>
            <w:tcW w:w="1593" w:type="dxa"/>
            <w:vMerge/>
            <w:vAlign w:val="center"/>
            <w:hideMark/>
          </w:tcPr>
          <w:p w:rsidR="00E64B50" w:rsidRPr="00723245" w:rsidRDefault="00E64B50" w:rsidP="00B50F3C">
            <w:pPr>
              <w:rPr>
                <w:rFonts w:cs="Times New Roman"/>
                <w:color w:val="000000"/>
                <w:sz w:val="20"/>
                <w:szCs w:val="20"/>
              </w:rPr>
            </w:pPr>
          </w:p>
        </w:tc>
        <w:tc>
          <w:tcPr>
            <w:tcW w:w="1418" w:type="dxa"/>
            <w:shd w:val="clear" w:color="auto" w:fill="auto"/>
            <w:vAlign w:val="center"/>
            <w:hideMark/>
          </w:tcPr>
          <w:p w:rsidR="00E64B50" w:rsidRPr="00723245" w:rsidRDefault="00E64B50" w:rsidP="00B50F3C">
            <w:pPr>
              <w:jc w:val="center"/>
              <w:rPr>
                <w:rFonts w:cs="Times New Roman"/>
                <w:i/>
                <w:iCs/>
                <w:color w:val="000000"/>
                <w:sz w:val="20"/>
                <w:szCs w:val="20"/>
              </w:rPr>
            </w:pPr>
            <w:r w:rsidRPr="00723245">
              <w:rPr>
                <w:rFonts w:cs="Times New Roman"/>
                <w:i/>
                <w:iCs/>
                <w:color w:val="000000"/>
                <w:sz w:val="20"/>
                <w:szCs w:val="20"/>
              </w:rPr>
              <w:t>59 (1355 заказчика)</w:t>
            </w:r>
          </w:p>
        </w:tc>
        <w:tc>
          <w:tcPr>
            <w:tcW w:w="1417" w:type="dxa"/>
            <w:shd w:val="clear" w:color="auto" w:fill="auto"/>
            <w:vAlign w:val="center"/>
            <w:hideMark/>
          </w:tcPr>
          <w:p w:rsidR="00E64B50" w:rsidRPr="00723245" w:rsidRDefault="00E64B50" w:rsidP="00B50F3C">
            <w:pPr>
              <w:jc w:val="center"/>
              <w:rPr>
                <w:rFonts w:cs="Times New Roman"/>
                <w:i/>
                <w:iCs/>
                <w:color w:val="000000"/>
                <w:sz w:val="20"/>
                <w:szCs w:val="20"/>
              </w:rPr>
            </w:pPr>
            <w:r w:rsidRPr="00723245">
              <w:rPr>
                <w:rFonts w:cs="Times New Roman"/>
                <w:i/>
                <w:iCs/>
                <w:color w:val="000000"/>
                <w:sz w:val="20"/>
                <w:szCs w:val="20"/>
              </w:rPr>
              <w:t>1 277 846,18</w:t>
            </w:r>
          </w:p>
        </w:tc>
        <w:tc>
          <w:tcPr>
            <w:tcW w:w="1559" w:type="dxa"/>
            <w:shd w:val="clear" w:color="auto" w:fill="auto"/>
            <w:vAlign w:val="center"/>
            <w:hideMark/>
          </w:tcPr>
          <w:p w:rsidR="00E64B50" w:rsidRPr="00723245" w:rsidRDefault="00E64B50" w:rsidP="00B50F3C">
            <w:pPr>
              <w:jc w:val="center"/>
              <w:rPr>
                <w:rFonts w:cs="Times New Roman"/>
                <w:i/>
                <w:iCs/>
                <w:color w:val="000000"/>
                <w:sz w:val="20"/>
                <w:szCs w:val="20"/>
              </w:rPr>
            </w:pPr>
            <w:r w:rsidRPr="00723245">
              <w:rPr>
                <w:rFonts w:cs="Times New Roman"/>
                <w:i/>
                <w:iCs/>
                <w:color w:val="000000"/>
                <w:sz w:val="20"/>
                <w:szCs w:val="20"/>
              </w:rPr>
              <w:t>1 277 846,18</w:t>
            </w:r>
          </w:p>
        </w:tc>
        <w:tc>
          <w:tcPr>
            <w:tcW w:w="1418" w:type="dxa"/>
            <w:shd w:val="clear" w:color="auto" w:fill="auto"/>
            <w:vAlign w:val="center"/>
            <w:hideMark/>
          </w:tcPr>
          <w:p w:rsidR="00E64B50" w:rsidRPr="00723245" w:rsidRDefault="00E64B50" w:rsidP="00B50F3C">
            <w:pPr>
              <w:jc w:val="center"/>
              <w:rPr>
                <w:rFonts w:cs="Times New Roman"/>
                <w:i/>
                <w:iCs/>
                <w:color w:val="000000"/>
                <w:sz w:val="20"/>
                <w:szCs w:val="20"/>
              </w:rPr>
            </w:pPr>
            <w:r w:rsidRPr="00723245">
              <w:rPr>
                <w:rFonts w:cs="Times New Roman"/>
                <w:i/>
                <w:iCs/>
                <w:color w:val="000000"/>
                <w:sz w:val="20"/>
                <w:szCs w:val="20"/>
              </w:rPr>
              <w:t>830 885,00</w:t>
            </w:r>
          </w:p>
        </w:tc>
        <w:tc>
          <w:tcPr>
            <w:tcW w:w="1276" w:type="dxa"/>
            <w:shd w:val="clear" w:color="auto" w:fill="auto"/>
            <w:vAlign w:val="center"/>
            <w:hideMark/>
          </w:tcPr>
          <w:p w:rsidR="00E64B50" w:rsidRPr="00723245" w:rsidRDefault="00E64B50" w:rsidP="00B50F3C">
            <w:pPr>
              <w:jc w:val="center"/>
              <w:rPr>
                <w:rFonts w:cs="Times New Roman"/>
                <w:i/>
                <w:iCs/>
                <w:color w:val="000000"/>
                <w:sz w:val="20"/>
                <w:szCs w:val="20"/>
                <w:lang w:val="en-US"/>
              </w:rPr>
            </w:pPr>
            <w:r w:rsidRPr="00723245">
              <w:rPr>
                <w:rFonts w:cs="Times New Roman"/>
                <w:i/>
                <w:iCs/>
                <w:color w:val="000000"/>
                <w:sz w:val="20"/>
                <w:szCs w:val="20"/>
              </w:rPr>
              <w:t>446 961,18</w:t>
            </w:r>
          </w:p>
        </w:tc>
        <w:tc>
          <w:tcPr>
            <w:tcW w:w="850" w:type="dxa"/>
            <w:shd w:val="clear" w:color="auto" w:fill="auto"/>
            <w:vAlign w:val="center"/>
            <w:hideMark/>
          </w:tcPr>
          <w:p w:rsidR="00E64B50" w:rsidRPr="00723245" w:rsidRDefault="00E64B50" w:rsidP="00B50F3C">
            <w:pPr>
              <w:jc w:val="center"/>
              <w:rPr>
                <w:rFonts w:cs="Times New Roman"/>
                <w:i/>
                <w:iCs/>
                <w:color w:val="000000"/>
                <w:sz w:val="20"/>
                <w:szCs w:val="20"/>
              </w:rPr>
            </w:pPr>
            <w:r w:rsidRPr="00723245">
              <w:rPr>
                <w:rFonts w:cs="Times New Roman"/>
                <w:i/>
                <w:iCs/>
                <w:color w:val="000000"/>
                <w:sz w:val="20"/>
                <w:szCs w:val="20"/>
              </w:rPr>
              <w:t>34,98</w:t>
            </w:r>
          </w:p>
        </w:tc>
      </w:tr>
      <w:tr w:rsidR="00E64B50" w:rsidRPr="00723245" w:rsidTr="00B50F3C">
        <w:trPr>
          <w:trHeight w:val="375"/>
        </w:trPr>
        <w:tc>
          <w:tcPr>
            <w:tcW w:w="1593" w:type="dxa"/>
            <w:vMerge w:val="restart"/>
            <w:shd w:val="clear" w:color="auto" w:fill="FFFFFF"/>
            <w:vAlign w:val="center"/>
            <w:hideMark/>
          </w:tcPr>
          <w:p w:rsidR="00E64B50" w:rsidRPr="00723245" w:rsidRDefault="00E64B50" w:rsidP="00B50F3C">
            <w:pPr>
              <w:rPr>
                <w:rFonts w:cs="Times New Roman"/>
                <w:b/>
                <w:bCs/>
                <w:color w:val="000000"/>
                <w:sz w:val="20"/>
                <w:szCs w:val="20"/>
              </w:rPr>
            </w:pPr>
            <w:r w:rsidRPr="00723245">
              <w:rPr>
                <w:rFonts w:cs="Times New Roman"/>
                <w:b/>
                <w:bCs/>
                <w:color w:val="000000"/>
                <w:sz w:val="20"/>
                <w:szCs w:val="20"/>
              </w:rPr>
              <w:t>Итого закупки</w:t>
            </w:r>
            <w:r w:rsidR="005A3250">
              <w:rPr>
                <w:rFonts w:cs="Times New Roman"/>
                <w:b/>
                <w:bCs/>
                <w:color w:val="000000"/>
                <w:sz w:val="20"/>
                <w:szCs w:val="20"/>
              </w:rPr>
              <w:t>,</w:t>
            </w:r>
            <w:r w:rsidRPr="00723245">
              <w:rPr>
                <w:rFonts w:cs="Times New Roman"/>
                <w:b/>
                <w:bCs/>
                <w:color w:val="000000"/>
                <w:sz w:val="20"/>
                <w:szCs w:val="20"/>
              </w:rPr>
              <w:t xml:space="preserve"> осуществленные в 2023 году</w:t>
            </w:r>
          </w:p>
        </w:tc>
        <w:tc>
          <w:tcPr>
            <w:tcW w:w="1418" w:type="dxa"/>
            <w:shd w:val="clear" w:color="auto" w:fill="FFFFFF"/>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918</w:t>
            </w:r>
          </w:p>
        </w:tc>
        <w:tc>
          <w:tcPr>
            <w:tcW w:w="1417" w:type="dxa"/>
            <w:vMerge w:val="restart"/>
            <w:shd w:val="clear" w:color="auto" w:fill="FFFFFF"/>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8 936 594,22</w:t>
            </w:r>
          </w:p>
        </w:tc>
        <w:tc>
          <w:tcPr>
            <w:tcW w:w="1559" w:type="dxa"/>
            <w:vMerge w:val="restart"/>
            <w:shd w:val="clear" w:color="auto" w:fill="FFFFFF"/>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8 315 470,69</w:t>
            </w:r>
          </w:p>
        </w:tc>
        <w:tc>
          <w:tcPr>
            <w:tcW w:w="1418" w:type="dxa"/>
            <w:vMerge w:val="restart"/>
            <w:shd w:val="clear" w:color="auto" w:fill="FFFFFF"/>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7 610 554,71</w:t>
            </w:r>
          </w:p>
        </w:tc>
        <w:tc>
          <w:tcPr>
            <w:tcW w:w="1276" w:type="dxa"/>
            <w:vMerge w:val="restart"/>
            <w:shd w:val="clear" w:color="auto" w:fill="FFFFFF"/>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704 915,98</w:t>
            </w:r>
          </w:p>
        </w:tc>
        <w:tc>
          <w:tcPr>
            <w:tcW w:w="850" w:type="dxa"/>
            <w:vMerge w:val="restart"/>
            <w:shd w:val="clear" w:color="auto" w:fill="FFFFFF"/>
            <w:vAlign w:val="center"/>
            <w:hideMark/>
          </w:tcPr>
          <w:p w:rsidR="00E64B50" w:rsidRPr="00723245" w:rsidRDefault="00E64B50" w:rsidP="00B50F3C">
            <w:pPr>
              <w:jc w:val="center"/>
              <w:rPr>
                <w:rFonts w:cs="Times New Roman"/>
                <w:bCs/>
                <w:color w:val="000000"/>
                <w:sz w:val="20"/>
                <w:szCs w:val="20"/>
                <w:lang w:val="en-US"/>
              </w:rPr>
            </w:pPr>
            <w:r w:rsidRPr="00723245">
              <w:rPr>
                <w:rFonts w:cs="Times New Roman"/>
                <w:bCs/>
                <w:color w:val="000000"/>
                <w:sz w:val="20"/>
                <w:szCs w:val="20"/>
              </w:rPr>
              <w:t>8,48</w:t>
            </w:r>
          </w:p>
        </w:tc>
      </w:tr>
      <w:tr w:rsidR="00E64B50" w:rsidRPr="00723245" w:rsidTr="00B50F3C">
        <w:trPr>
          <w:trHeight w:val="375"/>
        </w:trPr>
        <w:tc>
          <w:tcPr>
            <w:tcW w:w="1593" w:type="dxa"/>
            <w:vMerge/>
            <w:shd w:val="clear" w:color="auto" w:fill="FFFFFF"/>
            <w:vAlign w:val="center"/>
            <w:hideMark/>
          </w:tcPr>
          <w:p w:rsidR="00E64B50" w:rsidRPr="00723245" w:rsidRDefault="00E64B50" w:rsidP="00B50F3C">
            <w:pPr>
              <w:rPr>
                <w:rFonts w:cs="Times New Roman"/>
                <w:bCs/>
                <w:color w:val="000000"/>
                <w:sz w:val="20"/>
                <w:szCs w:val="20"/>
              </w:rPr>
            </w:pPr>
          </w:p>
        </w:tc>
        <w:tc>
          <w:tcPr>
            <w:tcW w:w="1418" w:type="dxa"/>
            <w:shd w:val="clear" w:color="auto" w:fill="FFFFFF"/>
            <w:vAlign w:val="center"/>
            <w:hideMark/>
          </w:tcPr>
          <w:p w:rsidR="00E64B50" w:rsidRPr="00723245" w:rsidRDefault="00E64B50" w:rsidP="00B50F3C">
            <w:pPr>
              <w:jc w:val="center"/>
              <w:rPr>
                <w:rFonts w:cs="Times New Roman"/>
                <w:bCs/>
                <w:color w:val="000000"/>
                <w:sz w:val="20"/>
                <w:szCs w:val="20"/>
                <w:lang w:val="en-US"/>
              </w:rPr>
            </w:pPr>
            <w:r w:rsidRPr="00723245">
              <w:rPr>
                <w:rFonts w:cs="Times New Roman"/>
                <w:bCs/>
                <w:color w:val="000000"/>
                <w:sz w:val="20"/>
                <w:szCs w:val="20"/>
              </w:rPr>
              <w:t>60 (1362</w:t>
            </w:r>
            <w:r w:rsidRPr="00723245">
              <w:rPr>
                <w:rFonts w:cs="Times New Roman"/>
                <w:bCs/>
                <w:color w:val="000000"/>
                <w:sz w:val="20"/>
                <w:szCs w:val="20"/>
                <w:lang w:val="en-US"/>
              </w:rPr>
              <w:t>)</w:t>
            </w:r>
          </w:p>
        </w:tc>
        <w:tc>
          <w:tcPr>
            <w:tcW w:w="1417" w:type="dxa"/>
            <w:vMerge/>
            <w:vAlign w:val="center"/>
            <w:hideMark/>
          </w:tcPr>
          <w:p w:rsidR="00E64B50" w:rsidRPr="00723245" w:rsidRDefault="00E64B50" w:rsidP="00B50F3C">
            <w:pPr>
              <w:rPr>
                <w:rFonts w:cs="Times New Roman"/>
                <w:bCs/>
                <w:color w:val="000000"/>
                <w:sz w:val="20"/>
                <w:szCs w:val="20"/>
              </w:rPr>
            </w:pPr>
          </w:p>
        </w:tc>
        <w:tc>
          <w:tcPr>
            <w:tcW w:w="1559" w:type="dxa"/>
            <w:vMerge/>
            <w:vAlign w:val="center"/>
            <w:hideMark/>
          </w:tcPr>
          <w:p w:rsidR="00E64B50" w:rsidRPr="00723245" w:rsidRDefault="00E64B50" w:rsidP="00B50F3C">
            <w:pPr>
              <w:rPr>
                <w:rFonts w:cs="Times New Roman"/>
                <w:bCs/>
                <w:color w:val="000000"/>
                <w:sz w:val="20"/>
                <w:szCs w:val="20"/>
              </w:rPr>
            </w:pPr>
          </w:p>
        </w:tc>
        <w:tc>
          <w:tcPr>
            <w:tcW w:w="1418" w:type="dxa"/>
            <w:vMerge/>
            <w:vAlign w:val="center"/>
            <w:hideMark/>
          </w:tcPr>
          <w:p w:rsidR="00E64B50" w:rsidRPr="00723245" w:rsidRDefault="00E64B50" w:rsidP="00B50F3C">
            <w:pPr>
              <w:rPr>
                <w:rFonts w:cs="Times New Roman"/>
                <w:bCs/>
                <w:color w:val="000000"/>
                <w:sz w:val="20"/>
                <w:szCs w:val="20"/>
              </w:rPr>
            </w:pPr>
          </w:p>
        </w:tc>
        <w:tc>
          <w:tcPr>
            <w:tcW w:w="1276" w:type="dxa"/>
            <w:vMerge/>
            <w:vAlign w:val="center"/>
            <w:hideMark/>
          </w:tcPr>
          <w:p w:rsidR="00E64B50" w:rsidRPr="00723245" w:rsidRDefault="00E64B50" w:rsidP="00B50F3C">
            <w:pPr>
              <w:rPr>
                <w:rFonts w:cs="Times New Roman"/>
                <w:bCs/>
                <w:color w:val="000000"/>
                <w:sz w:val="20"/>
                <w:szCs w:val="20"/>
              </w:rPr>
            </w:pPr>
          </w:p>
        </w:tc>
        <w:tc>
          <w:tcPr>
            <w:tcW w:w="850" w:type="dxa"/>
            <w:vMerge/>
            <w:vAlign w:val="center"/>
            <w:hideMark/>
          </w:tcPr>
          <w:p w:rsidR="00E64B50" w:rsidRPr="00723245" w:rsidRDefault="00E64B50" w:rsidP="00B50F3C">
            <w:pPr>
              <w:rPr>
                <w:rFonts w:cs="Times New Roman"/>
                <w:bCs/>
                <w:color w:val="000000"/>
                <w:sz w:val="20"/>
                <w:szCs w:val="20"/>
              </w:rPr>
            </w:pPr>
          </w:p>
        </w:tc>
      </w:tr>
      <w:tr w:rsidR="00E64B50" w:rsidRPr="00723245" w:rsidTr="00B50F3C">
        <w:trPr>
          <w:trHeight w:val="360"/>
        </w:trPr>
        <w:tc>
          <w:tcPr>
            <w:tcW w:w="1593" w:type="dxa"/>
            <w:vMerge/>
            <w:shd w:val="clear" w:color="auto" w:fill="FFFFFF"/>
            <w:vAlign w:val="center"/>
            <w:hideMark/>
          </w:tcPr>
          <w:p w:rsidR="00E64B50" w:rsidRPr="00723245" w:rsidRDefault="00E64B50" w:rsidP="00B50F3C">
            <w:pPr>
              <w:rPr>
                <w:rFonts w:cs="Times New Roman"/>
                <w:bCs/>
                <w:color w:val="000000"/>
                <w:sz w:val="20"/>
                <w:szCs w:val="20"/>
              </w:rPr>
            </w:pPr>
          </w:p>
        </w:tc>
        <w:tc>
          <w:tcPr>
            <w:tcW w:w="1418" w:type="dxa"/>
            <w:shd w:val="clear" w:color="auto" w:fill="FFFFFF"/>
            <w:vAlign w:val="center"/>
            <w:hideMark/>
          </w:tcPr>
          <w:p w:rsidR="00E64B50" w:rsidRPr="00723245" w:rsidRDefault="00E64B50" w:rsidP="00B50F3C">
            <w:pPr>
              <w:jc w:val="center"/>
              <w:rPr>
                <w:rFonts w:cs="Times New Roman"/>
                <w:bCs/>
                <w:color w:val="000000"/>
                <w:sz w:val="20"/>
                <w:szCs w:val="20"/>
              </w:rPr>
            </w:pPr>
            <w:r w:rsidRPr="00723245">
              <w:rPr>
                <w:rFonts w:cs="Times New Roman"/>
                <w:bCs/>
                <w:color w:val="000000"/>
                <w:sz w:val="20"/>
                <w:szCs w:val="20"/>
              </w:rPr>
              <w:t>2220</w:t>
            </w:r>
          </w:p>
        </w:tc>
        <w:tc>
          <w:tcPr>
            <w:tcW w:w="1417" w:type="dxa"/>
            <w:vMerge/>
            <w:vAlign w:val="center"/>
            <w:hideMark/>
          </w:tcPr>
          <w:p w:rsidR="00E64B50" w:rsidRPr="00723245" w:rsidRDefault="00E64B50" w:rsidP="00B50F3C">
            <w:pPr>
              <w:rPr>
                <w:rFonts w:cs="Times New Roman"/>
                <w:bCs/>
                <w:color w:val="000000"/>
                <w:sz w:val="20"/>
                <w:szCs w:val="20"/>
              </w:rPr>
            </w:pPr>
          </w:p>
        </w:tc>
        <w:tc>
          <w:tcPr>
            <w:tcW w:w="1559" w:type="dxa"/>
            <w:vMerge/>
            <w:vAlign w:val="center"/>
            <w:hideMark/>
          </w:tcPr>
          <w:p w:rsidR="00E64B50" w:rsidRPr="00723245" w:rsidRDefault="00E64B50" w:rsidP="00B50F3C">
            <w:pPr>
              <w:rPr>
                <w:rFonts w:cs="Times New Roman"/>
                <w:bCs/>
                <w:color w:val="000000"/>
                <w:sz w:val="20"/>
                <w:szCs w:val="20"/>
              </w:rPr>
            </w:pPr>
          </w:p>
        </w:tc>
        <w:tc>
          <w:tcPr>
            <w:tcW w:w="1418" w:type="dxa"/>
            <w:vMerge/>
            <w:vAlign w:val="center"/>
            <w:hideMark/>
          </w:tcPr>
          <w:p w:rsidR="00E64B50" w:rsidRPr="00723245" w:rsidRDefault="00E64B50" w:rsidP="00B50F3C">
            <w:pPr>
              <w:rPr>
                <w:rFonts w:cs="Times New Roman"/>
                <w:bCs/>
                <w:color w:val="000000"/>
                <w:sz w:val="20"/>
                <w:szCs w:val="20"/>
              </w:rPr>
            </w:pPr>
          </w:p>
        </w:tc>
        <w:tc>
          <w:tcPr>
            <w:tcW w:w="1276" w:type="dxa"/>
            <w:vMerge/>
            <w:vAlign w:val="center"/>
            <w:hideMark/>
          </w:tcPr>
          <w:p w:rsidR="00E64B50" w:rsidRPr="00723245" w:rsidRDefault="00E64B50" w:rsidP="00B50F3C">
            <w:pPr>
              <w:rPr>
                <w:rFonts w:cs="Times New Roman"/>
                <w:bCs/>
                <w:color w:val="000000"/>
                <w:sz w:val="20"/>
                <w:szCs w:val="20"/>
              </w:rPr>
            </w:pPr>
          </w:p>
        </w:tc>
        <w:tc>
          <w:tcPr>
            <w:tcW w:w="850" w:type="dxa"/>
            <w:vMerge/>
            <w:vAlign w:val="center"/>
            <w:hideMark/>
          </w:tcPr>
          <w:p w:rsidR="00E64B50" w:rsidRPr="00723245" w:rsidRDefault="00E64B50" w:rsidP="00B50F3C">
            <w:pPr>
              <w:rPr>
                <w:rFonts w:cs="Times New Roman"/>
                <w:bCs/>
                <w:color w:val="000000"/>
                <w:sz w:val="20"/>
                <w:szCs w:val="20"/>
              </w:rPr>
            </w:pPr>
          </w:p>
        </w:tc>
      </w:tr>
    </w:tbl>
    <w:p w:rsidR="00E64B50" w:rsidRPr="00723245" w:rsidRDefault="00E64B50" w:rsidP="00E64B50">
      <w:pPr>
        <w:tabs>
          <w:tab w:val="left" w:pos="426"/>
          <w:tab w:val="left" w:pos="709"/>
          <w:tab w:val="left" w:pos="1134"/>
        </w:tabs>
        <w:autoSpaceDE w:val="0"/>
        <w:autoSpaceDN w:val="0"/>
        <w:adjustRightInd w:val="0"/>
        <w:ind w:left="709"/>
        <w:jc w:val="both"/>
        <w:rPr>
          <w:rFonts w:cs="Times New Roman"/>
          <w:color w:val="000000"/>
          <w:szCs w:val="26"/>
        </w:rPr>
      </w:pPr>
      <w:r w:rsidRPr="00723245">
        <w:rPr>
          <w:rFonts w:cs="Times New Roman"/>
          <w:color w:val="000000"/>
          <w:szCs w:val="26"/>
        </w:rPr>
        <w:t>*-с учетом повторных размещений</w:t>
      </w:r>
    </w:p>
    <w:p w:rsidR="00831A6C" w:rsidRPr="00723245" w:rsidRDefault="00831A6C" w:rsidP="00AB1BC7">
      <w:pPr>
        <w:shd w:val="clear" w:color="auto" w:fill="FFFFFF"/>
        <w:tabs>
          <w:tab w:val="left" w:pos="851"/>
          <w:tab w:val="left" w:pos="993"/>
        </w:tabs>
        <w:spacing w:after="0" w:line="240" w:lineRule="auto"/>
        <w:jc w:val="both"/>
        <w:rPr>
          <w:rFonts w:cs="Times New Roman"/>
          <w:b/>
          <w:color w:val="000000" w:themeColor="text1"/>
          <w:szCs w:val="26"/>
        </w:rPr>
      </w:pPr>
    </w:p>
    <w:p w:rsidR="004D2E3E" w:rsidRDefault="004D2E3E" w:rsidP="00AB1BC7">
      <w:pPr>
        <w:autoSpaceDE w:val="0"/>
        <w:autoSpaceDN w:val="0"/>
        <w:adjustRightInd w:val="0"/>
        <w:spacing w:after="0" w:line="240" w:lineRule="auto"/>
        <w:jc w:val="center"/>
        <w:rPr>
          <w:rFonts w:eastAsia="Times New Roman" w:cs="Times New Roman"/>
          <w:b/>
          <w:color w:val="000000" w:themeColor="text1"/>
          <w:spacing w:val="-6"/>
          <w:szCs w:val="26"/>
          <w:lang w:eastAsia="ru-RU"/>
        </w:rPr>
      </w:pPr>
    </w:p>
    <w:p w:rsidR="00596684" w:rsidRDefault="00596684" w:rsidP="00AB1BC7">
      <w:pPr>
        <w:autoSpaceDE w:val="0"/>
        <w:autoSpaceDN w:val="0"/>
        <w:adjustRightInd w:val="0"/>
        <w:spacing w:after="0" w:line="240" w:lineRule="auto"/>
        <w:jc w:val="center"/>
        <w:rPr>
          <w:rFonts w:eastAsia="Times New Roman" w:cs="Times New Roman"/>
          <w:b/>
          <w:color w:val="000000" w:themeColor="text1"/>
          <w:spacing w:val="-6"/>
          <w:szCs w:val="26"/>
          <w:lang w:eastAsia="ru-RU"/>
        </w:rPr>
      </w:pPr>
      <w:r w:rsidRPr="00723245">
        <w:rPr>
          <w:rFonts w:eastAsia="Times New Roman" w:cs="Times New Roman"/>
          <w:b/>
          <w:color w:val="000000" w:themeColor="text1"/>
          <w:spacing w:val="-6"/>
          <w:szCs w:val="26"/>
          <w:lang w:eastAsia="ru-RU"/>
        </w:rPr>
        <w:t>Социальная политика</w:t>
      </w:r>
    </w:p>
    <w:p w:rsidR="002D0D2F" w:rsidRPr="00723245" w:rsidRDefault="002D0D2F" w:rsidP="00AB1BC7">
      <w:pPr>
        <w:autoSpaceDE w:val="0"/>
        <w:autoSpaceDN w:val="0"/>
        <w:adjustRightInd w:val="0"/>
        <w:spacing w:after="0" w:line="240" w:lineRule="auto"/>
        <w:jc w:val="center"/>
        <w:rPr>
          <w:rFonts w:eastAsia="Times New Roman" w:cs="Times New Roman"/>
          <w:b/>
          <w:color w:val="000000" w:themeColor="text1"/>
          <w:spacing w:val="-6"/>
          <w:szCs w:val="26"/>
          <w:lang w:eastAsia="ru-RU"/>
        </w:rPr>
      </w:pPr>
    </w:p>
    <w:p w:rsidR="007464E3" w:rsidRPr="002D0D2F" w:rsidRDefault="007464E3" w:rsidP="007464E3">
      <w:pPr>
        <w:spacing w:after="0" w:line="240" w:lineRule="auto"/>
        <w:ind w:firstLine="708"/>
        <w:jc w:val="both"/>
        <w:rPr>
          <w:szCs w:val="26"/>
        </w:rPr>
      </w:pPr>
      <w:r w:rsidRPr="002D0D2F">
        <w:rPr>
          <w:szCs w:val="26"/>
        </w:rPr>
        <w:t>В целях обеспечения реализации полномочий Администрации города Норильска в области социальной защиты, оказания социальной помощи, а также предоставления для отдельных категорий граждан дополнительных мер социальной поддержки и социальной помощи, предусмотренных муниципальными нормативными правовыми актами</w:t>
      </w:r>
      <w:r w:rsidR="00BC4B76" w:rsidRPr="002D0D2F">
        <w:rPr>
          <w:szCs w:val="26"/>
        </w:rPr>
        <w:t>,</w:t>
      </w:r>
      <w:r w:rsidRPr="002D0D2F">
        <w:rPr>
          <w:szCs w:val="26"/>
        </w:rPr>
        <w:t xml:space="preserve"> на территории муниципального образования город Норильск функционирует муниципальное казенное учреждение «Управление социальной политики» (далее – Управление).</w:t>
      </w:r>
    </w:p>
    <w:p w:rsidR="007464E3" w:rsidRPr="002D0D2F" w:rsidRDefault="007464E3" w:rsidP="007464E3">
      <w:pPr>
        <w:spacing w:after="0" w:line="240" w:lineRule="auto"/>
        <w:ind w:firstLine="709"/>
        <w:jc w:val="both"/>
        <w:rPr>
          <w:szCs w:val="26"/>
        </w:rPr>
      </w:pPr>
      <w:r w:rsidRPr="002D0D2F">
        <w:rPr>
          <w:szCs w:val="26"/>
        </w:rPr>
        <w:lastRenderedPageBreak/>
        <w:t>Управление предоставля</w:t>
      </w:r>
      <w:r w:rsidR="00BC4B76" w:rsidRPr="002D0D2F">
        <w:rPr>
          <w:szCs w:val="26"/>
        </w:rPr>
        <w:t>ет</w:t>
      </w:r>
      <w:r w:rsidRPr="002D0D2F">
        <w:rPr>
          <w:szCs w:val="26"/>
        </w:rPr>
        <w:t xml:space="preserve"> 40 видов дополнительных мер социальной поддержки граждан.</w:t>
      </w:r>
    </w:p>
    <w:p w:rsidR="007464E3" w:rsidRPr="002D0D2F" w:rsidRDefault="007464E3" w:rsidP="007464E3">
      <w:pPr>
        <w:spacing w:after="0" w:line="240" w:lineRule="auto"/>
        <w:ind w:firstLine="708"/>
        <w:jc w:val="both"/>
        <w:rPr>
          <w:szCs w:val="26"/>
        </w:rPr>
      </w:pPr>
      <w:r w:rsidRPr="002D0D2F">
        <w:rPr>
          <w:szCs w:val="26"/>
        </w:rPr>
        <w:t>В 2023 году за оказанием материальной помощи за счет средств местного бюджета обратилось более 2900 человек, что на 6,8 % больше</w:t>
      </w:r>
      <w:r w:rsidR="005A3250">
        <w:rPr>
          <w:szCs w:val="26"/>
        </w:rPr>
        <w:t>,</w:t>
      </w:r>
      <w:r w:rsidRPr="002D0D2F">
        <w:rPr>
          <w:szCs w:val="26"/>
        </w:rPr>
        <w:t xml:space="preserve"> чем в 2022 году.</w:t>
      </w:r>
    </w:p>
    <w:p w:rsidR="007464E3" w:rsidRPr="002D0D2F" w:rsidRDefault="007464E3" w:rsidP="007464E3">
      <w:pPr>
        <w:autoSpaceDE w:val="0"/>
        <w:autoSpaceDN w:val="0"/>
        <w:adjustRightInd w:val="0"/>
        <w:spacing w:after="0" w:line="240" w:lineRule="auto"/>
        <w:ind w:firstLine="709"/>
        <w:jc w:val="both"/>
        <w:rPr>
          <w:szCs w:val="26"/>
        </w:rPr>
      </w:pPr>
      <w:r w:rsidRPr="002D0D2F">
        <w:rPr>
          <w:szCs w:val="26"/>
        </w:rPr>
        <w:t>Одной из ключевых задач в сфере социальной защиты населения является обеспечение прав отдельных категорий граждан на получение мер социальной поддержки. Традиционно особое внимание уделялось ветеранам Великой Отечественной войны</w:t>
      </w:r>
      <w:r w:rsidR="00BC4B76" w:rsidRPr="002D0D2F">
        <w:rPr>
          <w:szCs w:val="26"/>
        </w:rPr>
        <w:t>:</w:t>
      </w:r>
      <w:r w:rsidRPr="002D0D2F">
        <w:rPr>
          <w:szCs w:val="26"/>
        </w:rPr>
        <w:t xml:space="preserve"> на их</w:t>
      </w:r>
      <w:r w:rsidRPr="002D0D2F">
        <w:rPr>
          <w:b/>
          <w:i/>
          <w:szCs w:val="26"/>
        </w:rPr>
        <w:t xml:space="preserve"> </w:t>
      </w:r>
      <w:r w:rsidRPr="002D0D2F">
        <w:rPr>
          <w:szCs w:val="26"/>
        </w:rPr>
        <w:t>социальную поддержку из мест</w:t>
      </w:r>
      <w:r w:rsidR="005A3250">
        <w:rPr>
          <w:szCs w:val="26"/>
        </w:rPr>
        <w:t>ного бюджета направлено 1,4 млн</w:t>
      </w:r>
      <w:r w:rsidRPr="002D0D2F">
        <w:rPr>
          <w:szCs w:val="26"/>
        </w:rPr>
        <w:t xml:space="preserve"> руб.</w:t>
      </w:r>
    </w:p>
    <w:p w:rsidR="007464E3" w:rsidRPr="002D0D2F" w:rsidRDefault="007464E3" w:rsidP="007464E3">
      <w:pPr>
        <w:autoSpaceDE w:val="0"/>
        <w:autoSpaceDN w:val="0"/>
        <w:adjustRightInd w:val="0"/>
        <w:spacing w:after="0" w:line="240" w:lineRule="auto"/>
        <w:ind w:firstLine="709"/>
        <w:jc w:val="both"/>
        <w:rPr>
          <w:szCs w:val="26"/>
        </w:rPr>
      </w:pPr>
      <w:r w:rsidRPr="002D0D2F">
        <w:rPr>
          <w:szCs w:val="26"/>
        </w:rPr>
        <w:t xml:space="preserve">В целях социальной защищенности и материальной поддержки членов семей граждан, призванных на военную службу по мобилизации или </w:t>
      </w:r>
      <w:r w:rsidRPr="002D0D2F">
        <w:rPr>
          <w:bCs/>
          <w:szCs w:val="26"/>
        </w:rPr>
        <w:t>заключивших в период с 22.02.2022 контракт о прохождении военной службы для участия в специальной военной операции, 189 семьям предоставлена дополнительная мера поддержки «Ежемесячная материальная выплата на детей военнослужащих»</w:t>
      </w:r>
      <w:r w:rsidR="00127813" w:rsidRPr="002D0D2F">
        <w:rPr>
          <w:bCs/>
          <w:szCs w:val="26"/>
        </w:rPr>
        <w:t>. Р</w:t>
      </w:r>
      <w:r w:rsidRPr="002D0D2F">
        <w:rPr>
          <w:bCs/>
          <w:szCs w:val="26"/>
        </w:rPr>
        <w:t xml:space="preserve">асходы местного бюджета на </w:t>
      </w:r>
      <w:r w:rsidR="00127813" w:rsidRPr="002D0D2F">
        <w:rPr>
          <w:bCs/>
          <w:szCs w:val="26"/>
        </w:rPr>
        <w:t>данные</w:t>
      </w:r>
      <w:r w:rsidRPr="002D0D2F">
        <w:rPr>
          <w:bCs/>
          <w:szCs w:val="26"/>
        </w:rPr>
        <w:t xml:space="preserve"> цели составили </w:t>
      </w:r>
      <w:r w:rsidR="005A3250">
        <w:rPr>
          <w:szCs w:val="26"/>
        </w:rPr>
        <w:t>33,7 млн руб</w:t>
      </w:r>
      <w:r w:rsidRPr="002D0D2F">
        <w:rPr>
          <w:szCs w:val="26"/>
        </w:rPr>
        <w:t>.</w:t>
      </w:r>
    </w:p>
    <w:p w:rsidR="007464E3" w:rsidRPr="002D0D2F" w:rsidRDefault="007464E3" w:rsidP="007464E3">
      <w:pPr>
        <w:spacing w:after="0" w:line="240" w:lineRule="auto"/>
        <w:ind w:firstLine="708"/>
        <w:jc w:val="both"/>
        <w:rPr>
          <w:szCs w:val="26"/>
        </w:rPr>
      </w:pPr>
      <w:r w:rsidRPr="002D0D2F">
        <w:rPr>
          <w:szCs w:val="26"/>
        </w:rPr>
        <w:t xml:space="preserve">Управлением велся учет членов семей участников </w:t>
      </w:r>
      <w:r w:rsidRPr="002D0D2F">
        <w:rPr>
          <w:bCs/>
          <w:szCs w:val="26"/>
        </w:rPr>
        <w:t>специальной военной операции</w:t>
      </w:r>
      <w:r w:rsidRPr="002D0D2F">
        <w:rPr>
          <w:szCs w:val="26"/>
        </w:rPr>
        <w:t>, нуждающихся в мерах социальной поддержки</w:t>
      </w:r>
      <w:r w:rsidR="00127813" w:rsidRPr="002D0D2F">
        <w:rPr>
          <w:szCs w:val="26"/>
        </w:rPr>
        <w:t>. Б</w:t>
      </w:r>
      <w:r w:rsidRPr="002D0D2F">
        <w:rPr>
          <w:szCs w:val="26"/>
        </w:rPr>
        <w:t>ыло обеспечено их социальное сопровождение с оказанием содействия в разрешении сложных жизненных ситуаций, в том числе социально-бытовых проблем, проводилась работа по морально</w:t>
      </w:r>
      <w:r w:rsidR="00127813" w:rsidRPr="002D0D2F">
        <w:rPr>
          <w:szCs w:val="26"/>
        </w:rPr>
        <w:t>-</w:t>
      </w:r>
      <w:r w:rsidRPr="002D0D2F">
        <w:rPr>
          <w:szCs w:val="26"/>
        </w:rPr>
        <w:t>психологической поддержке.</w:t>
      </w:r>
    </w:p>
    <w:p w:rsidR="007464E3" w:rsidRPr="002D0D2F" w:rsidRDefault="007464E3" w:rsidP="007464E3">
      <w:pPr>
        <w:spacing w:after="0" w:line="240" w:lineRule="auto"/>
        <w:ind w:firstLine="709"/>
        <w:jc w:val="both"/>
        <w:rPr>
          <w:szCs w:val="26"/>
        </w:rPr>
      </w:pPr>
      <w:r w:rsidRPr="002D0D2F">
        <w:rPr>
          <w:spacing w:val="-8"/>
          <w:szCs w:val="26"/>
        </w:rPr>
        <w:t>За сч</w:t>
      </w:r>
      <w:r w:rsidR="00127813" w:rsidRPr="002D0D2F">
        <w:rPr>
          <w:spacing w:val="-8"/>
          <w:szCs w:val="26"/>
        </w:rPr>
        <w:t>е</w:t>
      </w:r>
      <w:r w:rsidRPr="002D0D2F">
        <w:rPr>
          <w:spacing w:val="-8"/>
          <w:szCs w:val="26"/>
        </w:rPr>
        <w:t>т средств местного бюджета в 2023 году 1 121 гражданину оказана единовременная адресная материальная помощь в связи с трудной жизненной ситуацией на общую сумму 15,</w:t>
      </w:r>
      <w:r w:rsidR="00127813" w:rsidRPr="002D0D2F">
        <w:rPr>
          <w:spacing w:val="-8"/>
          <w:szCs w:val="26"/>
        </w:rPr>
        <w:t xml:space="preserve"> </w:t>
      </w:r>
      <w:r w:rsidR="005A3250">
        <w:rPr>
          <w:spacing w:val="-8"/>
          <w:szCs w:val="26"/>
        </w:rPr>
        <w:t>3 млн руб., что на 2,9 млн руб.</w:t>
      </w:r>
      <w:r w:rsidRPr="002D0D2F">
        <w:rPr>
          <w:spacing w:val="-8"/>
          <w:szCs w:val="26"/>
        </w:rPr>
        <w:t xml:space="preserve"> больше чем в 2022 году; 496 человек воспользовались льготным проездом в общественном трансп</w:t>
      </w:r>
      <w:r w:rsidR="005A3250">
        <w:rPr>
          <w:spacing w:val="-8"/>
          <w:szCs w:val="26"/>
        </w:rPr>
        <w:t>орте, расходы составили 5,6 млн руб.</w:t>
      </w:r>
      <w:r w:rsidRPr="002D0D2F">
        <w:rPr>
          <w:spacing w:val="-8"/>
          <w:szCs w:val="26"/>
        </w:rPr>
        <w:t>; персональную надбавку к пенсии получили 6 граждан, удостоенных звания «Поч</w:t>
      </w:r>
      <w:r w:rsidR="00127813" w:rsidRPr="002D0D2F">
        <w:rPr>
          <w:spacing w:val="-8"/>
          <w:szCs w:val="26"/>
        </w:rPr>
        <w:t>е</w:t>
      </w:r>
      <w:r w:rsidRPr="002D0D2F">
        <w:rPr>
          <w:spacing w:val="-8"/>
          <w:szCs w:val="26"/>
        </w:rPr>
        <w:t>тный гражданин города Норильска»</w:t>
      </w:r>
      <w:r w:rsidR="00127813" w:rsidRPr="002D0D2F">
        <w:rPr>
          <w:spacing w:val="-8"/>
          <w:szCs w:val="26"/>
        </w:rPr>
        <w:t>; пенсию за выслугу лет</w:t>
      </w:r>
      <w:r w:rsidRPr="002D0D2F">
        <w:rPr>
          <w:spacing w:val="-8"/>
          <w:szCs w:val="26"/>
        </w:rPr>
        <w:t xml:space="preserve"> получили 215 человек из числа лиц, замещавших должности муниципальной </w:t>
      </w:r>
      <w:r w:rsidR="005A3250">
        <w:rPr>
          <w:spacing w:val="-8"/>
          <w:szCs w:val="26"/>
        </w:rPr>
        <w:t>службы, на общую сумму 43,4 млн</w:t>
      </w:r>
      <w:r w:rsidRPr="002D0D2F">
        <w:rPr>
          <w:spacing w:val="-8"/>
          <w:szCs w:val="26"/>
        </w:rPr>
        <w:t xml:space="preserve"> руб.</w:t>
      </w:r>
      <w:r w:rsidRPr="002D0D2F">
        <w:rPr>
          <w:szCs w:val="26"/>
        </w:rPr>
        <w:t>; произведена выплата материальной помощи 762 детям-инвалидам и 4</w:t>
      </w:r>
      <w:r w:rsidR="00127813" w:rsidRPr="002D0D2F">
        <w:rPr>
          <w:szCs w:val="26"/>
        </w:rPr>
        <w:t xml:space="preserve"> </w:t>
      </w:r>
      <w:r w:rsidRPr="002D0D2F">
        <w:rPr>
          <w:szCs w:val="26"/>
        </w:rPr>
        <w:t>704 инвалидам старш</w:t>
      </w:r>
      <w:r w:rsidR="005A3250">
        <w:rPr>
          <w:szCs w:val="26"/>
        </w:rPr>
        <w:t>е 18 лет на общую сумму 6,2 млн руб.</w:t>
      </w:r>
      <w:r w:rsidRPr="002D0D2F">
        <w:rPr>
          <w:szCs w:val="26"/>
        </w:rPr>
        <w:t>; санаторно-курортное лечение получили 1099 работников (членов семей работников) бюджетной</w:t>
      </w:r>
      <w:r w:rsidR="005A3250">
        <w:rPr>
          <w:szCs w:val="26"/>
        </w:rPr>
        <w:t xml:space="preserve"> сферы на общую сумму 117,8 млн руб.</w:t>
      </w:r>
      <w:r w:rsidRPr="002D0D2F">
        <w:rPr>
          <w:szCs w:val="26"/>
        </w:rPr>
        <w:t>; 15</w:t>
      </w:r>
      <w:r w:rsidR="00127813" w:rsidRPr="002D0D2F">
        <w:rPr>
          <w:szCs w:val="26"/>
        </w:rPr>
        <w:t xml:space="preserve"> </w:t>
      </w:r>
      <w:r w:rsidRPr="002D0D2F">
        <w:rPr>
          <w:szCs w:val="26"/>
        </w:rPr>
        <w:t xml:space="preserve">800 детей работников бюджетной сферы и детей отдельных категорий </w:t>
      </w:r>
      <w:r w:rsidR="00127813" w:rsidRPr="002D0D2F">
        <w:rPr>
          <w:szCs w:val="26"/>
        </w:rPr>
        <w:t xml:space="preserve">граждан </w:t>
      </w:r>
      <w:r w:rsidRPr="002D0D2F">
        <w:rPr>
          <w:szCs w:val="26"/>
        </w:rPr>
        <w:t xml:space="preserve">получили новогодние подарки. </w:t>
      </w:r>
    </w:p>
    <w:p w:rsidR="007464E3" w:rsidRPr="002D0D2F" w:rsidRDefault="007464E3" w:rsidP="007464E3">
      <w:pPr>
        <w:spacing w:after="0" w:line="240" w:lineRule="auto"/>
        <w:ind w:firstLine="709"/>
        <w:jc w:val="both"/>
        <w:rPr>
          <w:szCs w:val="26"/>
        </w:rPr>
      </w:pPr>
      <w:r w:rsidRPr="002D0D2F">
        <w:rPr>
          <w:szCs w:val="26"/>
        </w:rPr>
        <w:t>С марта 2023 года Управлением предоставлялась материальная помощь в виде компенсации расходов на проезд отдельных категорий граждан легковым такси. Данной мерой поддержки воспользовались 66 человек.</w:t>
      </w:r>
    </w:p>
    <w:p w:rsidR="007464E3" w:rsidRPr="002D0D2F" w:rsidRDefault="007464E3" w:rsidP="007464E3">
      <w:pPr>
        <w:spacing w:after="0" w:line="240" w:lineRule="auto"/>
        <w:ind w:firstLine="709"/>
        <w:jc w:val="both"/>
        <w:rPr>
          <w:szCs w:val="26"/>
        </w:rPr>
      </w:pPr>
      <w:r w:rsidRPr="002D0D2F">
        <w:rPr>
          <w:szCs w:val="26"/>
        </w:rPr>
        <w:t>По мероприятию «Субсидии организациям, предоставляющим населению услуги в сфере похоронного дела» расходы мес</w:t>
      </w:r>
      <w:r w:rsidR="005A3250">
        <w:rPr>
          <w:szCs w:val="26"/>
        </w:rPr>
        <w:t>тного бюджета составили 0,9 млн руб</w:t>
      </w:r>
      <w:r w:rsidRPr="002D0D2F">
        <w:rPr>
          <w:szCs w:val="26"/>
        </w:rPr>
        <w:t>.</w:t>
      </w:r>
    </w:p>
    <w:p w:rsidR="007464E3" w:rsidRPr="002D0D2F" w:rsidRDefault="007464E3" w:rsidP="007464E3">
      <w:pPr>
        <w:spacing w:after="0" w:line="240" w:lineRule="auto"/>
        <w:ind w:firstLine="709"/>
        <w:jc w:val="both"/>
        <w:rPr>
          <w:szCs w:val="26"/>
        </w:rPr>
      </w:pPr>
      <w:r w:rsidRPr="002D0D2F">
        <w:rPr>
          <w:szCs w:val="26"/>
        </w:rPr>
        <w:t>На оздоровление, лечение и организацию отдыха отдельных категорий граждан Управлением реал</w:t>
      </w:r>
      <w:r w:rsidR="005A3250">
        <w:rPr>
          <w:szCs w:val="26"/>
        </w:rPr>
        <w:t>изовано 20,4 млн руб</w:t>
      </w:r>
      <w:r w:rsidRPr="002D0D2F">
        <w:rPr>
          <w:szCs w:val="26"/>
        </w:rPr>
        <w:t xml:space="preserve">. </w:t>
      </w:r>
    </w:p>
    <w:p w:rsidR="007464E3" w:rsidRPr="002D0D2F" w:rsidRDefault="007464E3" w:rsidP="007464E3">
      <w:pPr>
        <w:spacing w:after="0" w:line="240" w:lineRule="auto"/>
        <w:ind w:firstLine="709"/>
        <w:jc w:val="both"/>
        <w:rPr>
          <w:szCs w:val="26"/>
        </w:rPr>
      </w:pPr>
      <w:r w:rsidRPr="002D0D2F">
        <w:rPr>
          <w:color w:val="000000" w:themeColor="text1"/>
          <w:szCs w:val="26"/>
        </w:rPr>
        <w:t>В рамках Программы «</w:t>
      </w:r>
      <w:r w:rsidRPr="002D0D2F">
        <w:rPr>
          <w:bCs/>
          <w:color w:val="000000" w:themeColor="text1"/>
          <w:spacing w:val="-6"/>
          <w:szCs w:val="26"/>
        </w:rPr>
        <w:t xml:space="preserve">Содействие занятости населения» за 2023 год возмещены затраты работодателей на временное трудоустройство </w:t>
      </w:r>
      <w:r w:rsidR="002E6E22" w:rsidRPr="002D0D2F">
        <w:rPr>
          <w:bCs/>
          <w:color w:val="000000" w:themeColor="text1"/>
          <w:spacing w:val="-6"/>
          <w:szCs w:val="26"/>
        </w:rPr>
        <w:t>57</w:t>
      </w:r>
      <w:r w:rsidRPr="002D0D2F">
        <w:rPr>
          <w:szCs w:val="26"/>
        </w:rPr>
        <w:t xml:space="preserve"> несовершеннолетних граждан в городские организации</w:t>
      </w:r>
      <w:r w:rsidR="00127813" w:rsidRPr="002D0D2F">
        <w:rPr>
          <w:szCs w:val="26"/>
        </w:rPr>
        <w:t>,</w:t>
      </w:r>
      <w:r w:rsidRPr="002D0D2F">
        <w:rPr>
          <w:szCs w:val="26"/>
        </w:rPr>
        <w:t xml:space="preserve"> организовано временное трудоустройство 344 безработных и ищущих работу граждан. Расходы бюджета муниципального образования город Норильск</w:t>
      </w:r>
      <w:r w:rsidR="005A3250">
        <w:rPr>
          <w:szCs w:val="26"/>
        </w:rPr>
        <w:t xml:space="preserve"> на эти цели составили 21,8 млн руб</w:t>
      </w:r>
      <w:r w:rsidRPr="002D0D2F">
        <w:rPr>
          <w:szCs w:val="26"/>
        </w:rPr>
        <w:t xml:space="preserve">. </w:t>
      </w:r>
    </w:p>
    <w:p w:rsidR="007464E3" w:rsidRPr="002D0D2F" w:rsidRDefault="007464E3" w:rsidP="007464E3">
      <w:pPr>
        <w:spacing w:after="0" w:line="240" w:lineRule="auto"/>
        <w:ind w:firstLine="709"/>
        <w:jc w:val="both"/>
        <w:rPr>
          <w:b/>
          <w:szCs w:val="26"/>
        </w:rPr>
      </w:pPr>
      <w:r w:rsidRPr="002D0D2F">
        <w:rPr>
          <w:szCs w:val="26"/>
        </w:rPr>
        <w:t xml:space="preserve">По муниципальной программе «Приглашение специалистов, обладающих специальностями, являющимися дефицитными для муниципальных и иных </w:t>
      </w:r>
      <w:r w:rsidRPr="002D0D2F">
        <w:rPr>
          <w:szCs w:val="26"/>
        </w:rPr>
        <w:lastRenderedPageBreak/>
        <w:t>учреждений муниципального образования город Норильск» (далее - МП) материальное обеспечение на период прохождения практической подготовки на территории муниципального образования город Норильск (выплата стипендий, оплата проезда к месту прохождения практической подготовки и обратно) получил 21 обучающийся по образовательным программам высшего образования (</w:t>
      </w:r>
      <w:proofErr w:type="spellStart"/>
      <w:r w:rsidRPr="002D0D2F">
        <w:rPr>
          <w:szCs w:val="26"/>
        </w:rPr>
        <w:t>специалитета</w:t>
      </w:r>
      <w:proofErr w:type="spellEnd"/>
      <w:r w:rsidRPr="002D0D2F">
        <w:rPr>
          <w:szCs w:val="26"/>
        </w:rPr>
        <w:t xml:space="preserve"> и ординатуры)</w:t>
      </w:r>
      <w:r w:rsidR="00127813" w:rsidRPr="002D0D2F">
        <w:rPr>
          <w:szCs w:val="26"/>
        </w:rPr>
        <w:t>. К</w:t>
      </w:r>
      <w:r w:rsidRPr="002D0D2F">
        <w:rPr>
          <w:szCs w:val="26"/>
        </w:rPr>
        <w:t>омпенсацию расходов на оплату найма жилых помещений, расположенных на территории муниципального образования город Норильск, получили 69 работников, приглашенных в рамках МП. Расходы местного бюджета</w:t>
      </w:r>
      <w:r w:rsidR="005A3250">
        <w:rPr>
          <w:szCs w:val="26"/>
        </w:rPr>
        <w:t xml:space="preserve"> на эти цели составили 13,8 млн руб</w:t>
      </w:r>
      <w:r w:rsidRPr="002D0D2F">
        <w:rPr>
          <w:szCs w:val="26"/>
        </w:rPr>
        <w:t xml:space="preserve">. </w:t>
      </w:r>
    </w:p>
    <w:p w:rsidR="007464E3" w:rsidRPr="002D0D2F" w:rsidRDefault="007464E3" w:rsidP="007464E3">
      <w:pPr>
        <w:spacing w:after="0" w:line="240" w:lineRule="auto"/>
        <w:ind w:firstLine="708"/>
        <w:jc w:val="both"/>
        <w:rPr>
          <w:szCs w:val="26"/>
        </w:rPr>
      </w:pPr>
      <w:r w:rsidRPr="002D0D2F">
        <w:rPr>
          <w:szCs w:val="26"/>
        </w:rPr>
        <w:t>Управлением в 2023 году проведена работа по увеличению с 01.01.2024 размеров выплат 7 видов дополнительных мер социальной поддержки и социальной помощи.</w:t>
      </w:r>
    </w:p>
    <w:p w:rsidR="007464E3" w:rsidRPr="002D0D2F" w:rsidRDefault="007464E3" w:rsidP="005A3250">
      <w:pPr>
        <w:spacing w:after="0" w:line="240" w:lineRule="auto"/>
        <w:ind w:firstLine="708"/>
        <w:jc w:val="both"/>
        <w:rPr>
          <w:szCs w:val="26"/>
        </w:rPr>
      </w:pPr>
      <w:r w:rsidRPr="002D0D2F">
        <w:rPr>
          <w:szCs w:val="26"/>
        </w:rPr>
        <w:t xml:space="preserve">В отчетном периоде установлены две новые дополнительные меры поддержки: </w:t>
      </w:r>
    </w:p>
    <w:p w:rsidR="007464E3" w:rsidRPr="002D0D2F" w:rsidRDefault="005A3250" w:rsidP="007464E3">
      <w:pPr>
        <w:spacing w:after="0" w:line="240" w:lineRule="auto"/>
        <w:ind w:firstLine="708"/>
        <w:jc w:val="both"/>
        <w:rPr>
          <w:szCs w:val="26"/>
        </w:rPr>
      </w:pPr>
      <w:r>
        <w:rPr>
          <w:szCs w:val="26"/>
        </w:rPr>
        <w:t>–</w:t>
      </w:r>
      <w:r w:rsidR="007464E3" w:rsidRPr="002D0D2F">
        <w:rPr>
          <w:szCs w:val="26"/>
        </w:rPr>
        <w:t xml:space="preserve"> «Обеспечение семей подарочными наборами «Подарок новорожденному» (для дете</w:t>
      </w:r>
      <w:r w:rsidR="00691E5E" w:rsidRPr="002D0D2F">
        <w:rPr>
          <w:szCs w:val="26"/>
        </w:rPr>
        <w:t>й, родившихся после 01.01.2024)</w:t>
      </w:r>
      <w:r w:rsidR="007464E3" w:rsidRPr="002D0D2F">
        <w:rPr>
          <w:szCs w:val="26"/>
        </w:rPr>
        <w:t xml:space="preserve"> в целях популяризации семейных ценностей и поддержки семей;</w:t>
      </w:r>
    </w:p>
    <w:p w:rsidR="007464E3" w:rsidRPr="002D0D2F" w:rsidRDefault="005A3250" w:rsidP="007464E3">
      <w:pPr>
        <w:spacing w:after="0" w:line="240" w:lineRule="auto"/>
        <w:ind w:firstLine="708"/>
        <w:jc w:val="both"/>
        <w:rPr>
          <w:szCs w:val="26"/>
        </w:rPr>
      </w:pPr>
      <w:r>
        <w:rPr>
          <w:szCs w:val="26"/>
        </w:rPr>
        <w:t>–</w:t>
      </w:r>
      <w:r w:rsidR="007464E3" w:rsidRPr="002D0D2F">
        <w:rPr>
          <w:szCs w:val="26"/>
        </w:rPr>
        <w:t> «Единовременная материальная выплата отдельным категориям граждан, заключившим контракт о прохождении военной службы» (заключившим контра</w:t>
      </w:r>
      <w:r w:rsidR="00691E5E" w:rsidRPr="002D0D2F">
        <w:rPr>
          <w:szCs w:val="26"/>
        </w:rPr>
        <w:t>кт после 01.01.2024)</w:t>
      </w:r>
      <w:r w:rsidR="007464E3" w:rsidRPr="002D0D2F">
        <w:rPr>
          <w:szCs w:val="26"/>
        </w:rPr>
        <w:t xml:space="preserve"> в целях улучшения материального положения семей военнослужащих.</w:t>
      </w:r>
    </w:p>
    <w:p w:rsidR="007464E3" w:rsidRPr="002D0D2F" w:rsidRDefault="007464E3" w:rsidP="007464E3">
      <w:pPr>
        <w:spacing w:after="0" w:line="240" w:lineRule="auto"/>
        <w:ind w:firstLine="708"/>
        <w:jc w:val="both"/>
        <w:rPr>
          <w:szCs w:val="26"/>
        </w:rPr>
      </w:pPr>
      <w:r w:rsidRPr="002D0D2F">
        <w:rPr>
          <w:szCs w:val="26"/>
        </w:rPr>
        <w:t>Управлением в течение отчетного года проведена большая работа по реализации с 01.01.2024 новой меры поддержки «Обеспечение семей подарочными наборами «Подарок новорожденному» (выбор дизайна набора и входящей в него памятной медали «Рожденному в Норильске», определение наполнения подарка (несколько вариантов), расчет необходимого объема финансирования, подготовка закупочной документации для определения поставщика).</w:t>
      </w:r>
    </w:p>
    <w:p w:rsidR="007464E3" w:rsidRPr="002D0D2F" w:rsidRDefault="007464E3" w:rsidP="007464E3">
      <w:pPr>
        <w:spacing w:after="0" w:line="240" w:lineRule="auto"/>
        <w:ind w:firstLine="708"/>
        <w:jc w:val="both"/>
        <w:rPr>
          <w:szCs w:val="26"/>
        </w:rPr>
      </w:pPr>
      <w:r w:rsidRPr="002D0D2F">
        <w:rPr>
          <w:szCs w:val="26"/>
        </w:rPr>
        <w:t>В целях финансового обеспечения непредвиденных расходов из средств Резервного фонда Администрации города Норильска в отчетном году проведено 22 заседания рабочей группы, рассмотрено 161 заявление.</w:t>
      </w:r>
    </w:p>
    <w:p w:rsidR="007464E3" w:rsidRPr="002D0D2F" w:rsidRDefault="007464E3" w:rsidP="007464E3">
      <w:pPr>
        <w:pStyle w:val="ConsPlusNormal"/>
        <w:ind w:firstLine="709"/>
        <w:jc w:val="both"/>
        <w:rPr>
          <w:rFonts w:ascii="Times New Roman" w:hAnsi="Times New Roman" w:cs="Times New Roman"/>
          <w:sz w:val="26"/>
          <w:szCs w:val="26"/>
        </w:rPr>
      </w:pPr>
      <w:r w:rsidRPr="002D0D2F">
        <w:rPr>
          <w:rFonts w:ascii="Times New Roman" w:hAnsi="Times New Roman" w:cs="Times New Roman"/>
          <w:sz w:val="26"/>
          <w:szCs w:val="26"/>
        </w:rPr>
        <w:t>Таким образом, в 2023 году Управлением своевременно и в полном объеме выполнен</w:t>
      </w:r>
      <w:r w:rsidR="008E006D" w:rsidRPr="002D0D2F">
        <w:rPr>
          <w:rFonts w:ascii="Times New Roman" w:hAnsi="Times New Roman" w:cs="Times New Roman"/>
          <w:sz w:val="26"/>
          <w:szCs w:val="26"/>
        </w:rPr>
        <w:t>ы все возложенные обязательства</w:t>
      </w:r>
      <w:r w:rsidRPr="002D0D2F">
        <w:rPr>
          <w:rFonts w:ascii="Times New Roman" w:hAnsi="Times New Roman" w:cs="Times New Roman"/>
          <w:sz w:val="26"/>
          <w:szCs w:val="26"/>
        </w:rPr>
        <w:t xml:space="preserve"> в части реализации дополнительных мер социальной поддержки и социальной помощи отдельным категориям граждан муниципального образования город Норильск.</w:t>
      </w:r>
    </w:p>
    <w:p w:rsidR="007464E3" w:rsidRPr="002D0D2F" w:rsidRDefault="007464E3" w:rsidP="007464E3">
      <w:pPr>
        <w:autoSpaceDE w:val="0"/>
        <w:autoSpaceDN w:val="0"/>
        <w:adjustRightInd w:val="0"/>
        <w:spacing w:after="0" w:line="240" w:lineRule="auto"/>
        <w:ind w:firstLine="708"/>
        <w:jc w:val="both"/>
        <w:rPr>
          <w:szCs w:val="26"/>
        </w:rPr>
      </w:pPr>
      <w:r w:rsidRPr="002D0D2F">
        <w:rPr>
          <w:szCs w:val="26"/>
        </w:rPr>
        <w:t>В перспективных планах Управления на 2024 год:</w:t>
      </w:r>
    </w:p>
    <w:p w:rsidR="007464E3" w:rsidRPr="002D0D2F" w:rsidRDefault="005A3250" w:rsidP="007464E3">
      <w:pPr>
        <w:autoSpaceDE w:val="0"/>
        <w:autoSpaceDN w:val="0"/>
        <w:adjustRightInd w:val="0"/>
        <w:spacing w:after="0" w:line="240" w:lineRule="auto"/>
        <w:ind w:firstLine="708"/>
        <w:jc w:val="both"/>
        <w:rPr>
          <w:szCs w:val="26"/>
        </w:rPr>
      </w:pPr>
      <w:r>
        <w:rPr>
          <w:szCs w:val="26"/>
        </w:rPr>
        <w:t>–</w:t>
      </w:r>
      <w:r w:rsidR="007464E3" w:rsidRPr="002D0D2F">
        <w:rPr>
          <w:szCs w:val="26"/>
        </w:rPr>
        <w:t xml:space="preserve"> участие в конкурсном отборе по распределению субсидий бюджетам муниципальных образований Красноярского края на приобретение </w:t>
      </w:r>
      <w:proofErr w:type="spellStart"/>
      <w:r w:rsidR="007464E3" w:rsidRPr="002D0D2F">
        <w:rPr>
          <w:szCs w:val="26"/>
        </w:rPr>
        <w:t>извещателей</w:t>
      </w:r>
      <w:proofErr w:type="spellEnd"/>
      <w:r w:rsidR="007464E3" w:rsidRPr="002D0D2F">
        <w:rPr>
          <w:szCs w:val="26"/>
        </w:rPr>
        <w:t xml:space="preserve"> дымовых автономных отдельным категориям граждан в целях оснащения ими жилых помещений;</w:t>
      </w:r>
    </w:p>
    <w:p w:rsidR="007464E3" w:rsidRPr="002D0D2F" w:rsidRDefault="005A3250" w:rsidP="007464E3">
      <w:pPr>
        <w:autoSpaceDE w:val="0"/>
        <w:autoSpaceDN w:val="0"/>
        <w:adjustRightInd w:val="0"/>
        <w:spacing w:after="0" w:line="240" w:lineRule="auto"/>
        <w:ind w:firstLine="708"/>
        <w:jc w:val="both"/>
        <w:rPr>
          <w:szCs w:val="26"/>
        </w:rPr>
      </w:pPr>
      <w:r>
        <w:rPr>
          <w:szCs w:val="26"/>
        </w:rPr>
        <w:t>–</w:t>
      </w:r>
      <w:r w:rsidR="007464E3" w:rsidRPr="002D0D2F">
        <w:rPr>
          <w:szCs w:val="26"/>
        </w:rPr>
        <w:t xml:space="preserve"> оказание услуг социального такси автомобилем марки ГАЗ (Соболь), полученным в 2023 году по итогам краевого конкурсного отбора по распределению автотранспорта, адаптированного для маломобильных групп населения, организованного министерством социальной политики Красноярского края. </w:t>
      </w:r>
    </w:p>
    <w:p w:rsidR="0036211A" w:rsidRPr="00723245" w:rsidRDefault="0036211A" w:rsidP="00AB1BC7">
      <w:pPr>
        <w:autoSpaceDE w:val="0"/>
        <w:autoSpaceDN w:val="0"/>
        <w:adjustRightInd w:val="0"/>
        <w:spacing w:after="0" w:line="240" w:lineRule="auto"/>
        <w:ind w:firstLine="709"/>
        <w:jc w:val="both"/>
        <w:rPr>
          <w:rFonts w:eastAsia="Calibri" w:cs="Times New Roman"/>
          <w:b/>
          <w:color w:val="000000" w:themeColor="text1"/>
          <w:szCs w:val="26"/>
        </w:rPr>
      </w:pPr>
    </w:p>
    <w:p w:rsidR="00596684" w:rsidRDefault="00596684" w:rsidP="00AB1BC7">
      <w:pPr>
        <w:spacing w:after="0" w:line="240" w:lineRule="auto"/>
        <w:jc w:val="center"/>
        <w:rPr>
          <w:rFonts w:eastAsia="Times New Roman" w:cs="Times New Roman"/>
          <w:b/>
          <w:color w:val="000000" w:themeColor="text1"/>
          <w:szCs w:val="26"/>
          <w:lang w:eastAsia="ru-RU"/>
        </w:rPr>
      </w:pPr>
      <w:r w:rsidRPr="00723245">
        <w:rPr>
          <w:rFonts w:eastAsia="Calibri" w:cs="Times New Roman"/>
          <w:b/>
          <w:color w:val="000000" w:themeColor="text1"/>
          <w:szCs w:val="26"/>
        </w:rPr>
        <w:t xml:space="preserve">Переселение граждан </w:t>
      </w:r>
      <w:r w:rsidRPr="00723245">
        <w:rPr>
          <w:rFonts w:eastAsia="Times New Roman" w:cs="Times New Roman"/>
          <w:b/>
          <w:color w:val="000000" w:themeColor="text1"/>
          <w:szCs w:val="26"/>
          <w:lang w:eastAsia="ru-RU"/>
        </w:rPr>
        <w:t>в благоприятные для проживания регионы Р</w:t>
      </w:r>
      <w:r w:rsidR="000B6D6D">
        <w:rPr>
          <w:rFonts w:eastAsia="Times New Roman" w:cs="Times New Roman"/>
          <w:b/>
          <w:color w:val="000000" w:themeColor="text1"/>
          <w:szCs w:val="26"/>
          <w:lang w:eastAsia="ru-RU"/>
        </w:rPr>
        <w:t xml:space="preserve">оссийской </w:t>
      </w:r>
      <w:r w:rsidRPr="00723245">
        <w:rPr>
          <w:rFonts w:eastAsia="Times New Roman" w:cs="Times New Roman"/>
          <w:b/>
          <w:color w:val="000000" w:themeColor="text1"/>
          <w:szCs w:val="26"/>
          <w:lang w:eastAsia="ru-RU"/>
        </w:rPr>
        <w:t>Ф</w:t>
      </w:r>
      <w:r w:rsidR="000B6D6D">
        <w:rPr>
          <w:rFonts w:eastAsia="Times New Roman" w:cs="Times New Roman"/>
          <w:b/>
          <w:color w:val="000000" w:themeColor="text1"/>
          <w:szCs w:val="26"/>
          <w:lang w:eastAsia="ru-RU"/>
        </w:rPr>
        <w:t>едерации</w:t>
      </w:r>
    </w:p>
    <w:p w:rsidR="002D0D2F" w:rsidRPr="00723245" w:rsidRDefault="002D0D2F" w:rsidP="00AB1BC7">
      <w:pPr>
        <w:spacing w:after="0" w:line="240" w:lineRule="auto"/>
        <w:jc w:val="center"/>
        <w:rPr>
          <w:rFonts w:eastAsia="Times New Roman" w:cs="Times New Roman"/>
          <w:b/>
          <w:color w:val="000000" w:themeColor="text1"/>
          <w:szCs w:val="26"/>
          <w:lang w:eastAsia="ru-RU"/>
        </w:rPr>
      </w:pPr>
    </w:p>
    <w:p w:rsidR="007464E3" w:rsidRPr="00723245" w:rsidRDefault="007464E3" w:rsidP="007464E3">
      <w:pPr>
        <w:autoSpaceDE w:val="0"/>
        <w:autoSpaceDN w:val="0"/>
        <w:adjustRightInd w:val="0"/>
        <w:spacing w:after="0" w:line="240" w:lineRule="auto"/>
        <w:ind w:firstLine="709"/>
        <w:jc w:val="both"/>
        <w:rPr>
          <w:rFonts w:eastAsia="Times New Roman" w:cs="Times New Roman"/>
          <w:bCs/>
          <w:szCs w:val="26"/>
          <w:lang w:eastAsia="ru-RU"/>
        </w:rPr>
      </w:pPr>
      <w:r w:rsidRPr="00723245">
        <w:rPr>
          <w:rFonts w:eastAsia="Times New Roman" w:cs="Times New Roman"/>
          <w:szCs w:val="26"/>
          <w:lang w:eastAsia="ru-RU"/>
        </w:rPr>
        <w:lastRenderedPageBreak/>
        <w:t xml:space="preserve">На учете Администрации города Норильска </w:t>
      </w:r>
      <w:r w:rsidRPr="00723245">
        <w:rPr>
          <w:rFonts w:cs="Times New Roman"/>
          <w:szCs w:val="26"/>
        </w:rPr>
        <w:t xml:space="preserve">в соответствии с Федеральным </w:t>
      </w:r>
      <w:hyperlink r:id="rId9" w:history="1">
        <w:r w:rsidRPr="00723245">
          <w:rPr>
            <w:rFonts w:cs="Times New Roman"/>
            <w:szCs w:val="26"/>
          </w:rPr>
          <w:t>законом</w:t>
        </w:r>
      </w:hyperlink>
      <w:r w:rsidRPr="00723245">
        <w:rPr>
          <w:rFonts w:cs="Times New Roman"/>
          <w:szCs w:val="26"/>
        </w:rPr>
        <w:t xml:space="preserve"> от 25.10.2002 № 125-ФЗ «О жилищных субсидиях гражданам, выезжающим из районов Крайнего Севера и приравненных к ним местностей» по состоянию на </w:t>
      </w:r>
      <w:r w:rsidRPr="00723245">
        <w:rPr>
          <w:rFonts w:eastAsia="Times New Roman" w:cs="Times New Roman"/>
          <w:bCs/>
          <w:szCs w:val="26"/>
          <w:lang w:eastAsia="ru-RU"/>
        </w:rPr>
        <w:t>01.01.2024 состоит 5 780 семей (9 643 человека), на 01.01.2023 состояли – 5 992 семьи (10 074 человека).</w:t>
      </w:r>
    </w:p>
    <w:p w:rsidR="007464E3" w:rsidRPr="00723245" w:rsidRDefault="007464E3" w:rsidP="007464E3">
      <w:pPr>
        <w:autoSpaceDE w:val="0"/>
        <w:autoSpaceDN w:val="0"/>
        <w:adjustRightInd w:val="0"/>
        <w:spacing w:after="0" w:line="240" w:lineRule="auto"/>
        <w:ind w:firstLine="709"/>
        <w:jc w:val="both"/>
        <w:rPr>
          <w:rFonts w:cs="Times New Roman"/>
          <w:color w:val="22272F"/>
          <w:szCs w:val="26"/>
          <w:shd w:val="clear" w:color="auto" w:fill="FFFFFF"/>
        </w:rPr>
      </w:pPr>
      <w:r w:rsidRPr="00723245">
        <w:rPr>
          <w:rFonts w:eastAsia="Times New Roman" w:cs="Times New Roman"/>
          <w:bCs/>
          <w:szCs w:val="26"/>
          <w:lang w:eastAsia="ru-RU"/>
        </w:rPr>
        <w:t>Количество семей, состоящих на учете, снижается, в основном, благодаря реализации с 2010 года Четырехстороннего с</w:t>
      </w:r>
      <w:r w:rsidRPr="00723245">
        <w:rPr>
          <w:rFonts w:cs="Times New Roman"/>
          <w:color w:val="22272F"/>
          <w:szCs w:val="26"/>
          <w:shd w:val="clear" w:color="auto" w:fill="FFFFFF"/>
        </w:rPr>
        <w:t xml:space="preserve">оглашения по переселению граждан, проживающих в городах Норильск и Дудинка и </w:t>
      </w:r>
      <w:r w:rsidRPr="00723245">
        <w:rPr>
          <w:szCs w:val="26"/>
        </w:rPr>
        <w:t>нового Соглашения</w:t>
      </w:r>
      <w:r w:rsidRPr="00723245">
        <w:rPr>
          <w:color w:val="000000"/>
          <w:szCs w:val="26"/>
        </w:rPr>
        <w:t xml:space="preserve"> о взаимодействии и сотрудничестве в целях реализации комплексных мер социально-экономического развития города Норильска на период до 2024 года и перспективу до 2035 года, заключенного 20.02.2021 между Министерством Российской Федерации по развитию Дальнего Востока и Арктики, Красноярским краем, муниципальным образованием город Норильск и публичным акционерным обществом «Горно-металлургическая компания «Норильский ни</w:t>
      </w:r>
      <w:r w:rsidR="00FA5A4A">
        <w:rPr>
          <w:color w:val="000000"/>
          <w:szCs w:val="26"/>
        </w:rPr>
        <w:t>кель» (далее –</w:t>
      </w:r>
      <w:r w:rsidRPr="00723245">
        <w:rPr>
          <w:color w:val="000000"/>
          <w:szCs w:val="26"/>
        </w:rPr>
        <w:t xml:space="preserve"> Соглашение)</w:t>
      </w:r>
      <w:r w:rsidRPr="00723245">
        <w:rPr>
          <w:rFonts w:cs="Times New Roman"/>
          <w:color w:val="22272F"/>
          <w:szCs w:val="26"/>
          <w:shd w:val="clear" w:color="auto" w:fill="FFFFFF"/>
        </w:rPr>
        <w:t>.</w:t>
      </w:r>
    </w:p>
    <w:p w:rsidR="007464E3" w:rsidRPr="00723245" w:rsidRDefault="004277EB" w:rsidP="007464E3">
      <w:pPr>
        <w:autoSpaceDE w:val="0"/>
        <w:autoSpaceDN w:val="0"/>
        <w:adjustRightInd w:val="0"/>
        <w:spacing w:after="0" w:line="240" w:lineRule="auto"/>
        <w:ind w:firstLine="709"/>
        <w:jc w:val="both"/>
        <w:rPr>
          <w:rFonts w:cs="Times New Roman"/>
          <w:color w:val="22272F"/>
          <w:szCs w:val="26"/>
          <w:shd w:val="clear" w:color="auto" w:fill="FFFFFF"/>
        </w:rPr>
      </w:pPr>
      <w:r w:rsidRPr="00723245">
        <w:rPr>
          <w:rFonts w:cs="Times New Roman"/>
          <w:color w:val="22272F"/>
          <w:szCs w:val="26"/>
          <w:shd w:val="clear" w:color="auto" w:fill="FFFFFF"/>
        </w:rPr>
        <w:t>По</w:t>
      </w:r>
      <w:r w:rsidR="007464E3" w:rsidRPr="00723245">
        <w:rPr>
          <w:rFonts w:cs="Times New Roman"/>
          <w:color w:val="22272F"/>
          <w:szCs w:val="26"/>
          <w:shd w:val="clear" w:color="auto" w:fill="FFFFFF"/>
        </w:rPr>
        <w:t xml:space="preserve"> состоянию на 01.01.2011 на учете состояла 12 071 семья, </w:t>
      </w:r>
      <w:r w:rsidRPr="00723245">
        <w:rPr>
          <w:rFonts w:cs="Times New Roman"/>
          <w:color w:val="22272F"/>
          <w:szCs w:val="26"/>
          <w:shd w:val="clear" w:color="auto" w:fill="FFFFFF"/>
        </w:rPr>
        <w:t xml:space="preserve">а </w:t>
      </w:r>
      <w:r w:rsidR="007464E3" w:rsidRPr="00723245">
        <w:rPr>
          <w:rFonts w:cs="Times New Roman"/>
          <w:color w:val="22272F"/>
          <w:szCs w:val="26"/>
          <w:shd w:val="clear" w:color="auto" w:fill="FFFFFF"/>
        </w:rPr>
        <w:t xml:space="preserve">на 01.01.2024 численность семей, с учетом вновь встающих на учет, снизилась на 52,11 %, до 5 780 семей. </w:t>
      </w:r>
    </w:p>
    <w:p w:rsidR="007464E3" w:rsidRPr="00723245" w:rsidRDefault="007464E3" w:rsidP="007464E3">
      <w:pPr>
        <w:tabs>
          <w:tab w:val="left" w:pos="708"/>
          <w:tab w:val="center" w:pos="4819"/>
        </w:tabs>
        <w:spacing w:after="0" w:line="240" w:lineRule="auto"/>
        <w:ind w:firstLine="709"/>
        <w:jc w:val="both"/>
        <w:rPr>
          <w:rFonts w:cs="Times New Roman"/>
          <w:szCs w:val="26"/>
        </w:rPr>
      </w:pPr>
      <w:r w:rsidRPr="00723245">
        <w:rPr>
          <w:rFonts w:cs="Times New Roman"/>
          <w:color w:val="22272F"/>
          <w:szCs w:val="26"/>
          <w:shd w:val="clear" w:color="auto" w:fill="FFFFFF"/>
        </w:rPr>
        <w:tab/>
        <w:t xml:space="preserve">В 2023 году в рамках </w:t>
      </w:r>
      <w:r w:rsidRPr="00723245">
        <w:rPr>
          <w:rFonts w:eastAsia="Times New Roman" w:cs="Times New Roman"/>
          <w:bCs/>
          <w:szCs w:val="26"/>
          <w:lang w:eastAsia="ru-RU"/>
        </w:rPr>
        <w:t>нового Соглашения</w:t>
      </w:r>
      <w:r w:rsidRPr="00723245">
        <w:rPr>
          <w:rFonts w:cs="Times New Roman"/>
          <w:color w:val="22272F"/>
          <w:szCs w:val="26"/>
          <w:shd w:val="clear" w:color="auto" w:fill="FFFFFF"/>
        </w:rPr>
        <w:t xml:space="preserve"> были выданы свидетельства о предоставлении социальных выплат для приобретения жилья 231 норильской семье</w:t>
      </w:r>
      <w:r w:rsidR="00EC3565" w:rsidRPr="00723245">
        <w:rPr>
          <w:rFonts w:cs="Times New Roman"/>
          <w:color w:val="22272F"/>
          <w:szCs w:val="26"/>
          <w:shd w:val="clear" w:color="auto" w:fill="FFFFFF"/>
        </w:rPr>
        <w:t>. И</w:t>
      </w:r>
      <w:r w:rsidRPr="00723245">
        <w:rPr>
          <w:rFonts w:cs="Times New Roman"/>
          <w:color w:val="22272F"/>
          <w:szCs w:val="26"/>
          <w:shd w:val="clear" w:color="auto" w:fill="FFFFFF"/>
        </w:rPr>
        <w:t xml:space="preserve">з них </w:t>
      </w:r>
      <w:r w:rsidR="00EC3565" w:rsidRPr="00723245">
        <w:rPr>
          <w:rFonts w:cs="Times New Roman"/>
          <w:szCs w:val="26"/>
        </w:rPr>
        <w:t xml:space="preserve">по состоянию на 01.01.2024 </w:t>
      </w:r>
      <w:r w:rsidRPr="00723245">
        <w:rPr>
          <w:rFonts w:cs="Times New Roman"/>
          <w:szCs w:val="26"/>
        </w:rPr>
        <w:t>реализован</w:t>
      </w:r>
      <w:r w:rsidR="00EC3565" w:rsidRPr="00723245">
        <w:rPr>
          <w:rFonts w:cs="Times New Roman"/>
          <w:szCs w:val="26"/>
        </w:rPr>
        <w:t xml:space="preserve">о </w:t>
      </w:r>
      <w:r w:rsidRPr="00723245">
        <w:rPr>
          <w:rFonts w:cs="Times New Roman"/>
          <w:szCs w:val="26"/>
        </w:rPr>
        <w:t>228 свидетельств</w:t>
      </w:r>
      <w:r w:rsidR="00EC3565" w:rsidRPr="00723245">
        <w:rPr>
          <w:rFonts w:cs="Times New Roman"/>
          <w:szCs w:val="26"/>
        </w:rPr>
        <w:t>. О</w:t>
      </w:r>
      <w:r w:rsidRPr="00723245">
        <w:rPr>
          <w:rFonts w:cs="Times New Roman"/>
          <w:szCs w:val="26"/>
        </w:rPr>
        <w:t>стальные свидетельства будут реализованы гражданами в 2024 году.</w:t>
      </w:r>
    </w:p>
    <w:p w:rsidR="007464E3" w:rsidRPr="00723245" w:rsidRDefault="007464E3" w:rsidP="007464E3">
      <w:pPr>
        <w:tabs>
          <w:tab w:val="left" w:pos="708"/>
          <w:tab w:val="center" w:pos="4819"/>
        </w:tabs>
        <w:spacing w:after="0" w:line="240" w:lineRule="auto"/>
        <w:ind w:firstLine="709"/>
        <w:jc w:val="both"/>
        <w:rPr>
          <w:rFonts w:cs="Times New Roman"/>
          <w:color w:val="22272F"/>
          <w:szCs w:val="26"/>
          <w:shd w:val="clear" w:color="auto" w:fill="FFFFFF"/>
        </w:rPr>
      </w:pPr>
      <w:r w:rsidRPr="00723245">
        <w:rPr>
          <w:rFonts w:cs="Times New Roman"/>
          <w:szCs w:val="26"/>
        </w:rPr>
        <w:tab/>
        <w:t xml:space="preserve">Всего за период с 2011 по 2023 годы благодаря </w:t>
      </w:r>
      <w:r w:rsidRPr="00723245">
        <w:rPr>
          <w:rFonts w:eastAsia="Times New Roman" w:cs="Times New Roman"/>
          <w:bCs/>
          <w:szCs w:val="26"/>
          <w:lang w:eastAsia="ru-RU"/>
        </w:rPr>
        <w:t>реализации С</w:t>
      </w:r>
      <w:r w:rsidRPr="00723245">
        <w:rPr>
          <w:rFonts w:cs="Times New Roman"/>
          <w:color w:val="22272F"/>
          <w:szCs w:val="26"/>
          <w:shd w:val="clear" w:color="auto" w:fill="FFFFFF"/>
        </w:rPr>
        <w:t xml:space="preserve">оглашений </w:t>
      </w:r>
      <w:r w:rsidR="006D4972" w:rsidRPr="00723245">
        <w:rPr>
          <w:rFonts w:eastAsia="Calibri" w:cs="Times New Roman"/>
          <w:szCs w:val="26"/>
        </w:rPr>
        <w:t xml:space="preserve">7 577 семей норильчан </w:t>
      </w:r>
      <w:r w:rsidRPr="00723245">
        <w:rPr>
          <w:rFonts w:eastAsia="Calibri" w:cs="Times New Roman"/>
          <w:szCs w:val="26"/>
        </w:rPr>
        <w:t>приобрели жилые помещения на материке.</w:t>
      </w:r>
    </w:p>
    <w:p w:rsidR="007464E3" w:rsidRPr="00723245" w:rsidRDefault="007464E3" w:rsidP="007464E3">
      <w:pPr>
        <w:spacing w:after="0" w:line="240" w:lineRule="auto"/>
        <w:ind w:firstLine="709"/>
        <w:jc w:val="both"/>
        <w:rPr>
          <w:rFonts w:cs="Times New Roman"/>
          <w:szCs w:val="26"/>
        </w:rPr>
      </w:pPr>
      <w:r w:rsidRPr="00723245">
        <w:rPr>
          <w:rFonts w:cs="Times New Roman"/>
          <w:color w:val="22272F"/>
          <w:szCs w:val="26"/>
          <w:shd w:val="clear" w:color="auto" w:fill="FFFFFF"/>
        </w:rPr>
        <w:t xml:space="preserve">В рамках нового Соглашения </w:t>
      </w:r>
      <w:r w:rsidRPr="00723245">
        <w:rPr>
          <w:rFonts w:cs="Times New Roman"/>
          <w:szCs w:val="26"/>
        </w:rPr>
        <w:t>объем финансирования мероприятий по переселению граждан на период 2021</w:t>
      </w:r>
      <w:r w:rsidR="006D4972" w:rsidRPr="00723245">
        <w:rPr>
          <w:rFonts w:cs="Times New Roman"/>
          <w:szCs w:val="26"/>
        </w:rPr>
        <w:t>–</w:t>
      </w:r>
      <w:r w:rsidRPr="00723245">
        <w:rPr>
          <w:rFonts w:cs="Times New Roman"/>
          <w:szCs w:val="26"/>
        </w:rPr>
        <w:t>2024 г</w:t>
      </w:r>
      <w:r w:rsidR="006D4972" w:rsidRPr="00723245">
        <w:rPr>
          <w:rFonts w:cs="Times New Roman"/>
          <w:szCs w:val="26"/>
        </w:rPr>
        <w:t>г.</w:t>
      </w:r>
      <w:r w:rsidRPr="00723245">
        <w:rPr>
          <w:rFonts w:cs="Times New Roman"/>
          <w:szCs w:val="26"/>
        </w:rPr>
        <w:t xml:space="preserve"> составляет 4 500 342,9 тыс.</w:t>
      </w:r>
      <w:r w:rsidR="006D4972" w:rsidRPr="00723245">
        <w:rPr>
          <w:rFonts w:cs="Times New Roman"/>
          <w:szCs w:val="26"/>
        </w:rPr>
        <w:t xml:space="preserve"> </w:t>
      </w:r>
      <w:r w:rsidRPr="00723245">
        <w:rPr>
          <w:rFonts w:cs="Times New Roman"/>
          <w:szCs w:val="26"/>
        </w:rPr>
        <w:t>руб. (средства федерального бюджета – 711 428,6 тыс.</w:t>
      </w:r>
      <w:r w:rsidR="006D4972" w:rsidRPr="00723245">
        <w:rPr>
          <w:rFonts w:cs="Times New Roman"/>
          <w:szCs w:val="26"/>
        </w:rPr>
        <w:t xml:space="preserve"> </w:t>
      </w:r>
      <w:r w:rsidRPr="00723245">
        <w:rPr>
          <w:rFonts w:cs="Times New Roman"/>
          <w:szCs w:val="26"/>
        </w:rPr>
        <w:t>руб., средства бюджета края – 468 914,</w:t>
      </w:r>
      <w:r w:rsidR="006D4972" w:rsidRPr="00723245">
        <w:rPr>
          <w:rFonts w:cs="Times New Roman"/>
          <w:szCs w:val="26"/>
        </w:rPr>
        <w:t xml:space="preserve"> </w:t>
      </w:r>
      <w:r w:rsidRPr="00723245">
        <w:rPr>
          <w:rFonts w:cs="Times New Roman"/>
          <w:szCs w:val="26"/>
        </w:rPr>
        <w:t xml:space="preserve">3 </w:t>
      </w:r>
      <w:proofErr w:type="spellStart"/>
      <w:r w:rsidRPr="00723245">
        <w:rPr>
          <w:rFonts w:cs="Times New Roman"/>
          <w:szCs w:val="26"/>
        </w:rPr>
        <w:t>тыс.руб</w:t>
      </w:r>
      <w:proofErr w:type="spellEnd"/>
      <w:r w:rsidRPr="00723245">
        <w:rPr>
          <w:rFonts w:cs="Times New Roman"/>
          <w:szCs w:val="26"/>
        </w:rPr>
        <w:t>., средств</w:t>
      </w:r>
      <w:r w:rsidR="00FA5A4A">
        <w:rPr>
          <w:rFonts w:cs="Times New Roman"/>
          <w:szCs w:val="26"/>
        </w:rPr>
        <w:t>а ПАО «ГМК «Норильский никель» –</w:t>
      </w:r>
      <w:r w:rsidRPr="00723245">
        <w:rPr>
          <w:rFonts w:cs="Times New Roman"/>
          <w:szCs w:val="26"/>
        </w:rPr>
        <w:t xml:space="preserve"> 3 320 000,0 </w:t>
      </w:r>
      <w:r w:rsidR="00FA5A4A">
        <w:rPr>
          <w:rFonts w:cs="Times New Roman"/>
          <w:szCs w:val="26"/>
        </w:rPr>
        <w:t xml:space="preserve">     </w:t>
      </w:r>
      <w:r w:rsidRPr="00723245">
        <w:rPr>
          <w:rFonts w:cs="Times New Roman"/>
          <w:szCs w:val="26"/>
        </w:rPr>
        <w:t>тыс.</w:t>
      </w:r>
      <w:r w:rsidR="006D4972" w:rsidRPr="00723245">
        <w:rPr>
          <w:rFonts w:cs="Times New Roman"/>
          <w:szCs w:val="26"/>
        </w:rPr>
        <w:t xml:space="preserve"> </w:t>
      </w:r>
      <w:r w:rsidRPr="00723245">
        <w:rPr>
          <w:rFonts w:cs="Times New Roman"/>
          <w:szCs w:val="26"/>
        </w:rPr>
        <w:t>руб.).</w:t>
      </w:r>
    </w:p>
    <w:p w:rsidR="005C7BC5" w:rsidRPr="00723245" w:rsidRDefault="005C7BC5" w:rsidP="00AB1BC7">
      <w:pPr>
        <w:autoSpaceDE w:val="0"/>
        <w:autoSpaceDN w:val="0"/>
        <w:adjustRightInd w:val="0"/>
        <w:spacing w:after="0" w:line="240" w:lineRule="auto"/>
        <w:jc w:val="both"/>
        <w:rPr>
          <w:rFonts w:cs="Times New Roman"/>
          <w:color w:val="000000" w:themeColor="text1"/>
          <w:szCs w:val="26"/>
          <w:shd w:val="clear" w:color="auto" w:fill="FFFFFF"/>
        </w:rPr>
      </w:pPr>
    </w:p>
    <w:p w:rsidR="00596684" w:rsidRDefault="00263A5B" w:rsidP="00AB1BC7">
      <w:pPr>
        <w:spacing w:after="0" w:line="240" w:lineRule="auto"/>
        <w:jc w:val="center"/>
        <w:rPr>
          <w:rFonts w:eastAsia="Times New Roman" w:cs="Times New Roman"/>
          <w:b/>
          <w:color w:val="000000" w:themeColor="text1"/>
          <w:szCs w:val="26"/>
          <w:lang w:eastAsia="ru-RU"/>
        </w:rPr>
      </w:pPr>
      <w:r w:rsidRPr="00723245">
        <w:rPr>
          <w:rFonts w:eastAsia="Times New Roman" w:cs="Times New Roman"/>
          <w:b/>
          <w:color w:val="000000" w:themeColor="text1"/>
          <w:szCs w:val="26"/>
          <w:lang w:eastAsia="ru-RU"/>
        </w:rPr>
        <w:t>Переселение граждан из аварийных домов</w:t>
      </w:r>
    </w:p>
    <w:p w:rsidR="002D0D2F" w:rsidRPr="00723245" w:rsidRDefault="002D0D2F" w:rsidP="00AB1BC7">
      <w:pPr>
        <w:spacing w:after="0" w:line="240" w:lineRule="auto"/>
        <w:jc w:val="center"/>
        <w:rPr>
          <w:rFonts w:eastAsia="Times New Roman" w:cs="Times New Roman"/>
          <w:b/>
          <w:color w:val="000000" w:themeColor="text1"/>
          <w:szCs w:val="26"/>
          <w:lang w:eastAsia="ru-RU"/>
        </w:rPr>
      </w:pPr>
    </w:p>
    <w:p w:rsidR="007464E3" w:rsidRPr="00723245" w:rsidRDefault="007464E3" w:rsidP="007464E3">
      <w:pPr>
        <w:spacing w:after="0" w:line="240" w:lineRule="auto"/>
        <w:ind w:firstLine="709"/>
        <w:jc w:val="both"/>
        <w:rPr>
          <w:szCs w:val="26"/>
        </w:rPr>
      </w:pPr>
      <w:r w:rsidRPr="00723245">
        <w:rPr>
          <w:color w:val="000000"/>
          <w:szCs w:val="26"/>
        </w:rPr>
        <w:t xml:space="preserve">В 2023 году Управлением проводились мероприятия по одновременному расселению 9 аварийных домов, расположенных по адресам: ул. Лауреатов, д. 75, ул. Московская, д. 31, ул. Шахтерская, д. 9, ул. Горняков, д. 14, ул. </w:t>
      </w:r>
      <w:proofErr w:type="gramStart"/>
      <w:r w:rsidRPr="00723245">
        <w:rPr>
          <w:color w:val="000000"/>
          <w:szCs w:val="26"/>
        </w:rPr>
        <w:t xml:space="preserve">Бауманская, </w:t>
      </w:r>
      <w:r w:rsidR="00FA5A4A">
        <w:rPr>
          <w:color w:val="000000"/>
          <w:szCs w:val="26"/>
        </w:rPr>
        <w:t xml:space="preserve">  </w:t>
      </w:r>
      <w:proofErr w:type="gramEnd"/>
      <w:r w:rsidR="00FA5A4A">
        <w:rPr>
          <w:color w:val="000000"/>
          <w:szCs w:val="26"/>
        </w:rPr>
        <w:t xml:space="preserve"> </w:t>
      </w:r>
      <w:r w:rsidRPr="00723245">
        <w:rPr>
          <w:color w:val="000000"/>
          <w:szCs w:val="26"/>
        </w:rPr>
        <w:t xml:space="preserve">д. 33, Шахтерская, д. 11, ул. Шахтерская, д. 22, ул. Шахтерская. 24, ул. </w:t>
      </w:r>
      <w:proofErr w:type="spellStart"/>
      <w:r w:rsidRPr="00723245">
        <w:rPr>
          <w:color w:val="000000"/>
          <w:szCs w:val="26"/>
        </w:rPr>
        <w:t>Надеждинская</w:t>
      </w:r>
      <w:proofErr w:type="spellEnd"/>
      <w:r w:rsidRPr="00723245">
        <w:rPr>
          <w:color w:val="000000"/>
          <w:szCs w:val="26"/>
        </w:rPr>
        <w:t>, д. 17</w:t>
      </w:r>
      <w:r w:rsidRPr="00723245">
        <w:rPr>
          <w:szCs w:val="26"/>
        </w:rPr>
        <w:t xml:space="preserve">.  </w:t>
      </w:r>
    </w:p>
    <w:p w:rsidR="007464E3" w:rsidRPr="00723245" w:rsidRDefault="007464E3" w:rsidP="007464E3">
      <w:pPr>
        <w:spacing w:after="0" w:line="240" w:lineRule="auto"/>
        <w:ind w:firstLine="709"/>
        <w:jc w:val="both"/>
        <w:rPr>
          <w:szCs w:val="26"/>
        </w:rPr>
      </w:pPr>
      <w:r w:rsidRPr="00723245">
        <w:rPr>
          <w:szCs w:val="26"/>
        </w:rPr>
        <w:t xml:space="preserve">Всего подлежало переселению из указанных домов 1 777 семей, по состоянию на 01.01.2023 осталось переселить 840 семей. </w:t>
      </w:r>
    </w:p>
    <w:p w:rsidR="007464E3" w:rsidRPr="00723245" w:rsidRDefault="007464E3" w:rsidP="007464E3">
      <w:pPr>
        <w:spacing w:after="0" w:line="240" w:lineRule="auto"/>
        <w:ind w:firstLine="709"/>
        <w:jc w:val="both"/>
        <w:rPr>
          <w:rFonts w:eastAsia="Times New Roman" w:cs="Times New Roman"/>
          <w:szCs w:val="26"/>
          <w:lang w:eastAsia="x-none"/>
        </w:rPr>
      </w:pPr>
      <w:r w:rsidRPr="00723245">
        <w:rPr>
          <w:szCs w:val="26"/>
        </w:rPr>
        <w:t xml:space="preserve">За отчетный период переселено 302 семьи, </w:t>
      </w:r>
      <w:r w:rsidRPr="00723245">
        <w:rPr>
          <w:rFonts w:eastAsia="Times New Roman" w:cs="Times New Roman"/>
          <w:szCs w:val="26"/>
          <w:lang w:eastAsia="x-none"/>
        </w:rPr>
        <w:t>из них:</w:t>
      </w:r>
    </w:p>
    <w:p w:rsidR="007464E3" w:rsidRPr="00723245" w:rsidRDefault="00FA5A4A" w:rsidP="007464E3">
      <w:pPr>
        <w:spacing w:after="0" w:line="240" w:lineRule="auto"/>
        <w:ind w:firstLine="709"/>
        <w:jc w:val="both"/>
        <w:rPr>
          <w:rFonts w:cs="Times New Roman"/>
          <w:bCs/>
          <w:szCs w:val="26"/>
        </w:rPr>
      </w:pPr>
      <w:r>
        <w:rPr>
          <w:rFonts w:cs="Times New Roman"/>
          <w:bCs/>
          <w:szCs w:val="26"/>
        </w:rPr>
        <w:t>–</w:t>
      </w:r>
      <w:r w:rsidR="007464E3" w:rsidRPr="00723245">
        <w:rPr>
          <w:rFonts w:cs="Times New Roman"/>
          <w:bCs/>
          <w:szCs w:val="26"/>
        </w:rPr>
        <w:t xml:space="preserve"> 137 семьям предоставлены другие жилые помещения </w:t>
      </w:r>
      <w:r w:rsidR="007464E3" w:rsidRPr="00723245">
        <w:rPr>
          <w:rFonts w:cs="Times New Roman"/>
          <w:bCs/>
          <w:szCs w:val="26"/>
          <w:lang w:val="x-none"/>
        </w:rPr>
        <w:t>по договорам социального найма</w:t>
      </w:r>
      <w:r w:rsidR="007464E3" w:rsidRPr="00723245">
        <w:rPr>
          <w:rFonts w:cs="Times New Roman"/>
          <w:bCs/>
          <w:szCs w:val="26"/>
        </w:rPr>
        <w:t>;</w:t>
      </w:r>
    </w:p>
    <w:p w:rsidR="007464E3" w:rsidRPr="00723245" w:rsidRDefault="00FA5A4A" w:rsidP="007464E3">
      <w:pPr>
        <w:spacing w:after="0" w:line="240" w:lineRule="auto"/>
        <w:ind w:firstLine="709"/>
        <w:jc w:val="both"/>
        <w:rPr>
          <w:rFonts w:eastAsia="Times New Roman" w:cs="Times New Roman"/>
          <w:szCs w:val="26"/>
          <w:lang w:eastAsia="x-none"/>
        </w:rPr>
      </w:pPr>
      <w:r>
        <w:rPr>
          <w:rFonts w:eastAsia="Times New Roman" w:cs="Times New Roman"/>
          <w:szCs w:val="26"/>
          <w:lang w:eastAsia="x-none"/>
        </w:rPr>
        <w:t>–</w:t>
      </w:r>
      <w:r w:rsidR="007464E3" w:rsidRPr="00723245">
        <w:rPr>
          <w:rFonts w:eastAsia="Times New Roman" w:cs="Times New Roman"/>
          <w:szCs w:val="26"/>
          <w:lang w:eastAsia="x-none"/>
        </w:rPr>
        <w:t xml:space="preserve"> 157 семьям была предоставлена денежная компенсация за жилое помещение;</w:t>
      </w:r>
    </w:p>
    <w:p w:rsidR="007464E3" w:rsidRPr="00723245" w:rsidRDefault="00FA5A4A" w:rsidP="007464E3">
      <w:pPr>
        <w:spacing w:after="0" w:line="240" w:lineRule="auto"/>
        <w:ind w:firstLine="709"/>
        <w:jc w:val="both"/>
        <w:rPr>
          <w:rFonts w:eastAsia="Times New Roman" w:cs="Times New Roman"/>
          <w:szCs w:val="26"/>
          <w:lang w:eastAsia="x-none"/>
        </w:rPr>
      </w:pPr>
      <w:r>
        <w:rPr>
          <w:rFonts w:eastAsia="Times New Roman" w:cs="Times New Roman"/>
          <w:szCs w:val="26"/>
          <w:lang w:eastAsia="x-none"/>
        </w:rPr>
        <w:t>–</w:t>
      </w:r>
      <w:r w:rsidR="007464E3" w:rsidRPr="00723245">
        <w:rPr>
          <w:rFonts w:eastAsia="Times New Roman" w:cs="Times New Roman"/>
          <w:szCs w:val="26"/>
          <w:lang w:eastAsia="x-none"/>
        </w:rPr>
        <w:t xml:space="preserve"> 8 семьям были предоставлены другие жилые помещения на праве собственности.</w:t>
      </w:r>
    </w:p>
    <w:p w:rsidR="007464E3" w:rsidRPr="00723245" w:rsidRDefault="007464E3" w:rsidP="007464E3">
      <w:pPr>
        <w:spacing w:after="0" w:line="240" w:lineRule="auto"/>
        <w:ind w:firstLine="709"/>
        <w:jc w:val="both"/>
        <w:rPr>
          <w:szCs w:val="26"/>
        </w:rPr>
      </w:pPr>
      <w:r w:rsidRPr="00723245">
        <w:rPr>
          <w:szCs w:val="26"/>
        </w:rPr>
        <w:t>Планируемый срок расселения аварийных домов, расположенных по следующим адресам:</w:t>
      </w:r>
    </w:p>
    <w:p w:rsidR="007464E3" w:rsidRPr="00723245" w:rsidRDefault="00FA5A4A" w:rsidP="007464E3">
      <w:pPr>
        <w:spacing w:after="0" w:line="240" w:lineRule="auto"/>
        <w:ind w:firstLine="709"/>
        <w:jc w:val="both"/>
        <w:rPr>
          <w:szCs w:val="26"/>
        </w:rPr>
      </w:pPr>
      <w:r>
        <w:rPr>
          <w:szCs w:val="26"/>
        </w:rPr>
        <w:lastRenderedPageBreak/>
        <w:t xml:space="preserve">– </w:t>
      </w:r>
      <w:r w:rsidR="007464E3" w:rsidRPr="00723245">
        <w:rPr>
          <w:szCs w:val="26"/>
        </w:rPr>
        <w:t>ул. Лауреатов, д. 75 – установлен до 15.01.2024 (дом закрыт, Управлением проводятся мероприятия по прекращению права собственности граждан на жилые помещения);</w:t>
      </w:r>
    </w:p>
    <w:p w:rsidR="007464E3" w:rsidRPr="00723245" w:rsidRDefault="00FA5A4A" w:rsidP="007464E3">
      <w:pPr>
        <w:spacing w:after="0" w:line="240" w:lineRule="auto"/>
        <w:ind w:firstLine="709"/>
        <w:jc w:val="both"/>
        <w:rPr>
          <w:szCs w:val="26"/>
        </w:rPr>
      </w:pPr>
      <w:r>
        <w:rPr>
          <w:szCs w:val="26"/>
        </w:rPr>
        <w:t>–</w:t>
      </w:r>
      <w:r w:rsidR="007464E3" w:rsidRPr="00723245">
        <w:rPr>
          <w:szCs w:val="26"/>
        </w:rPr>
        <w:t xml:space="preserve"> ул. Шахтерская, д. 9 - </w:t>
      </w:r>
      <w:r w:rsidR="007464E3" w:rsidRPr="00723245">
        <w:rPr>
          <w:bCs/>
          <w:szCs w:val="26"/>
        </w:rPr>
        <w:t xml:space="preserve">установлен </w:t>
      </w:r>
      <w:r w:rsidR="007464E3" w:rsidRPr="00723245">
        <w:rPr>
          <w:szCs w:val="26"/>
        </w:rPr>
        <w:t>до 31.03.2024 (дом закрыт, Управлением проводятся мероприятия по прекращению права собственности граждан на жилые помещения);</w:t>
      </w:r>
    </w:p>
    <w:p w:rsidR="007464E3" w:rsidRPr="00723245" w:rsidRDefault="00FA5A4A" w:rsidP="007464E3">
      <w:pPr>
        <w:spacing w:after="0" w:line="240" w:lineRule="auto"/>
        <w:ind w:firstLine="709"/>
        <w:jc w:val="both"/>
        <w:rPr>
          <w:szCs w:val="26"/>
        </w:rPr>
      </w:pPr>
      <w:r>
        <w:rPr>
          <w:szCs w:val="26"/>
        </w:rPr>
        <w:t>–</w:t>
      </w:r>
      <w:r w:rsidR="007464E3" w:rsidRPr="00723245">
        <w:rPr>
          <w:szCs w:val="26"/>
        </w:rPr>
        <w:t xml:space="preserve"> ул. Московская, д. 31, ул. Бауманс</w:t>
      </w:r>
      <w:r>
        <w:rPr>
          <w:szCs w:val="26"/>
        </w:rPr>
        <w:t>кая, д. 33, ул. Горняков, д.14 –</w:t>
      </w:r>
      <w:r w:rsidR="007464E3" w:rsidRPr="00723245">
        <w:rPr>
          <w:bCs/>
          <w:szCs w:val="26"/>
        </w:rPr>
        <w:t xml:space="preserve"> установлен </w:t>
      </w:r>
      <w:r w:rsidR="007464E3" w:rsidRPr="00723245">
        <w:rPr>
          <w:szCs w:val="26"/>
        </w:rPr>
        <w:t>до 31.12.2024;</w:t>
      </w:r>
    </w:p>
    <w:p w:rsidR="007464E3" w:rsidRPr="00723245" w:rsidRDefault="00FA5A4A" w:rsidP="007464E3">
      <w:pPr>
        <w:spacing w:after="0" w:line="240" w:lineRule="auto"/>
        <w:ind w:firstLine="709"/>
        <w:jc w:val="both"/>
        <w:rPr>
          <w:szCs w:val="26"/>
        </w:rPr>
      </w:pPr>
      <w:r>
        <w:rPr>
          <w:szCs w:val="26"/>
        </w:rPr>
        <w:t>–</w:t>
      </w:r>
      <w:r w:rsidR="007464E3" w:rsidRPr="00723245">
        <w:rPr>
          <w:szCs w:val="26"/>
        </w:rPr>
        <w:t xml:space="preserve"> ул. Шахтерская, д. 11, ул. Шахтерская, д. 22, ул. Шахтерская, д. 24,</w:t>
      </w:r>
      <w:r w:rsidR="005B73D0" w:rsidRPr="00723245">
        <w:rPr>
          <w:szCs w:val="26"/>
        </w:rPr>
        <w:t xml:space="preserve"> </w:t>
      </w:r>
      <w:r>
        <w:rPr>
          <w:szCs w:val="26"/>
        </w:rPr>
        <w:t xml:space="preserve">ул. </w:t>
      </w:r>
      <w:proofErr w:type="spellStart"/>
      <w:r>
        <w:rPr>
          <w:szCs w:val="26"/>
        </w:rPr>
        <w:t>Надеждинская</w:t>
      </w:r>
      <w:proofErr w:type="spellEnd"/>
      <w:r>
        <w:rPr>
          <w:szCs w:val="26"/>
        </w:rPr>
        <w:t>, д. 17 –</w:t>
      </w:r>
      <w:r w:rsidR="007464E3" w:rsidRPr="00723245">
        <w:rPr>
          <w:bCs/>
          <w:szCs w:val="26"/>
        </w:rPr>
        <w:t xml:space="preserve"> установлен </w:t>
      </w:r>
      <w:r w:rsidR="007464E3" w:rsidRPr="00723245">
        <w:rPr>
          <w:szCs w:val="26"/>
        </w:rPr>
        <w:t xml:space="preserve">до 31.12.2025. </w:t>
      </w:r>
    </w:p>
    <w:p w:rsidR="007464E3" w:rsidRPr="00723245" w:rsidRDefault="007464E3" w:rsidP="007464E3">
      <w:pPr>
        <w:spacing w:after="0" w:line="240" w:lineRule="auto"/>
        <w:ind w:firstLine="709"/>
        <w:jc w:val="both"/>
        <w:rPr>
          <w:szCs w:val="26"/>
        </w:rPr>
      </w:pPr>
      <w:r w:rsidRPr="00723245">
        <w:rPr>
          <w:szCs w:val="26"/>
        </w:rPr>
        <w:t>Расселение граждан из указанных домов будет проводиться в течение 2024                и 2025 г</w:t>
      </w:r>
      <w:r w:rsidR="003A3B41" w:rsidRPr="00723245">
        <w:rPr>
          <w:szCs w:val="26"/>
        </w:rPr>
        <w:t>г.</w:t>
      </w:r>
      <w:r w:rsidRPr="00723245">
        <w:rPr>
          <w:szCs w:val="26"/>
        </w:rPr>
        <w:t xml:space="preserve"> </w:t>
      </w:r>
    </w:p>
    <w:p w:rsidR="00FA5A4A" w:rsidRDefault="00FA5A4A" w:rsidP="00AB1BC7">
      <w:pPr>
        <w:spacing w:after="0" w:line="240" w:lineRule="auto"/>
        <w:jc w:val="center"/>
        <w:rPr>
          <w:rFonts w:eastAsia="Times New Roman" w:cs="Times New Roman"/>
          <w:b/>
          <w:color w:val="000000" w:themeColor="text1"/>
          <w:szCs w:val="26"/>
          <w:lang w:eastAsia="ru-RU"/>
        </w:rPr>
      </w:pPr>
    </w:p>
    <w:p w:rsidR="00DB783F" w:rsidRDefault="00DB783F" w:rsidP="00AB1BC7">
      <w:pPr>
        <w:spacing w:after="0" w:line="240" w:lineRule="auto"/>
        <w:jc w:val="center"/>
        <w:rPr>
          <w:rFonts w:eastAsia="Times New Roman" w:cs="Times New Roman"/>
          <w:b/>
          <w:color w:val="000000" w:themeColor="text1"/>
          <w:szCs w:val="26"/>
          <w:lang w:eastAsia="ru-RU"/>
        </w:rPr>
      </w:pPr>
      <w:r w:rsidRPr="00723245">
        <w:rPr>
          <w:rFonts w:eastAsia="Times New Roman" w:cs="Times New Roman"/>
          <w:b/>
          <w:color w:val="000000" w:themeColor="text1"/>
          <w:szCs w:val="26"/>
          <w:lang w:eastAsia="ru-RU"/>
        </w:rPr>
        <w:t>Обеспечение жильем молодых семей</w:t>
      </w:r>
    </w:p>
    <w:p w:rsidR="002D0D2F" w:rsidRPr="00723245" w:rsidRDefault="002D0D2F" w:rsidP="00AB1BC7">
      <w:pPr>
        <w:spacing w:after="0" w:line="240" w:lineRule="auto"/>
        <w:jc w:val="center"/>
        <w:rPr>
          <w:rFonts w:eastAsia="Times New Roman" w:cs="Times New Roman"/>
          <w:b/>
          <w:color w:val="000000" w:themeColor="text1"/>
          <w:szCs w:val="26"/>
          <w:lang w:eastAsia="ru-RU"/>
        </w:rPr>
      </w:pPr>
    </w:p>
    <w:p w:rsidR="007464E3" w:rsidRPr="00723245" w:rsidRDefault="007464E3" w:rsidP="007464E3">
      <w:pPr>
        <w:spacing w:after="0" w:line="240" w:lineRule="auto"/>
        <w:ind w:firstLine="709"/>
        <w:contextualSpacing/>
        <w:jc w:val="both"/>
        <w:rPr>
          <w:rFonts w:cs="Times New Roman"/>
          <w:szCs w:val="26"/>
        </w:rPr>
      </w:pPr>
      <w:r w:rsidRPr="00723245">
        <w:rPr>
          <w:rFonts w:cs="Times New Roman"/>
          <w:szCs w:val="26"/>
        </w:rPr>
        <w:t xml:space="preserve">Администрация города Норильска ежегодно активно участвует в конкурсе на получение субсидий из краевого и федерального бюджетов для обеспечения жильем молодых семей, нуждающихся в улучшении жилищных условий. </w:t>
      </w:r>
    </w:p>
    <w:p w:rsidR="007464E3" w:rsidRPr="00723245" w:rsidRDefault="007464E3" w:rsidP="007464E3">
      <w:pPr>
        <w:spacing w:after="0" w:line="240" w:lineRule="auto"/>
        <w:ind w:firstLine="709"/>
        <w:contextualSpacing/>
        <w:jc w:val="both"/>
        <w:rPr>
          <w:rFonts w:cs="Times New Roman"/>
          <w:szCs w:val="26"/>
        </w:rPr>
      </w:pPr>
      <w:r w:rsidRPr="00723245">
        <w:rPr>
          <w:rFonts w:cs="Times New Roman"/>
          <w:szCs w:val="26"/>
        </w:rPr>
        <w:t>В 2023 году с использованием средств местного, краевого и федерального бюджетов приобрели жилые помещения 32 молодые семьи.</w:t>
      </w:r>
    </w:p>
    <w:p w:rsidR="007464E3" w:rsidRPr="00723245" w:rsidRDefault="007464E3" w:rsidP="007464E3">
      <w:pPr>
        <w:pStyle w:val="a3"/>
        <w:spacing w:after="0" w:line="240" w:lineRule="auto"/>
        <w:ind w:left="0" w:firstLine="709"/>
        <w:jc w:val="both"/>
        <w:rPr>
          <w:rFonts w:ascii="Times New Roman" w:hAnsi="Times New Roman"/>
          <w:szCs w:val="26"/>
        </w:rPr>
      </w:pPr>
      <w:r w:rsidRPr="00723245">
        <w:rPr>
          <w:rFonts w:ascii="Times New Roman" w:hAnsi="Times New Roman"/>
          <w:szCs w:val="26"/>
        </w:rPr>
        <w:t>С начала действия программы, с 2007 года, улучшили свои жилищные условия 355 молодых семей.</w:t>
      </w:r>
    </w:p>
    <w:p w:rsidR="007464E3" w:rsidRPr="00723245" w:rsidRDefault="007464E3" w:rsidP="007464E3">
      <w:pPr>
        <w:pStyle w:val="a3"/>
        <w:spacing w:after="0" w:line="240" w:lineRule="auto"/>
        <w:ind w:left="0" w:firstLine="709"/>
        <w:jc w:val="both"/>
        <w:rPr>
          <w:rFonts w:ascii="Times New Roman" w:hAnsi="Times New Roman"/>
          <w:szCs w:val="26"/>
        </w:rPr>
      </w:pPr>
      <w:r w:rsidRPr="00723245">
        <w:rPr>
          <w:rFonts w:ascii="Times New Roman" w:hAnsi="Times New Roman"/>
          <w:szCs w:val="26"/>
        </w:rPr>
        <w:t>В 2024 году социальные выплаты для улучшения жилищных условий получат еще 25 молодых семей.</w:t>
      </w:r>
    </w:p>
    <w:p w:rsidR="0031545B" w:rsidRPr="00723245" w:rsidRDefault="0031545B" w:rsidP="00AB1BC7">
      <w:pPr>
        <w:spacing w:after="0" w:line="240" w:lineRule="auto"/>
        <w:jc w:val="center"/>
        <w:rPr>
          <w:rFonts w:eastAsia="Times New Roman" w:cs="Times New Roman"/>
          <w:b/>
          <w:color w:val="000000" w:themeColor="text1"/>
          <w:szCs w:val="26"/>
          <w:lang w:eastAsia="ru-RU"/>
        </w:rPr>
      </w:pPr>
    </w:p>
    <w:p w:rsidR="00512F68" w:rsidRPr="00723245" w:rsidRDefault="00512F68" w:rsidP="00AB1BC7">
      <w:pPr>
        <w:spacing w:after="0" w:line="240" w:lineRule="auto"/>
        <w:jc w:val="center"/>
        <w:rPr>
          <w:rFonts w:eastAsia="Times New Roman" w:cs="Times New Roman"/>
          <w:b/>
          <w:color w:val="000000" w:themeColor="text1"/>
          <w:szCs w:val="26"/>
          <w:lang w:eastAsia="ru-RU"/>
        </w:rPr>
      </w:pPr>
      <w:r w:rsidRPr="00723245">
        <w:rPr>
          <w:rFonts w:eastAsia="Times New Roman" w:cs="Times New Roman"/>
          <w:b/>
          <w:color w:val="000000" w:themeColor="text1"/>
          <w:szCs w:val="26"/>
          <w:lang w:eastAsia="ru-RU"/>
        </w:rPr>
        <w:t xml:space="preserve">Исполнение государственных полномочий </w:t>
      </w:r>
    </w:p>
    <w:p w:rsidR="00512F68" w:rsidRDefault="00512F68" w:rsidP="00AB1BC7">
      <w:pPr>
        <w:spacing w:after="0" w:line="240" w:lineRule="auto"/>
        <w:jc w:val="center"/>
        <w:rPr>
          <w:rFonts w:eastAsia="Times New Roman" w:cs="Times New Roman"/>
          <w:b/>
          <w:color w:val="000000" w:themeColor="text1"/>
          <w:szCs w:val="26"/>
          <w:lang w:eastAsia="ru-RU"/>
        </w:rPr>
      </w:pPr>
      <w:r w:rsidRPr="00723245">
        <w:rPr>
          <w:rFonts w:eastAsia="Times New Roman" w:cs="Times New Roman"/>
          <w:b/>
          <w:color w:val="000000" w:themeColor="text1"/>
          <w:szCs w:val="26"/>
          <w:lang w:eastAsia="ru-RU"/>
        </w:rPr>
        <w:t>по обеспечению жилыми помещениями детей-сирот</w:t>
      </w:r>
    </w:p>
    <w:p w:rsidR="002D0D2F" w:rsidRPr="00723245" w:rsidRDefault="002D0D2F" w:rsidP="00AB1BC7">
      <w:pPr>
        <w:spacing w:after="0" w:line="240" w:lineRule="auto"/>
        <w:jc w:val="center"/>
        <w:rPr>
          <w:rFonts w:eastAsia="Times New Roman" w:cs="Times New Roman"/>
          <w:b/>
          <w:color w:val="000000" w:themeColor="text1"/>
          <w:szCs w:val="26"/>
          <w:lang w:eastAsia="ru-RU"/>
        </w:rPr>
      </w:pPr>
    </w:p>
    <w:p w:rsidR="007464E3" w:rsidRPr="00723245" w:rsidRDefault="007464E3" w:rsidP="007464E3">
      <w:pPr>
        <w:spacing w:after="0" w:line="240" w:lineRule="auto"/>
        <w:ind w:firstLine="709"/>
        <w:jc w:val="both"/>
        <w:rPr>
          <w:rFonts w:cs="Times New Roman"/>
          <w:color w:val="000000" w:themeColor="text1"/>
          <w:szCs w:val="26"/>
          <w:lang w:eastAsia="ru-RU"/>
        </w:rPr>
      </w:pPr>
      <w:r w:rsidRPr="00723245">
        <w:rPr>
          <w:rFonts w:cs="Times New Roman"/>
          <w:color w:val="000000" w:themeColor="text1"/>
          <w:szCs w:val="26"/>
          <w:lang w:eastAsia="ru-RU"/>
        </w:rPr>
        <w:t>В 2023 году подлежали обеспечению жилыми помещениями 66 детей-сирот, достигши</w:t>
      </w:r>
      <w:r w:rsidR="00351068" w:rsidRPr="00723245">
        <w:rPr>
          <w:rFonts w:cs="Times New Roman"/>
          <w:color w:val="000000" w:themeColor="text1"/>
          <w:szCs w:val="26"/>
          <w:lang w:eastAsia="ru-RU"/>
        </w:rPr>
        <w:t>х</w:t>
      </w:r>
      <w:r w:rsidRPr="00723245">
        <w:rPr>
          <w:rFonts w:cs="Times New Roman"/>
          <w:color w:val="000000" w:themeColor="text1"/>
          <w:szCs w:val="26"/>
          <w:lang w:eastAsia="ru-RU"/>
        </w:rPr>
        <w:t xml:space="preserve"> совершеннолетия и состоящи</w:t>
      </w:r>
      <w:r w:rsidR="00351068" w:rsidRPr="00723245">
        <w:rPr>
          <w:rFonts w:cs="Times New Roman"/>
          <w:color w:val="000000" w:themeColor="text1"/>
          <w:szCs w:val="26"/>
          <w:lang w:eastAsia="ru-RU"/>
        </w:rPr>
        <w:t>х</w:t>
      </w:r>
      <w:r w:rsidRPr="00723245">
        <w:rPr>
          <w:rFonts w:cs="Times New Roman"/>
          <w:color w:val="000000" w:themeColor="text1"/>
          <w:szCs w:val="26"/>
          <w:lang w:eastAsia="ru-RU"/>
        </w:rPr>
        <w:t xml:space="preserve"> на учете в министерстве образования Красноярского края, из них: </w:t>
      </w:r>
    </w:p>
    <w:p w:rsidR="007464E3" w:rsidRPr="00723245" w:rsidRDefault="003B08CD" w:rsidP="007464E3">
      <w:pPr>
        <w:spacing w:after="0" w:line="240" w:lineRule="auto"/>
        <w:ind w:firstLine="709"/>
        <w:jc w:val="both"/>
        <w:rPr>
          <w:rFonts w:cs="Times New Roman"/>
          <w:color w:val="000000" w:themeColor="text1"/>
          <w:szCs w:val="26"/>
          <w:lang w:eastAsia="ru-RU"/>
        </w:rPr>
      </w:pPr>
      <w:r>
        <w:rPr>
          <w:rFonts w:cs="Times New Roman"/>
          <w:color w:val="000000" w:themeColor="text1"/>
          <w:szCs w:val="26"/>
          <w:lang w:eastAsia="ru-RU"/>
        </w:rPr>
        <w:t>–</w:t>
      </w:r>
      <w:r w:rsidR="007464E3" w:rsidRPr="00723245">
        <w:rPr>
          <w:rFonts w:cs="Times New Roman"/>
          <w:color w:val="000000" w:themeColor="text1"/>
          <w:szCs w:val="26"/>
          <w:lang w:eastAsia="ru-RU"/>
        </w:rPr>
        <w:t xml:space="preserve"> обеспечены жилыми помещениями – 35 человек;</w:t>
      </w:r>
    </w:p>
    <w:p w:rsidR="007464E3" w:rsidRPr="00723245" w:rsidRDefault="003B08CD" w:rsidP="007464E3">
      <w:pPr>
        <w:spacing w:after="0" w:line="240" w:lineRule="auto"/>
        <w:ind w:firstLine="709"/>
        <w:jc w:val="both"/>
        <w:rPr>
          <w:rFonts w:cs="Times New Roman"/>
          <w:color w:val="000000" w:themeColor="text1"/>
          <w:szCs w:val="26"/>
          <w:lang w:eastAsia="ru-RU"/>
        </w:rPr>
      </w:pPr>
      <w:r>
        <w:rPr>
          <w:rFonts w:cs="Times New Roman"/>
          <w:color w:val="000000" w:themeColor="text1"/>
          <w:szCs w:val="26"/>
          <w:lang w:eastAsia="ru-RU"/>
        </w:rPr>
        <w:t>–</w:t>
      </w:r>
      <w:r w:rsidR="007464E3" w:rsidRPr="00723245">
        <w:rPr>
          <w:rFonts w:cs="Times New Roman"/>
          <w:color w:val="000000" w:themeColor="text1"/>
          <w:szCs w:val="26"/>
          <w:lang w:eastAsia="ru-RU"/>
        </w:rPr>
        <w:t xml:space="preserve"> 2 человека проходят обучение в другом городе и будут обеспечены жильем при возвращении в город Норильск. 1 человек отбывает наказание в исправительной колонии, после освобождения из места лишения свободы</w:t>
      </w:r>
      <w:r w:rsidR="00351068" w:rsidRPr="00723245">
        <w:rPr>
          <w:rFonts w:cs="Times New Roman"/>
          <w:color w:val="000000" w:themeColor="text1"/>
          <w:szCs w:val="26"/>
          <w:lang w:eastAsia="ru-RU"/>
        </w:rPr>
        <w:t xml:space="preserve"> он</w:t>
      </w:r>
      <w:r w:rsidR="007464E3" w:rsidRPr="00723245">
        <w:rPr>
          <w:rFonts w:cs="Times New Roman"/>
          <w:color w:val="000000" w:themeColor="text1"/>
          <w:szCs w:val="26"/>
          <w:lang w:eastAsia="ru-RU"/>
        </w:rPr>
        <w:t xml:space="preserve"> также будет обеспечен жильем. </w:t>
      </w:r>
    </w:p>
    <w:p w:rsidR="007464E3" w:rsidRPr="00723245" w:rsidRDefault="007464E3" w:rsidP="007464E3">
      <w:pPr>
        <w:spacing w:after="0" w:line="240" w:lineRule="auto"/>
        <w:ind w:firstLine="720"/>
        <w:jc w:val="both"/>
        <w:rPr>
          <w:rFonts w:cs="Times New Roman"/>
          <w:color w:val="000000" w:themeColor="text1"/>
          <w:szCs w:val="26"/>
          <w:lang w:eastAsia="ru-RU"/>
        </w:rPr>
      </w:pPr>
      <w:r w:rsidRPr="00723245">
        <w:rPr>
          <w:rFonts w:cs="Times New Roman"/>
          <w:color w:val="000000" w:themeColor="text1"/>
          <w:szCs w:val="26"/>
          <w:lang w:eastAsia="ru-RU"/>
        </w:rPr>
        <w:t xml:space="preserve">С 2015 года </w:t>
      </w:r>
      <w:r w:rsidR="000C12F7">
        <w:rPr>
          <w:rFonts w:cs="Times New Roman"/>
          <w:color w:val="000000" w:themeColor="text1"/>
          <w:szCs w:val="26"/>
          <w:lang w:eastAsia="ru-RU"/>
        </w:rPr>
        <w:t>165</w:t>
      </w:r>
      <w:r w:rsidRPr="00723245">
        <w:rPr>
          <w:rFonts w:cs="Times New Roman"/>
          <w:color w:val="000000" w:themeColor="text1"/>
          <w:szCs w:val="26"/>
          <w:lang w:eastAsia="ru-RU"/>
        </w:rPr>
        <w:t xml:space="preserve"> детям-сиротам предоставлены отремонтированные жилые помещения.</w:t>
      </w:r>
    </w:p>
    <w:p w:rsidR="007464E3" w:rsidRPr="00723245" w:rsidRDefault="007464E3" w:rsidP="007464E3">
      <w:pPr>
        <w:spacing w:after="0" w:line="240" w:lineRule="auto"/>
        <w:ind w:firstLine="709"/>
        <w:jc w:val="both"/>
        <w:rPr>
          <w:rFonts w:cs="Times New Roman"/>
          <w:color w:val="000000" w:themeColor="text1"/>
          <w:szCs w:val="26"/>
          <w:lang w:eastAsia="ru-RU"/>
        </w:rPr>
      </w:pPr>
      <w:r w:rsidRPr="00723245">
        <w:rPr>
          <w:rFonts w:cs="Times New Roman"/>
          <w:color w:val="000000" w:themeColor="text1"/>
          <w:szCs w:val="26"/>
          <w:lang w:eastAsia="ru-RU"/>
        </w:rPr>
        <w:t>По состоянию на 01.01.2024 на учете в министерстве образования Красноярского края состоят 44 ребенка-сироты, которых Администрация города Норильска будет обеспечивать жилыми помещениями в 2024 году при достижении ими совершеннолетия.</w:t>
      </w:r>
    </w:p>
    <w:p w:rsidR="00536C95" w:rsidRPr="00723245" w:rsidRDefault="00536C95" w:rsidP="00AB1BC7">
      <w:pPr>
        <w:spacing w:after="0" w:line="240" w:lineRule="auto"/>
        <w:jc w:val="center"/>
        <w:rPr>
          <w:rFonts w:eastAsia="Times New Roman" w:cs="Times New Roman"/>
          <w:b/>
          <w:color w:val="000000" w:themeColor="text1"/>
          <w:szCs w:val="26"/>
          <w:lang w:eastAsia="ru-RU"/>
        </w:rPr>
      </w:pPr>
    </w:p>
    <w:p w:rsidR="00A70A12" w:rsidRPr="00723245" w:rsidRDefault="00DB783F" w:rsidP="00AB1BC7">
      <w:pPr>
        <w:spacing w:after="0" w:line="240" w:lineRule="auto"/>
        <w:jc w:val="center"/>
        <w:rPr>
          <w:rFonts w:eastAsia="Times New Roman" w:cs="Times New Roman"/>
          <w:b/>
          <w:color w:val="000000" w:themeColor="text1"/>
          <w:szCs w:val="26"/>
          <w:lang w:eastAsia="ru-RU"/>
        </w:rPr>
      </w:pPr>
      <w:r w:rsidRPr="00723245">
        <w:rPr>
          <w:rFonts w:eastAsia="Times New Roman" w:cs="Times New Roman"/>
          <w:b/>
          <w:color w:val="000000" w:themeColor="text1"/>
          <w:szCs w:val="26"/>
          <w:lang w:eastAsia="ru-RU"/>
        </w:rPr>
        <w:t>Обеспечение жильем малоимущих семей, нуждающихся</w:t>
      </w:r>
    </w:p>
    <w:p w:rsidR="00DB783F" w:rsidRDefault="00DB783F" w:rsidP="00AB1BC7">
      <w:pPr>
        <w:spacing w:after="0" w:line="240" w:lineRule="auto"/>
        <w:jc w:val="center"/>
        <w:rPr>
          <w:rFonts w:cs="Times New Roman"/>
          <w:b/>
          <w:color w:val="000000" w:themeColor="text1"/>
          <w:szCs w:val="26"/>
        </w:rPr>
      </w:pPr>
      <w:r w:rsidRPr="00723245">
        <w:rPr>
          <w:rFonts w:cs="Times New Roman"/>
          <w:b/>
          <w:color w:val="000000" w:themeColor="text1"/>
          <w:szCs w:val="26"/>
        </w:rPr>
        <w:t>в жилых помещениях по договорам социального найма</w:t>
      </w:r>
    </w:p>
    <w:p w:rsidR="002D0D2F" w:rsidRPr="00723245" w:rsidRDefault="002D0D2F" w:rsidP="00AB1BC7">
      <w:pPr>
        <w:spacing w:after="0" w:line="240" w:lineRule="auto"/>
        <w:jc w:val="center"/>
        <w:rPr>
          <w:rFonts w:cs="Times New Roman"/>
          <w:b/>
          <w:color w:val="000000" w:themeColor="text1"/>
          <w:szCs w:val="26"/>
        </w:rPr>
      </w:pPr>
    </w:p>
    <w:p w:rsidR="007464E3" w:rsidRPr="00723245" w:rsidRDefault="007464E3" w:rsidP="007464E3">
      <w:pPr>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 xml:space="preserve">На учете Администрации города Норильска </w:t>
      </w:r>
      <w:r w:rsidRPr="00723245">
        <w:rPr>
          <w:rFonts w:cs="Times New Roman"/>
          <w:szCs w:val="26"/>
        </w:rPr>
        <w:t xml:space="preserve">по состоянию на 01.01.2024 состоит 112 </w:t>
      </w:r>
      <w:r w:rsidRPr="00723245">
        <w:rPr>
          <w:rFonts w:eastAsia="Times New Roman" w:cs="Times New Roman"/>
          <w:szCs w:val="26"/>
          <w:lang w:eastAsia="ru-RU"/>
        </w:rPr>
        <w:t xml:space="preserve">семей, имеющих статус малоимущих и нуждающихся </w:t>
      </w:r>
      <w:r w:rsidRPr="00723245">
        <w:rPr>
          <w:rFonts w:cs="Times New Roman"/>
          <w:szCs w:val="26"/>
        </w:rPr>
        <w:t xml:space="preserve">в жилых </w:t>
      </w:r>
      <w:r w:rsidRPr="00723245">
        <w:rPr>
          <w:rFonts w:cs="Times New Roman"/>
          <w:szCs w:val="26"/>
        </w:rPr>
        <w:lastRenderedPageBreak/>
        <w:t xml:space="preserve">помещениях по договорам социального найма. </w:t>
      </w:r>
      <w:r w:rsidR="006A4215" w:rsidRPr="00723245">
        <w:rPr>
          <w:rFonts w:cs="Times New Roman"/>
          <w:szCs w:val="26"/>
        </w:rPr>
        <w:t>По состоянию н</w:t>
      </w:r>
      <w:r w:rsidR="003B08CD">
        <w:rPr>
          <w:rFonts w:cs="Times New Roman"/>
          <w:szCs w:val="26"/>
        </w:rPr>
        <w:t>а 01.01.2023</w:t>
      </w:r>
      <w:r w:rsidR="006A4215" w:rsidRPr="00723245">
        <w:rPr>
          <w:rFonts w:cs="Times New Roman"/>
          <w:szCs w:val="26"/>
        </w:rPr>
        <w:t xml:space="preserve"> таких семей было 140</w:t>
      </w:r>
      <w:r w:rsidRPr="00723245">
        <w:rPr>
          <w:rFonts w:cs="Times New Roman"/>
          <w:szCs w:val="26"/>
        </w:rPr>
        <w:t xml:space="preserve">. </w:t>
      </w:r>
    </w:p>
    <w:p w:rsidR="007464E3" w:rsidRPr="00723245" w:rsidRDefault="007464E3" w:rsidP="007464E3">
      <w:pPr>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 xml:space="preserve">Очередь </w:t>
      </w:r>
      <w:r w:rsidR="006A4215" w:rsidRPr="00723245">
        <w:rPr>
          <w:rFonts w:eastAsia="Times New Roman" w:cs="Times New Roman"/>
          <w:szCs w:val="26"/>
          <w:lang w:eastAsia="ru-RU"/>
        </w:rPr>
        <w:t xml:space="preserve">граждан, </w:t>
      </w:r>
      <w:r w:rsidRPr="00723245">
        <w:rPr>
          <w:rFonts w:eastAsia="Times New Roman" w:cs="Times New Roman"/>
          <w:szCs w:val="26"/>
          <w:lang w:eastAsia="ru-RU"/>
        </w:rPr>
        <w:t>нуждающихся в жилых помещениях по договорам социального найма с учетом вновь вставших на учет, сни</w:t>
      </w:r>
      <w:r w:rsidR="006A4215" w:rsidRPr="00723245">
        <w:rPr>
          <w:rFonts w:eastAsia="Times New Roman" w:cs="Times New Roman"/>
          <w:szCs w:val="26"/>
          <w:lang w:eastAsia="ru-RU"/>
        </w:rPr>
        <w:t>зилась</w:t>
      </w:r>
      <w:r w:rsidR="003B08CD">
        <w:rPr>
          <w:rFonts w:eastAsia="Times New Roman" w:cs="Times New Roman"/>
          <w:szCs w:val="26"/>
          <w:lang w:eastAsia="ru-RU"/>
        </w:rPr>
        <w:t xml:space="preserve"> на 20</w:t>
      </w:r>
      <w:r w:rsidRPr="00723245">
        <w:rPr>
          <w:rFonts w:eastAsia="Times New Roman" w:cs="Times New Roman"/>
          <w:szCs w:val="26"/>
          <w:lang w:eastAsia="ru-RU"/>
        </w:rPr>
        <w:t>%.</w:t>
      </w:r>
      <w:r w:rsidRPr="00723245">
        <w:rPr>
          <w:rFonts w:eastAsia="Times New Roman" w:cs="Times New Roman"/>
          <w:szCs w:val="26"/>
          <w:lang w:eastAsia="ru-RU"/>
        </w:rPr>
        <w:tab/>
      </w:r>
    </w:p>
    <w:p w:rsidR="007464E3" w:rsidRPr="00723245" w:rsidRDefault="007464E3" w:rsidP="007464E3">
      <w:pPr>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В результате проводимой работ</w:t>
      </w:r>
      <w:r w:rsidR="006A4215" w:rsidRPr="00723245">
        <w:rPr>
          <w:rFonts w:eastAsia="Times New Roman" w:cs="Times New Roman"/>
          <w:szCs w:val="26"/>
          <w:lang w:eastAsia="ru-RU"/>
        </w:rPr>
        <w:t>ы по инвентаризации очередности</w:t>
      </w:r>
      <w:r w:rsidRPr="00723245">
        <w:rPr>
          <w:rFonts w:eastAsia="Times New Roman" w:cs="Times New Roman"/>
          <w:szCs w:val="26"/>
          <w:lang w:eastAsia="ru-RU"/>
        </w:rPr>
        <w:t xml:space="preserve"> в 2023 году были сняты с учета 79 семей, в том числе в связи с предоставлением жилья по договору социального найма – 53 семьи. При этом </w:t>
      </w:r>
      <w:r w:rsidR="006A4215" w:rsidRPr="00723245">
        <w:rPr>
          <w:rFonts w:eastAsia="Times New Roman" w:cs="Times New Roman"/>
          <w:szCs w:val="26"/>
          <w:lang w:eastAsia="ru-RU"/>
        </w:rPr>
        <w:t xml:space="preserve">51 семья </w:t>
      </w:r>
      <w:r w:rsidRPr="00723245">
        <w:rPr>
          <w:rFonts w:eastAsia="Times New Roman" w:cs="Times New Roman"/>
          <w:szCs w:val="26"/>
          <w:lang w:eastAsia="ru-RU"/>
        </w:rPr>
        <w:t>был</w:t>
      </w:r>
      <w:r w:rsidR="006A4215" w:rsidRPr="00723245">
        <w:rPr>
          <w:rFonts w:eastAsia="Times New Roman" w:cs="Times New Roman"/>
          <w:szCs w:val="26"/>
          <w:lang w:eastAsia="ru-RU"/>
        </w:rPr>
        <w:t>а</w:t>
      </w:r>
      <w:r w:rsidRPr="00723245">
        <w:rPr>
          <w:rFonts w:eastAsia="Times New Roman" w:cs="Times New Roman"/>
          <w:szCs w:val="26"/>
          <w:lang w:eastAsia="ru-RU"/>
        </w:rPr>
        <w:t xml:space="preserve"> признан</w:t>
      </w:r>
      <w:r w:rsidR="006A4215" w:rsidRPr="00723245">
        <w:rPr>
          <w:rFonts w:eastAsia="Times New Roman" w:cs="Times New Roman"/>
          <w:szCs w:val="26"/>
          <w:lang w:eastAsia="ru-RU"/>
        </w:rPr>
        <w:t>а</w:t>
      </w:r>
      <w:r w:rsidRPr="00723245">
        <w:rPr>
          <w:rFonts w:eastAsia="Times New Roman" w:cs="Times New Roman"/>
          <w:szCs w:val="26"/>
          <w:lang w:eastAsia="ru-RU"/>
        </w:rPr>
        <w:t xml:space="preserve"> малоимущ</w:t>
      </w:r>
      <w:r w:rsidR="006A4215" w:rsidRPr="00723245">
        <w:rPr>
          <w:rFonts w:eastAsia="Times New Roman" w:cs="Times New Roman"/>
          <w:szCs w:val="26"/>
          <w:lang w:eastAsia="ru-RU"/>
        </w:rPr>
        <w:t>ей</w:t>
      </w:r>
      <w:r w:rsidRPr="00723245">
        <w:rPr>
          <w:rFonts w:eastAsia="Times New Roman" w:cs="Times New Roman"/>
          <w:szCs w:val="26"/>
          <w:lang w:eastAsia="ru-RU"/>
        </w:rPr>
        <w:t xml:space="preserve"> и поставлен</w:t>
      </w:r>
      <w:r w:rsidR="006A4215" w:rsidRPr="00723245">
        <w:rPr>
          <w:rFonts w:eastAsia="Times New Roman" w:cs="Times New Roman"/>
          <w:szCs w:val="26"/>
          <w:lang w:eastAsia="ru-RU"/>
        </w:rPr>
        <w:t>а</w:t>
      </w:r>
      <w:r w:rsidRPr="00723245">
        <w:rPr>
          <w:rFonts w:eastAsia="Times New Roman" w:cs="Times New Roman"/>
          <w:szCs w:val="26"/>
          <w:lang w:eastAsia="ru-RU"/>
        </w:rPr>
        <w:t xml:space="preserve"> на учет </w:t>
      </w:r>
      <w:r w:rsidR="006A4215" w:rsidRPr="00723245">
        <w:rPr>
          <w:rFonts w:eastAsia="Times New Roman" w:cs="Times New Roman"/>
          <w:szCs w:val="26"/>
          <w:lang w:eastAsia="ru-RU"/>
        </w:rPr>
        <w:t xml:space="preserve">как </w:t>
      </w:r>
      <w:r w:rsidRPr="00723245">
        <w:rPr>
          <w:rFonts w:eastAsia="Times New Roman" w:cs="Times New Roman"/>
          <w:szCs w:val="26"/>
          <w:lang w:eastAsia="ru-RU"/>
        </w:rPr>
        <w:t>нуждающ</w:t>
      </w:r>
      <w:r w:rsidR="006A4215" w:rsidRPr="00723245">
        <w:rPr>
          <w:rFonts w:eastAsia="Times New Roman" w:cs="Times New Roman"/>
          <w:szCs w:val="26"/>
          <w:lang w:eastAsia="ru-RU"/>
        </w:rPr>
        <w:t>аяся</w:t>
      </w:r>
      <w:r w:rsidRPr="00723245">
        <w:rPr>
          <w:rFonts w:eastAsia="Times New Roman" w:cs="Times New Roman"/>
          <w:szCs w:val="26"/>
          <w:lang w:eastAsia="ru-RU"/>
        </w:rPr>
        <w:t xml:space="preserve"> в жилых помещениях по договорам социального найма</w:t>
      </w:r>
      <w:r w:rsidR="006A4215" w:rsidRPr="00723245">
        <w:rPr>
          <w:rFonts w:eastAsia="Times New Roman" w:cs="Times New Roman"/>
          <w:szCs w:val="26"/>
          <w:lang w:eastAsia="ru-RU"/>
        </w:rPr>
        <w:t>.</w:t>
      </w:r>
    </w:p>
    <w:p w:rsidR="00512F68" w:rsidRPr="00723245" w:rsidRDefault="00512F68" w:rsidP="00AB1BC7">
      <w:pPr>
        <w:spacing w:after="0" w:line="240" w:lineRule="auto"/>
        <w:jc w:val="both"/>
        <w:rPr>
          <w:rFonts w:eastAsia="Times New Roman" w:cs="Times New Roman"/>
          <w:color w:val="000000" w:themeColor="text1"/>
          <w:szCs w:val="26"/>
          <w:lang w:eastAsia="ru-RU"/>
        </w:rPr>
      </w:pPr>
    </w:p>
    <w:p w:rsidR="00DB783F" w:rsidRDefault="00DB783F" w:rsidP="00AB1BC7">
      <w:pPr>
        <w:spacing w:after="0" w:line="240" w:lineRule="auto"/>
        <w:jc w:val="both"/>
        <w:rPr>
          <w:rFonts w:eastAsia="Times New Roman" w:cs="Times New Roman"/>
          <w:b/>
          <w:color w:val="000000" w:themeColor="text1"/>
          <w:szCs w:val="26"/>
          <w:lang w:eastAsia="ru-RU"/>
        </w:rPr>
      </w:pPr>
      <w:r w:rsidRPr="00723245">
        <w:rPr>
          <w:rFonts w:eastAsia="Times New Roman" w:cs="Times New Roman"/>
          <w:color w:val="000000" w:themeColor="text1"/>
          <w:szCs w:val="26"/>
          <w:lang w:eastAsia="ru-RU"/>
        </w:rPr>
        <w:tab/>
      </w:r>
      <w:r w:rsidRPr="00723245">
        <w:rPr>
          <w:rFonts w:eastAsia="Times New Roman" w:cs="Times New Roman"/>
          <w:color w:val="000000" w:themeColor="text1"/>
          <w:szCs w:val="26"/>
          <w:lang w:eastAsia="ru-RU"/>
        </w:rPr>
        <w:tab/>
      </w:r>
      <w:r w:rsidRPr="00723245">
        <w:rPr>
          <w:rFonts w:eastAsia="Times New Roman" w:cs="Times New Roman"/>
          <w:b/>
          <w:color w:val="000000" w:themeColor="text1"/>
          <w:szCs w:val="26"/>
          <w:lang w:eastAsia="ru-RU"/>
        </w:rPr>
        <w:t>Улучшение жилищных условий других категорий граждан</w:t>
      </w:r>
    </w:p>
    <w:p w:rsidR="002D0D2F" w:rsidRPr="00723245" w:rsidRDefault="002D0D2F" w:rsidP="00AB1BC7">
      <w:pPr>
        <w:spacing w:after="0" w:line="240" w:lineRule="auto"/>
        <w:jc w:val="both"/>
        <w:rPr>
          <w:rFonts w:eastAsia="Times New Roman" w:cs="Times New Roman"/>
          <w:b/>
          <w:color w:val="000000" w:themeColor="text1"/>
          <w:szCs w:val="26"/>
          <w:lang w:eastAsia="ru-RU"/>
        </w:rPr>
      </w:pPr>
    </w:p>
    <w:p w:rsidR="007464E3" w:rsidRPr="00723245" w:rsidRDefault="007464E3" w:rsidP="007464E3">
      <w:pPr>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В 2023 году гражданам, не имеющим своего жилья, были предоставлены во временное пользование по договорам служебного, коммерческого найма, а также по договорам найма жилых помещений маневренного фонда 417 жилых помещений, в том числе:</w:t>
      </w:r>
    </w:p>
    <w:p w:rsidR="007464E3" w:rsidRPr="00723245" w:rsidRDefault="003B08CD" w:rsidP="007464E3">
      <w:pPr>
        <w:spacing w:after="0" w:line="240" w:lineRule="auto"/>
        <w:ind w:firstLine="709"/>
        <w:jc w:val="both"/>
        <w:rPr>
          <w:rFonts w:eastAsia="Times New Roman" w:cs="Times New Roman"/>
          <w:szCs w:val="26"/>
          <w:lang w:eastAsia="ru-RU"/>
        </w:rPr>
      </w:pPr>
      <w:r>
        <w:rPr>
          <w:rFonts w:eastAsia="Times New Roman" w:cs="Times New Roman"/>
          <w:szCs w:val="26"/>
          <w:lang w:eastAsia="ru-RU"/>
        </w:rPr>
        <w:t>– приглашенным специалистам –</w:t>
      </w:r>
      <w:r w:rsidR="007464E3" w:rsidRPr="00723245">
        <w:rPr>
          <w:rFonts w:eastAsia="Times New Roman" w:cs="Times New Roman"/>
          <w:szCs w:val="26"/>
          <w:lang w:eastAsia="ru-RU"/>
        </w:rPr>
        <w:t xml:space="preserve"> 35 жилых помещений;</w:t>
      </w:r>
    </w:p>
    <w:p w:rsidR="007464E3" w:rsidRDefault="003B08CD" w:rsidP="007464E3">
      <w:pPr>
        <w:spacing w:after="0" w:line="240" w:lineRule="auto"/>
        <w:ind w:firstLine="709"/>
        <w:jc w:val="both"/>
        <w:rPr>
          <w:rFonts w:eastAsia="Times New Roman" w:cs="Times New Roman"/>
          <w:szCs w:val="26"/>
          <w:lang w:eastAsia="ru-RU"/>
        </w:rPr>
      </w:pPr>
      <w:r>
        <w:rPr>
          <w:rFonts w:eastAsia="Times New Roman" w:cs="Times New Roman"/>
          <w:szCs w:val="26"/>
          <w:lang w:eastAsia="ru-RU"/>
        </w:rPr>
        <w:t>–</w:t>
      </w:r>
      <w:r w:rsidR="007464E3" w:rsidRPr="00723245">
        <w:rPr>
          <w:rFonts w:eastAsia="Times New Roman" w:cs="Times New Roman"/>
          <w:szCs w:val="26"/>
          <w:lang w:eastAsia="ru-RU"/>
        </w:rPr>
        <w:t xml:space="preserve"> гражданам, находящимся в трудной жизненной ситуации – 88 жилых помещений.</w:t>
      </w:r>
    </w:p>
    <w:p w:rsidR="002D0D2F" w:rsidRPr="00723245" w:rsidRDefault="002D0D2F" w:rsidP="007464E3">
      <w:pPr>
        <w:spacing w:after="0" w:line="240" w:lineRule="auto"/>
        <w:ind w:firstLine="709"/>
        <w:jc w:val="both"/>
        <w:rPr>
          <w:rFonts w:eastAsia="Times New Roman" w:cs="Times New Roman"/>
          <w:szCs w:val="26"/>
          <w:lang w:eastAsia="ru-RU"/>
        </w:rPr>
      </w:pPr>
    </w:p>
    <w:p w:rsidR="00E06A76" w:rsidRDefault="00E06A76" w:rsidP="00AB1BC7">
      <w:pPr>
        <w:pStyle w:val="a3"/>
        <w:tabs>
          <w:tab w:val="left" w:pos="426"/>
        </w:tabs>
        <w:spacing w:after="0" w:line="240" w:lineRule="auto"/>
        <w:ind w:left="0"/>
        <w:jc w:val="center"/>
        <w:rPr>
          <w:rFonts w:ascii="Times New Roman" w:hAnsi="Times New Roman"/>
          <w:b/>
          <w:color w:val="000000" w:themeColor="text1"/>
          <w:szCs w:val="26"/>
        </w:rPr>
      </w:pPr>
      <w:r w:rsidRPr="00723245">
        <w:rPr>
          <w:rFonts w:ascii="Times New Roman" w:hAnsi="Times New Roman"/>
          <w:b/>
          <w:color w:val="000000" w:themeColor="text1"/>
          <w:szCs w:val="26"/>
        </w:rPr>
        <w:t xml:space="preserve">Реновация жилищного фонда </w:t>
      </w:r>
    </w:p>
    <w:p w:rsidR="002D0D2F" w:rsidRPr="00723245" w:rsidRDefault="002D0D2F" w:rsidP="00AB1BC7">
      <w:pPr>
        <w:pStyle w:val="a3"/>
        <w:tabs>
          <w:tab w:val="left" w:pos="426"/>
        </w:tabs>
        <w:spacing w:after="0" w:line="240" w:lineRule="auto"/>
        <w:ind w:left="0"/>
        <w:jc w:val="center"/>
        <w:rPr>
          <w:rFonts w:ascii="Times New Roman" w:hAnsi="Times New Roman"/>
          <w:b/>
          <w:color w:val="000000" w:themeColor="text1"/>
          <w:szCs w:val="26"/>
        </w:rPr>
      </w:pPr>
    </w:p>
    <w:p w:rsidR="00E06A76" w:rsidRPr="00723245" w:rsidRDefault="00E06A76" w:rsidP="00A57DAD">
      <w:pPr>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Разработаны первоочередные мероприятия в рамках реализации проекта (программы) реновации жилищного фонда муниципального образования город Норильск с разбивкой по годам до 2035 года и </w:t>
      </w:r>
      <w:r w:rsidR="00476FFE" w:rsidRPr="00723245">
        <w:rPr>
          <w:rFonts w:cs="Times New Roman"/>
          <w:color w:val="000000" w:themeColor="text1"/>
          <w:szCs w:val="26"/>
        </w:rPr>
        <w:t>в разрезе объектов, в том числе</w:t>
      </w:r>
      <w:r w:rsidRPr="00723245">
        <w:rPr>
          <w:rFonts w:cs="Times New Roman"/>
          <w:color w:val="000000" w:themeColor="text1"/>
          <w:szCs w:val="26"/>
        </w:rPr>
        <w:t xml:space="preserve"> на среднесрочную перспективу до 2024 года и с 2025 по 2035 год. </w:t>
      </w:r>
    </w:p>
    <w:p w:rsidR="00E06A76" w:rsidRPr="00723245" w:rsidRDefault="00E06A76" w:rsidP="00A57DAD">
      <w:pPr>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Проведенная работа за текущий год по реализации мероприятий реновации жилищного фонда: </w:t>
      </w:r>
    </w:p>
    <w:p w:rsidR="001E7D44" w:rsidRPr="00723245" w:rsidRDefault="00395624" w:rsidP="00A57DAD">
      <w:pPr>
        <w:tabs>
          <w:tab w:val="left" w:pos="1134"/>
        </w:tabs>
        <w:spacing w:after="0" w:line="240" w:lineRule="auto"/>
        <w:ind w:firstLine="709"/>
        <w:jc w:val="both"/>
        <w:rPr>
          <w:rFonts w:cs="Times New Roman"/>
          <w:b/>
          <w:color w:val="000000" w:themeColor="text1"/>
          <w:szCs w:val="26"/>
        </w:rPr>
      </w:pPr>
      <w:r w:rsidRPr="00723245">
        <w:rPr>
          <w:rFonts w:cs="Times New Roman"/>
          <w:b/>
          <w:color w:val="000000" w:themeColor="text1"/>
          <w:szCs w:val="26"/>
        </w:rPr>
        <w:t xml:space="preserve">1. </w:t>
      </w:r>
      <w:r w:rsidR="00E06A76" w:rsidRPr="00723245">
        <w:rPr>
          <w:rFonts w:cs="Times New Roman"/>
          <w:b/>
          <w:color w:val="000000" w:themeColor="text1"/>
          <w:szCs w:val="26"/>
        </w:rPr>
        <w:t>Ликвидация (демонтаж) аварийного жилищного и подлежащего признанию аварийным жилищного фонда</w:t>
      </w:r>
      <w:r w:rsidR="00805FB5" w:rsidRPr="00723245">
        <w:rPr>
          <w:rFonts w:cs="Times New Roman"/>
          <w:b/>
          <w:color w:val="000000" w:themeColor="text1"/>
          <w:szCs w:val="26"/>
        </w:rPr>
        <w:t>.</w:t>
      </w:r>
      <w:r w:rsidR="001E7D44" w:rsidRPr="00723245">
        <w:rPr>
          <w:rFonts w:cs="Times New Roman"/>
          <w:b/>
          <w:color w:val="000000" w:themeColor="text1"/>
          <w:szCs w:val="26"/>
        </w:rPr>
        <w:t xml:space="preserve"> </w:t>
      </w:r>
    </w:p>
    <w:p w:rsidR="001E7D44" w:rsidRPr="00723245" w:rsidRDefault="00E53316" w:rsidP="00A57DAD">
      <w:pPr>
        <w:tabs>
          <w:tab w:val="left" w:pos="1134"/>
        </w:tabs>
        <w:spacing w:after="0" w:line="240" w:lineRule="auto"/>
        <w:ind w:firstLine="709"/>
        <w:jc w:val="both"/>
        <w:rPr>
          <w:rFonts w:cs="Times New Roman"/>
          <w:color w:val="000000" w:themeColor="text1"/>
          <w:szCs w:val="26"/>
        </w:rPr>
      </w:pPr>
      <w:r w:rsidRPr="00723245">
        <w:rPr>
          <w:rFonts w:cs="Times New Roman"/>
          <w:color w:val="000000" w:themeColor="text1"/>
          <w:szCs w:val="26"/>
        </w:rPr>
        <w:t>Завершены р</w:t>
      </w:r>
      <w:r w:rsidR="001E7D44" w:rsidRPr="00723245">
        <w:rPr>
          <w:rFonts w:cs="Times New Roman"/>
          <w:color w:val="000000" w:themeColor="text1"/>
          <w:szCs w:val="26"/>
        </w:rPr>
        <w:t>аботы по сносу зданий (объектов), расположенных по адресам: Центральный район, ул. Лауреатов, д. 31</w:t>
      </w:r>
      <w:r w:rsidRPr="00723245">
        <w:rPr>
          <w:rFonts w:cs="Times New Roman"/>
          <w:color w:val="000000" w:themeColor="text1"/>
          <w:szCs w:val="26"/>
        </w:rPr>
        <w:t>;</w:t>
      </w:r>
      <w:r w:rsidR="001E7D44" w:rsidRPr="00723245">
        <w:rPr>
          <w:rFonts w:cs="Times New Roman"/>
          <w:color w:val="000000" w:themeColor="text1"/>
          <w:szCs w:val="26"/>
        </w:rPr>
        <w:t xml:space="preserve"> район Кайеркан, ул. </w:t>
      </w:r>
      <w:proofErr w:type="spellStart"/>
      <w:r w:rsidR="001E7D44" w:rsidRPr="00723245">
        <w:rPr>
          <w:rFonts w:cs="Times New Roman"/>
          <w:color w:val="000000" w:themeColor="text1"/>
          <w:szCs w:val="26"/>
        </w:rPr>
        <w:t>Надеждинская</w:t>
      </w:r>
      <w:proofErr w:type="spellEnd"/>
      <w:r w:rsidR="001E7D44" w:rsidRPr="00723245">
        <w:rPr>
          <w:rFonts w:cs="Times New Roman"/>
          <w:color w:val="000000" w:themeColor="text1"/>
          <w:szCs w:val="26"/>
        </w:rPr>
        <w:t>, д.</w:t>
      </w:r>
      <w:r w:rsidRPr="00723245">
        <w:rPr>
          <w:rFonts w:cs="Times New Roman"/>
          <w:color w:val="000000" w:themeColor="text1"/>
          <w:szCs w:val="26"/>
        </w:rPr>
        <w:t xml:space="preserve"> 18, Шахтерская, д. 18</w:t>
      </w:r>
      <w:r w:rsidR="001E7D44" w:rsidRPr="00723245">
        <w:rPr>
          <w:rFonts w:cs="Times New Roman"/>
          <w:color w:val="000000" w:themeColor="text1"/>
          <w:szCs w:val="26"/>
        </w:rPr>
        <w:t>.</w:t>
      </w:r>
    </w:p>
    <w:p w:rsidR="00E06A76" w:rsidRPr="00723245" w:rsidRDefault="00395624" w:rsidP="00A57DAD">
      <w:pPr>
        <w:spacing w:after="0" w:line="240" w:lineRule="auto"/>
        <w:ind w:firstLine="709"/>
        <w:jc w:val="both"/>
        <w:rPr>
          <w:rFonts w:cs="Times New Roman"/>
          <w:b/>
          <w:color w:val="000000" w:themeColor="text1"/>
          <w:szCs w:val="26"/>
        </w:rPr>
      </w:pPr>
      <w:r w:rsidRPr="00723245">
        <w:rPr>
          <w:rFonts w:cs="Times New Roman"/>
          <w:b/>
          <w:color w:val="000000" w:themeColor="text1"/>
          <w:szCs w:val="26"/>
        </w:rPr>
        <w:t xml:space="preserve">2. </w:t>
      </w:r>
      <w:r w:rsidR="00E06A76" w:rsidRPr="00723245">
        <w:rPr>
          <w:rFonts w:cs="Times New Roman"/>
          <w:b/>
          <w:color w:val="000000" w:themeColor="text1"/>
          <w:szCs w:val="26"/>
        </w:rPr>
        <w:t>Строительство (реконструкция) многоэтажных жилых домов в Центр</w:t>
      </w:r>
      <w:r w:rsidR="00B42895" w:rsidRPr="00723245">
        <w:rPr>
          <w:rFonts w:cs="Times New Roman"/>
          <w:b/>
          <w:color w:val="000000" w:themeColor="text1"/>
          <w:szCs w:val="26"/>
        </w:rPr>
        <w:t xml:space="preserve">альном районе города Норильска </w:t>
      </w:r>
      <w:r w:rsidR="00E06A76" w:rsidRPr="00723245">
        <w:rPr>
          <w:rFonts w:cs="Times New Roman"/>
          <w:b/>
          <w:color w:val="000000" w:themeColor="text1"/>
          <w:szCs w:val="26"/>
        </w:rPr>
        <w:t>с благоустройством района застройки</w:t>
      </w:r>
      <w:r w:rsidR="00805FB5" w:rsidRPr="00723245">
        <w:rPr>
          <w:rFonts w:cs="Times New Roman"/>
          <w:b/>
          <w:color w:val="000000" w:themeColor="text1"/>
          <w:szCs w:val="26"/>
        </w:rPr>
        <w:t>.</w:t>
      </w:r>
    </w:p>
    <w:p w:rsidR="00675DE7" w:rsidRPr="00723245" w:rsidRDefault="00675DE7" w:rsidP="00A57DAD">
      <w:pPr>
        <w:spacing w:after="0" w:line="240" w:lineRule="auto"/>
        <w:ind w:firstLine="709"/>
        <w:jc w:val="both"/>
        <w:rPr>
          <w:rFonts w:cs="Times New Roman"/>
          <w:color w:val="000000" w:themeColor="text1"/>
          <w:szCs w:val="26"/>
        </w:rPr>
      </w:pPr>
      <w:r w:rsidRPr="00723245">
        <w:rPr>
          <w:rFonts w:cs="Times New Roman"/>
          <w:color w:val="000000" w:themeColor="text1"/>
          <w:szCs w:val="26"/>
        </w:rPr>
        <w:t>Строительство двух 9-ти этажных жилых домов, расположенных по адресу: г. Норильск, ул. 50 лет Октября, д.</w:t>
      </w:r>
      <w:r w:rsidR="003B08CD">
        <w:rPr>
          <w:rFonts w:cs="Times New Roman"/>
          <w:color w:val="000000" w:themeColor="text1"/>
          <w:szCs w:val="26"/>
        </w:rPr>
        <w:t xml:space="preserve"> </w:t>
      </w:r>
      <w:r w:rsidRPr="00723245">
        <w:rPr>
          <w:rFonts w:cs="Times New Roman"/>
          <w:color w:val="000000" w:themeColor="text1"/>
          <w:szCs w:val="26"/>
        </w:rPr>
        <w:t>2В, 2Б.</w:t>
      </w:r>
    </w:p>
    <w:p w:rsidR="00675DE7" w:rsidRPr="00723245" w:rsidRDefault="00675DE7" w:rsidP="00A57DAD">
      <w:pPr>
        <w:spacing w:after="0" w:line="240" w:lineRule="auto"/>
        <w:ind w:firstLine="709"/>
        <w:jc w:val="both"/>
        <w:rPr>
          <w:rFonts w:cs="Times New Roman"/>
          <w:color w:val="000000" w:themeColor="text1"/>
          <w:szCs w:val="26"/>
        </w:rPr>
      </w:pPr>
      <w:r w:rsidRPr="00723245">
        <w:rPr>
          <w:rFonts w:cs="Times New Roman"/>
          <w:color w:val="000000" w:themeColor="text1"/>
          <w:szCs w:val="26"/>
        </w:rPr>
        <w:t>На сегодняшний день подрядной организацией ООО «СК Град» выполнены работы: по устройству монолитных перекрытий и стен на уровне 8-го этажа, монтаж части внутренних сетей, кладки внутренних стен из газобетонных блоков по 1-секционному дому. Выполнено устройство монолитных перекрытий на уровне 8-го этажа, монтаж части внутренних сетей, кладка части внутренних стен из газобетонных блоков</w:t>
      </w:r>
      <w:r w:rsidR="009259D3" w:rsidRPr="00723245">
        <w:rPr>
          <w:rFonts w:cs="Times New Roman"/>
          <w:color w:val="000000" w:themeColor="text1"/>
          <w:szCs w:val="26"/>
        </w:rPr>
        <w:t>. У</w:t>
      </w:r>
      <w:r w:rsidRPr="00723245">
        <w:rPr>
          <w:rFonts w:cs="Times New Roman"/>
          <w:color w:val="000000" w:themeColor="text1"/>
          <w:szCs w:val="26"/>
        </w:rPr>
        <w:t>строены часть монолитных перекрытий и стены на уровне</w:t>
      </w:r>
      <w:r w:rsidRPr="00723245">
        <w:rPr>
          <w:rFonts w:cs="Times New Roman"/>
          <w:color w:val="FF0000"/>
          <w:szCs w:val="26"/>
        </w:rPr>
        <w:t xml:space="preserve"> </w:t>
      </w:r>
      <w:r w:rsidRPr="00723245">
        <w:rPr>
          <w:rFonts w:cs="Times New Roman"/>
          <w:szCs w:val="26"/>
        </w:rPr>
        <w:t xml:space="preserve">6-го этажа, </w:t>
      </w:r>
      <w:r w:rsidRPr="00723245">
        <w:rPr>
          <w:rFonts w:cs="Times New Roman"/>
          <w:color w:val="000000" w:themeColor="text1"/>
          <w:szCs w:val="26"/>
        </w:rPr>
        <w:t>кладка внутренних стен из газобетонных блоков по 3-секцио</w:t>
      </w:r>
      <w:r w:rsidR="003B08CD">
        <w:rPr>
          <w:rFonts w:cs="Times New Roman"/>
          <w:color w:val="000000" w:themeColor="text1"/>
          <w:szCs w:val="26"/>
        </w:rPr>
        <w:t>нному дому. Срок окончания СМР –</w:t>
      </w:r>
      <w:r w:rsidRPr="00723245">
        <w:rPr>
          <w:rFonts w:cs="Times New Roman"/>
          <w:color w:val="000000" w:themeColor="text1"/>
          <w:szCs w:val="26"/>
        </w:rPr>
        <w:t xml:space="preserve"> декабрь 2024 года.</w:t>
      </w:r>
    </w:p>
    <w:p w:rsidR="00395624" w:rsidRPr="00723245" w:rsidRDefault="00395624" w:rsidP="00A57DAD">
      <w:pPr>
        <w:spacing w:after="0" w:line="240" w:lineRule="auto"/>
        <w:ind w:firstLine="709"/>
        <w:jc w:val="both"/>
        <w:rPr>
          <w:b/>
          <w:color w:val="000000" w:themeColor="text1"/>
          <w:szCs w:val="26"/>
        </w:rPr>
      </w:pPr>
      <w:r w:rsidRPr="00723245">
        <w:rPr>
          <w:b/>
          <w:color w:val="000000" w:themeColor="text1"/>
          <w:szCs w:val="26"/>
        </w:rPr>
        <w:t xml:space="preserve">3. </w:t>
      </w:r>
      <w:r w:rsidR="00E06A76" w:rsidRPr="00723245">
        <w:rPr>
          <w:b/>
          <w:color w:val="000000" w:themeColor="text1"/>
          <w:szCs w:val="26"/>
        </w:rPr>
        <w:t>Строительство (реконструкция) многоэтажных жилых домов в жилом образовании Оганер</w:t>
      </w:r>
      <w:r w:rsidR="00805FB5" w:rsidRPr="00723245">
        <w:rPr>
          <w:b/>
          <w:color w:val="000000" w:themeColor="text1"/>
          <w:szCs w:val="26"/>
        </w:rPr>
        <w:t xml:space="preserve">. </w:t>
      </w:r>
    </w:p>
    <w:p w:rsidR="00675DE7" w:rsidRPr="00723245" w:rsidRDefault="00675DE7" w:rsidP="00A57DAD">
      <w:pPr>
        <w:tabs>
          <w:tab w:val="left" w:pos="1134"/>
        </w:tabs>
        <w:spacing w:after="0" w:line="240" w:lineRule="auto"/>
        <w:ind w:firstLine="709"/>
        <w:jc w:val="both"/>
        <w:rPr>
          <w:rFonts w:cs="Times New Roman"/>
          <w:color w:val="000000" w:themeColor="text1"/>
          <w:szCs w:val="26"/>
        </w:rPr>
      </w:pPr>
      <w:r w:rsidRPr="00723245">
        <w:rPr>
          <w:rFonts w:cs="Times New Roman"/>
          <w:color w:val="000000" w:themeColor="text1"/>
          <w:szCs w:val="26"/>
        </w:rPr>
        <w:lastRenderedPageBreak/>
        <w:t xml:space="preserve">Выполнены демонтажные работы 10 недостроенных 9-ти этажных домов. Между Администрацией </w:t>
      </w:r>
      <w:r w:rsidR="003B08CD">
        <w:rPr>
          <w:rFonts w:cs="Times New Roman"/>
          <w:color w:val="000000" w:themeColor="text1"/>
          <w:szCs w:val="26"/>
        </w:rPr>
        <w:t xml:space="preserve">города </w:t>
      </w:r>
      <w:r w:rsidRPr="00723245">
        <w:rPr>
          <w:rFonts w:cs="Times New Roman"/>
          <w:color w:val="000000" w:themeColor="text1"/>
          <w:szCs w:val="26"/>
        </w:rPr>
        <w:t>Норильска и ПАО «ГМК «Норильский никель» заключен договор комплексного развития территории.</w:t>
      </w:r>
    </w:p>
    <w:p w:rsidR="008D0B17" w:rsidRPr="00723245" w:rsidRDefault="00675DE7" w:rsidP="008D0B17">
      <w:pPr>
        <w:tabs>
          <w:tab w:val="left" w:pos="1134"/>
        </w:tabs>
        <w:spacing w:after="0" w:line="240" w:lineRule="auto"/>
        <w:ind w:firstLine="709"/>
        <w:jc w:val="both"/>
        <w:rPr>
          <w:rFonts w:cs="Times New Roman"/>
          <w:szCs w:val="26"/>
        </w:rPr>
      </w:pPr>
      <w:r w:rsidRPr="00723245">
        <w:rPr>
          <w:rFonts w:cs="Times New Roman"/>
          <w:color w:val="000000" w:themeColor="text1"/>
          <w:szCs w:val="26"/>
        </w:rPr>
        <w:t>П</w:t>
      </w:r>
      <w:r w:rsidRPr="00723245">
        <w:rPr>
          <w:rFonts w:cs="Times New Roman"/>
          <w:szCs w:val="26"/>
        </w:rPr>
        <w:t>одрядной организацией ООО «ЗАПСИБГАЗПРОМ-ГАЗОФИКАЦИЯ»</w:t>
      </w:r>
      <w:r w:rsidR="009259D3" w:rsidRPr="00723245">
        <w:rPr>
          <w:rFonts w:cs="Times New Roman"/>
          <w:szCs w:val="26"/>
        </w:rPr>
        <w:t xml:space="preserve">, </w:t>
      </w:r>
      <w:r w:rsidRPr="00723245">
        <w:rPr>
          <w:rFonts w:cs="Times New Roman"/>
          <w:szCs w:val="26"/>
        </w:rPr>
        <w:t>курируемой</w:t>
      </w:r>
      <w:r w:rsidR="009259D3" w:rsidRPr="00723245">
        <w:rPr>
          <w:rFonts w:cs="Times New Roman"/>
          <w:szCs w:val="26"/>
        </w:rPr>
        <w:t xml:space="preserve"> </w:t>
      </w:r>
      <w:r w:rsidRPr="00723245">
        <w:rPr>
          <w:rFonts w:cs="Times New Roman"/>
          <w:szCs w:val="26"/>
        </w:rPr>
        <w:t>ПАО «ГМК «Норильский никель»</w:t>
      </w:r>
      <w:r w:rsidR="009259D3" w:rsidRPr="00723245">
        <w:rPr>
          <w:rFonts w:cs="Times New Roman"/>
          <w:szCs w:val="26"/>
        </w:rPr>
        <w:t>,</w:t>
      </w:r>
      <w:r w:rsidRPr="00723245">
        <w:rPr>
          <w:rFonts w:cs="Times New Roman"/>
          <w:szCs w:val="26"/>
        </w:rPr>
        <w:t xml:space="preserve"> в полном объеме завершены инженерные изыскания. Выполняются проектные работы, получено положительное заключение государственной экспертизы на проектную документацию по устройству внутриплощадочного коммуникационного коллектора. Получено разрешение на строительство коммуникационного коллектора. В государственную экспертизу загружена проектная документация по 8 домам, школе на 1100 мест и детскому саду на 270 мест.</w:t>
      </w:r>
    </w:p>
    <w:p w:rsidR="00675DE7" w:rsidRPr="00723245" w:rsidRDefault="00675DE7" w:rsidP="008D0B17">
      <w:pPr>
        <w:tabs>
          <w:tab w:val="left" w:pos="1134"/>
        </w:tabs>
        <w:spacing w:after="0" w:line="240" w:lineRule="auto"/>
        <w:ind w:firstLine="709"/>
        <w:jc w:val="both"/>
        <w:rPr>
          <w:rFonts w:cs="Times New Roman"/>
          <w:szCs w:val="26"/>
        </w:rPr>
      </w:pPr>
      <w:r w:rsidRPr="00723245">
        <w:rPr>
          <w:rFonts w:cs="Times New Roman"/>
          <w:szCs w:val="26"/>
        </w:rPr>
        <w:t>Строительство будет осуществляться в два этапа.</w:t>
      </w:r>
      <w:r w:rsidR="008D0B17" w:rsidRPr="00723245">
        <w:rPr>
          <w:rFonts w:cs="Times New Roman"/>
          <w:szCs w:val="26"/>
        </w:rPr>
        <w:t xml:space="preserve"> </w:t>
      </w:r>
      <w:r w:rsidRPr="00723245">
        <w:rPr>
          <w:rFonts w:cs="Times New Roman"/>
          <w:szCs w:val="26"/>
        </w:rPr>
        <w:t>На 1 этапе будут построены 3 жилых дома, школа на 1100 мест и детский сад на 270 мест. Срок завершения 1 эт</w:t>
      </w:r>
      <w:r w:rsidR="003B08CD">
        <w:rPr>
          <w:rFonts w:cs="Times New Roman"/>
          <w:szCs w:val="26"/>
        </w:rPr>
        <w:t>апа строительства –</w:t>
      </w:r>
      <w:r w:rsidRPr="00723245">
        <w:rPr>
          <w:rFonts w:cs="Times New Roman"/>
          <w:szCs w:val="26"/>
        </w:rPr>
        <w:t xml:space="preserve"> 4 кв. 2025 года.</w:t>
      </w:r>
      <w:r w:rsidR="008D0B17" w:rsidRPr="00723245">
        <w:rPr>
          <w:rFonts w:cs="Times New Roman"/>
          <w:szCs w:val="26"/>
        </w:rPr>
        <w:t xml:space="preserve"> </w:t>
      </w:r>
      <w:r w:rsidRPr="00723245">
        <w:rPr>
          <w:rFonts w:cs="Times New Roman"/>
          <w:szCs w:val="26"/>
        </w:rPr>
        <w:t>На 2 этапе будут построены 5 жилых домов. Срок з</w:t>
      </w:r>
      <w:r w:rsidR="003B08CD">
        <w:rPr>
          <w:rFonts w:cs="Times New Roman"/>
          <w:szCs w:val="26"/>
        </w:rPr>
        <w:t>авершения 2 этапа строительства –</w:t>
      </w:r>
      <w:r w:rsidRPr="00723245">
        <w:rPr>
          <w:rFonts w:cs="Times New Roman"/>
          <w:szCs w:val="26"/>
        </w:rPr>
        <w:t xml:space="preserve"> 4 кв. 2029 года.</w:t>
      </w:r>
    </w:p>
    <w:p w:rsidR="00395624" w:rsidRPr="00723245" w:rsidRDefault="00395624" w:rsidP="00A57DAD">
      <w:pPr>
        <w:spacing w:after="0" w:line="240" w:lineRule="auto"/>
        <w:ind w:firstLine="709"/>
        <w:jc w:val="both"/>
        <w:rPr>
          <w:rFonts w:cs="Times New Roman"/>
          <w:b/>
          <w:color w:val="000000" w:themeColor="text1"/>
          <w:szCs w:val="26"/>
        </w:rPr>
      </w:pPr>
      <w:r w:rsidRPr="00723245">
        <w:rPr>
          <w:rFonts w:cs="Times New Roman"/>
          <w:b/>
          <w:color w:val="000000" w:themeColor="text1"/>
          <w:szCs w:val="26"/>
        </w:rPr>
        <w:t xml:space="preserve">4. </w:t>
      </w:r>
      <w:r w:rsidR="00E06A76" w:rsidRPr="00723245">
        <w:rPr>
          <w:rFonts w:cs="Times New Roman"/>
          <w:b/>
          <w:color w:val="000000" w:themeColor="text1"/>
          <w:szCs w:val="26"/>
        </w:rPr>
        <w:t xml:space="preserve">Строительство (реконструкция) малоэтажных, </w:t>
      </w:r>
      <w:proofErr w:type="spellStart"/>
      <w:r w:rsidR="00E06A76" w:rsidRPr="00723245">
        <w:rPr>
          <w:rFonts w:cs="Times New Roman"/>
          <w:b/>
          <w:color w:val="000000" w:themeColor="text1"/>
          <w:szCs w:val="26"/>
        </w:rPr>
        <w:t>среднеэтажных</w:t>
      </w:r>
      <w:proofErr w:type="spellEnd"/>
      <w:r w:rsidR="00E06A76" w:rsidRPr="00723245">
        <w:rPr>
          <w:rFonts w:cs="Times New Roman"/>
          <w:b/>
          <w:color w:val="000000" w:themeColor="text1"/>
          <w:szCs w:val="26"/>
        </w:rPr>
        <w:t xml:space="preserve"> жилых домов в Центральном районе и районе Талнах</w:t>
      </w:r>
      <w:r w:rsidR="006C74F7" w:rsidRPr="00723245">
        <w:rPr>
          <w:rFonts w:cs="Times New Roman"/>
          <w:b/>
          <w:color w:val="000000" w:themeColor="text1"/>
          <w:szCs w:val="26"/>
        </w:rPr>
        <w:t xml:space="preserve">. </w:t>
      </w:r>
    </w:p>
    <w:p w:rsidR="00675DE7" w:rsidRPr="00723245" w:rsidRDefault="00675DE7" w:rsidP="00A57DAD">
      <w:pPr>
        <w:tabs>
          <w:tab w:val="left" w:pos="1134"/>
        </w:tabs>
        <w:spacing w:after="0" w:line="240" w:lineRule="auto"/>
        <w:ind w:firstLine="709"/>
        <w:jc w:val="both"/>
        <w:rPr>
          <w:rFonts w:cs="Times New Roman"/>
          <w:color w:val="000000" w:themeColor="text1"/>
          <w:szCs w:val="26"/>
        </w:rPr>
      </w:pPr>
      <w:r w:rsidRPr="00723245">
        <w:rPr>
          <w:rFonts w:cs="Times New Roman"/>
          <w:color w:val="000000" w:themeColor="text1"/>
          <w:szCs w:val="26"/>
        </w:rPr>
        <w:t>18.03.2022 подписан муниципальный контракт с ООО СК «Титан» (г. Красноярск) на проектирование и строительство следующих объектов:</w:t>
      </w:r>
    </w:p>
    <w:p w:rsidR="00675DE7" w:rsidRPr="00723245" w:rsidRDefault="003B08CD" w:rsidP="00A57DAD">
      <w:pPr>
        <w:tabs>
          <w:tab w:val="left" w:pos="1134"/>
        </w:tabs>
        <w:spacing w:after="0" w:line="240" w:lineRule="auto"/>
        <w:ind w:firstLine="709"/>
        <w:jc w:val="both"/>
        <w:rPr>
          <w:rFonts w:cs="Times New Roman"/>
          <w:color w:val="000000" w:themeColor="text1"/>
          <w:szCs w:val="26"/>
        </w:rPr>
      </w:pPr>
      <w:r>
        <w:rPr>
          <w:rFonts w:cs="Times New Roman"/>
          <w:color w:val="000000" w:themeColor="text1"/>
          <w:szCs w:val="26"/>
        </w:rPr>
        <w:t>–</w:t>
      </w:r>
      <w:r w:rsidR="00675DE7" w:rsidRPr="00723245">
        <w:rPr>
          <w:rFonts w:cs="Times New Roman"/>
          <w:color w:val="000000" w:themeColor="text1"/>
          <w:szCs w:val="26"/>
        </w:rPr>
        <w:t xml:space="preserve"> жилого дома, расположенного по адресу: г. Норильск, Центральный район, ул. Лауреатов, д. 56;</w:t>
      </w:r>
    </w:p>
    <w:p w:rsidR="00675DE7" w:rsidRPr="00723245" w:rsidRDefault="003B08CD" w:rsidP="00A57DAD">
      <w:pPr>
        <w:tabs>
          <w:tab w:val="left" w:pos="1134"/>
        </w:tabs>
        <w:spacing w:after="0" w:line="240" w:lineRule="auto"/>
        <w:ind w:firstLine="709"/>
        <w:jc w:val="both"/>
        <w:rPr>
          <w:rFonts w:cs="Times New Roman"/>
          <w:color w:val="000000" w:themeColor="text1"/>
          <w:szCs w:val="26"/>
        </w:rPr>
      </w:pPr>
      <w:r>
        <w:rPr>
          <w:rFonts w:cs="Times New Roman"/>
          <w:color w:val="000000" w:themeColor="text1"/>
          <w:szCs w:val="26"/>
        </w:rPr>
        <w:t>–</w:t>
      </w:r>
      <w:r w:rsidR="00675DE7" w:rsidRPr="00723245">
        <w:rPr>
          <w:rFonts w:cs="Times New Roman"/>
          <w:color w:val="000000" w:themeColor="text1"/>
          <w:szCs w:val="26"/>
        </w:rPr>
        <w:t xml:space="preserve"> жилого дома, расположенного по адресу: г. Норильск, Центральный район, ул. Лауреатов, д. 58;</w:t>
      </w:r>
    </w:p>
    <w:p w:rsidR="00675DE7" w:rsidRPr="00723245" w:rsidRDefault="003B08CD" w:rsidP="00A57DAD">
      <w:pPr>
        <w:tabs>
          <w:tab w:val="left" w:pos="1134"/>
        </w:tabs>
        <w:spacing w:after="0" w:line="240" w:lineRule="auto"/>
        <w:ind w:firstLine="709"/>
        <w:jc w:val="both"/>
        <w:rPr>
          <w:rFonts w:cs="Times New Roman"/>
          <w:color w:val="000000" w:themeColor="text1"/>
          <w:szCs w:val="26"/>
        </w:rPr>
      </w:pPr>
      <w:r>
        <w:rPr>
          <w:rFonts w:cs="Times New Roman"/>
          <w:color w:val="000000" w:themeColor="text1"/>
          <w:szCs w:val="26"/>
        </w:rPr>
        <w:t>–</w:t>
      </w:r>
      <w:r w:rsidR="00675DE7" w:rsidRPr="00723245">
        <w:rPr>
          <w:rFonts w:cs="Times New Roman"/>
          <w:color w:val="000000" w:themeColor="text1"/>
          <w:szCs w:val="26"/>
        </w:rPr>
        <w:t xml:space="preserve"> жилого дома, расположенного по адресу: г. Норильск, район </w:t>
      </w:r>
      <w:proofErr w:type="gramStart"/>
      <w:r w:rsidR="00675DE7" w:rsidRPr="00723245">
        <w:rPr>
          <w:rFonts w:cs="Times New Roman"/>
          <w:color w:val="000000" w:themeColor="text1"/>
          <w:szCs w:val="26"/>
        </w:rPr>
        <w:t xml:space="preserve">Талнах, </w:t>
      </w:r>
      <w:r>
        <w:rPr>
          <w:rFonts w:cs="Times New Roman"/>
          <w:color w:val="000000" w:themeColor="text1"/>
          <w:szCs w:val="26"/>
        </w:rPr>
        <w:t xml:space="preserve">  </w:t>
      </w:r>
      <w:proofErr w:type="gramEnd"/>
      <w:r>
        <w:rPr>
          <w:rFonts w:cs="Times New Roman"/>
          <w:color w:val="000000" w:themeColor="text1"/>
          <w:szCs w:val="26"/>
        </w:rPr>
        <w:t xml:space="preserve">     </w:t>
      </w:r>
      <w:r w:rsidR="00675DE7" w:rsidRPr="00723245">
        <w:rPr>
          <w:rFonts w:cs="Times New Roman"/>
          <w:color w:val="000000" w:themeColor="text1"/>
          <w:szCs w:val="26"/>
        </w:rPr>
        <w:t>ул. Спортивная, д. 4;</w:t>
      </w:r>
    </w:p>
    <w:p w:rsidR="00675DE7" w:rsidRPr="00723245" w:rsidRDefault="003B08CD" w:rsidP="00A57DAD">
      <w:pPr>
        <w:tabs>
          <w:tab w:val="left" w:pos="1134"/>
        </w:tabs>
        <w:spacing w:after="0" w:line="240" w:lineRule="auto"/>
        <w:ind w:firstLine="709"/>
        <w:jc w:val="both"/>
        <w:rPr>
          <w:rFonts w:cs="Times New Roman"/>
          <w:color w:val="000000" w:themeColor="text1"/>
          <w:szCs w:val="26"/>
        </w:rPr>
      </w:pPr>
      <w:r>
        <w:rPr>
          <w:rFonts w:cs="Times New Roman"/>
          <w:color w:val="000000" w:themeColor="text1"/>
          <w:szCs w:val="26"/>
        </w:rPr>
        <w:t>–</w:t>
      </w:r>
      <w:r w:rsidR="00675DE7" w:rsidRPr="00723245">
        <w:rPr>
          <w:rFonts w:cs="Times New Roman"/>
          <w:color w:val="000000" w:themeColor="text1"/>
          <w:szCs w:val="26"/>
        </w:rPr>
        <w:t xml:space="preserve"> жилого дома, расположенного по адресу: г. Норильск, район </w:t>
      </w:r>
      <w:proofErr w:type="gramStart"/>
      <w:r w:rsidR="00675DE7" w:rsidRPr="00723245">
        <w:rPr>
          <w:rFonts w:cs="Times New Roman"/>
          <w:color w:val="000000" w:themeColor="text1"/>
          <w:szCs w:val="26"/>
        </w:rPr>
        <w:t xml:space="preserve">Талнах, </w:t>
      </w:r>
      <w:r>
        <w:rPr>
          <w:rFonts w:cs="Times New Roman"/>
          <w:color w:val="000000" w:themeColor="text1"/>
          <w:szCs w:val="26"/>
        </w:rPr>
        <w:t xml:space="preserve">  </w:t>
      </w:r>
      <w:proofErr w:type="gramEnd"/>
      <w:r>
        <w:rPr>
          <w:rFonts w:cs="Times New Roman"/>
          <w:color w:val="000000" w:themeColor="text1"/>
          <w:szCs w:val="26"/>
        </w:rPr>
        <w:t xml:space="preserve">     </w:t>
      </w:r>
      <w:r w:rsidR="00675DE7" w:rsidRPr="00723245">
        <w:rPr>
          <w:rFonts w:cs="Times New Roman"/>
          <w:color w:val="000000" w:themeColor="text1"/>
          <w:szCs w:val="26"/>
        </w:rPr>
        <w:t xml:space="preserve">ул. Спортивная, д. 6. </w:t>
      </w:r>
    </w:p>
    <w:p w:rsidR="00675DE7" w:rsidRPr="00723245" w:rsidRDefault="00675DE7" w:rsidP="00A57DAD">
      <w:pPr>
        <w:spacing w:after="0" w:line="240" w:lineRule="auto"/>
        <w:ind w:firstLine="709"/>
        <w:jc w:val="both"/>
        <w:rPr>
          <w:rFonts w:cs="Times New Roman"/>
          <w:color w:val="000000" w:themeColor="text1"/>
          <w:szCs w:val="26"/>
        </w:rPr>
      </w:pPr>
      <w:r w:rsidRPr="00723245">
        <w:rPr>
          <w:rFonts w:cs="Times New Roman"/>
          <w:color w:val="000000" w:themeColor="text1"/>
          <w:szCs w:val="26"/>
        </w:rPr>
        <w:t>По состоянию на 26.01.</w:t>
      </w:r>
      <w:r w:rsidR="003B08CD">
        <w:rPr>
          <w:rFonts w:cs="Times New Roman"/>
          <w:color w:val="000000" w:themeColor="text1"/>
          <w:szCs w:val="26"/>
        </w:rPr>
        <w:t>2024</w:t>
      </w:r>
      <w:r w:rsidR="009259D3" w:rsidRPr="00723245">
        <w:rPr>
          <w:rFonts w:cs="Times New Roman"/>
          <w:color w:val="000000" w:themeColor="text1"/>
          <w:szCs w:val="26"/>
        </w:rPr>
        <w:t xml:space="preserve"> </w:t>
      </w:r>
      <w:r w:rsidRPr="00723245">
        <w:rPr>
          <w:rFonts w:cs="Times New Roman"/>
          <w:color w:val="000000" w:themeColor="text1"/>
          <w:szCs w:val="26"/>
        </w:rPr>
        <w:t>на основании полученных положительных заключений экспертизы</w:t>
      </w:r>
      <w:r w:rsidR="009259D3" w:rsidRPr="00723245">
        <w:rPr>
          <w:rFonts w:cs="Times New Roman"/>
          <w:color w:val="000000" w:themeColor="text1"/>
          <w:szCs w:val="26"/>
        </w:rPr>
        <w:t xml:space="preserve"> и</w:t>
      </w:r>
      <w:r w:rsidRPr="00723245">
        <w:rPr>
          <w:rFonts w:cs="Times New Roman"/>
          <w:color w:val="000000" w:themeColor="text1"/>
          <w:szCs w:val="26"/>
        </w:rPr>
        <w:t xml:space="preserve"> разрешений на строительство ведутся строительно-монтажные работы по всем четырем домам. </w:t>
      </w:r>
    </w:p>
    <w:p w:rsidR="00675DE7" w:rsidRPr="00723245" w:rsidRDefault="00675DE7" w:rsidP="00A57DAD">
      <w:pPr>
        <w:spacing w:after="0" w:line="240" w:lineRule="auto"/>
        <w:ind w:firstLine="709"/>
        <w:jc w:val="both"/>
        <w:rPr>
          <w:rFonts w:cs="Times New Roman"/>
          <w:color w:val="000000" w:themeColor="text1"/>
          <w:szCs w:val="26"/>
        </w:rPr>
      </w:pPr>
      <w:r w:rsidRPr="00723245">
        <w:rPr>
          <w:rFonts w:cs="Times New Roman"/>
          <w:color w:val="000000" w:themeColor="text1"/>
          <w:szCs w:val="26"/>
          <w:u w:val="single"/>
        </w:rPr>
        <w:t>По ул. Лауреатов 56</w:t>
      </w:r>
      <w:r w:rsidRPr="00723245">
        <w:rPr>
          <w:rFonts w:cs="Times New Roman"/>
          <w:color w:val="000000" w:themeColor="text1"/>
          <w:szCs w:val="26"/>
        </w:rPr>
        <w:t xml:space="preserve"> выполнено устройство фундамента железобетонного, выполнено устройство больш</w:t>
      </w:r>
      <w:r w:rsidR="003B08CD">
        <w:rPr>
          <w:rFonts w:cs="Times New Roman"/>
          <w:color w:val="000000" w:themeColor="text1"/>
          <w:szCs w:val="26"/>
        </w:rPr>
        <w:t>ей</w:t>
      </w:r>
      <w:r w:rsidRPr="00723245">
        <w:rPr>
          <w:rFonts w:cs="Times New Roman"/>
          <w:color w:val="000000" w:themeColor="text1"/>
          <w:szCs w:val="26"/>
        </w:rPr>
        <w:t xml:space="preserve"> части</w:t>
      </w:r>
      <w:r w:rsidR="0070746F" w:rsidRPr="00723245">
        <w:rPr>
          <w:rFonts w:cs="Times New Roman"/>
          <w:color w:val="000000" w:themeColor="text1"/>
          <w:szCs w:val="26"/>
        </w:rPr>
        <w:t xml:space="preserve"> </w:t>
      </w:r>
      <w:r w:rsidRPr="00723245">
        <w:rPr>
          <w:rFonts w:cs="Times New Roman"/>
          <w:color w:val="000000" w:themeColor="text1"/>
          <w:szCs w:val="26"/>
        </w:rPr>
        <w:t>металлического каркаса. Выполнено устройство части междуэтажных железобетонных перекрытий. Выполнено бетонирование половины основания коммуникационного внутриплощадочного коллектора, а также части стен и перекрытий данного коллектора. Производится монтаж лестничных маршей.</w:t>
      </w:r>
    </w:p>
    <w:p w:rsidR="00675DE7" w:rsidRPr="00723245" w:rsidRDefault="00675DE7" w:rsidP="00A57DAD">
      <w:pPr>
        <w:spacing w:after="0" w:line="240" w:lineRule="auto"/>
        <w:ind w:firstLine="709"/>
        <w:jc w:val="both"/>
        <w:rPr>
          <w:rFonts w:cs="Times New Roman"/>
          <w:color w:val="000000" w:themeColor="text1"/>
          <w:szCs w:val="26"/>
        </w:rPr>
      </w:pPr>
      <w:r w:rsidRPr="00723245">
        <w:rPr>
          <w:rFonts w:cs="Times New Roman"/>
          <w:color w:val="000000" w:themeColor="text1"/>
          <w:szCs w:val="26"/>
          <w:u w:val="single"/>
        </w:rPr>
        <w:t>По ул. Лауреатов 58</w:t>
      </w:r>
      <w:r w:rsidRPr="00723245">
        <w:rPr>
          <w:rFonts w:cs="Times New Roman"/>
          <w:color w:val="000000" w:themeColor="text1"/>
          <w:szCs w:val="26"/>
        </w:rPr>
        <w:t xml:space="preserve"> выполнено устройство фундамента железобетонного, выполнено устройство металлического каркаса. Произведен монтаж наружных стеновых панелей КОС за исключением лифтовых шахт. Выполнено бетонирование железобетонных перекрытий в полном объеме с 1</w:t>
      </w:r>
      <w:r w:rsidR="0070746F" w:rsidRPr="00723245">
        <w:rPr>
          <w:rFonts w:cs="Times New Roman"/>
          <w:color w:val="000000" w:themeColor="text1"/>
          <w:szCs w:val="26"/>
        </w:rPr>
        <w:t xml:space="preserve"> по </w:t>
      </w:r>
      <w:r w:rsidRPr="00723245">
        <w:rPr>
          <w:rFonts w:cs="Times New Roman"/>
          <w:color w:val="000000" w:themeColor="text1"/>
          <w:szCs w:val="26"/>
        </w:rPr>
        <w:t>6 этаж. В полном объеме установлены оконные блоки ПВХ. Ведется монтаж железобетонных изделий лифтовых шахт, устройство внутренних перегородок</w:t>
      </w:r>
      <w:r w:rsidR="0070746F" w:rsidRPr="00723245">
        <w:rPr>
          <w:rFonts w:cs="Times New Roman"/>
          <w:color w:val="000000" w:themeColor="text1"/>
          <w:szCs w:val="26"/>
        </w:rPr>
        <w:t>, у</w:t>
      </w:r>
      <w:r w:rsidRPr="00723245">
        <w:rPr>
          <w:rFonts w:cs="Times New Roman"/>
          <w:color w:val="000000" w:themeColor="text1"/>
          <w:szCs w:val="26"/>
        </w:rPr>
        <w:t>тепление и гидроизоляция ограждающих конструкций (КОС</w:t>
      </w:r>
      <w:r w:rsidR="0070746F" w:rsidRPr="00723245">
        <w:rPr>
          <w:rFonts w:cs="Times New Roman"/>
          <w:color w:val="000000" w:themeColor="text1"/>
          <w:szCs w:val="26"/>
        </w:rPr>
        <w:t>-</w:t>
      </w:r>
      <w:r w:rsidRPr="00723245">
        <w:rPr>
          <w:rFonts w:cs="Times New Roman"/>
          <w:color w:val="000000" w:themeColor="text1"/>
          <w:szCs w:val="26"/>
        </w:rPr>
        <w:t>панелей). Ведется монтаж конструкции вентилируемого фасада по каркасу.</w:t>
      </w:r>
    </w:p>
    <w:p w:rsidR="00675DE7" w:rsidRPr="00723245" w:rsidRDefault="00675DE7" w:rsidP="00A57DAD">
      <w:pPr>
        <w:spacing w:after="0" w:line="240" w:lineRule="auto"/>
        <w:ind w:firstLine="709"/>
        <w:jc w:val="both"/>
        <w:rPr>
          <w:rFonts w:cs="Times New Roman"/>
          <w:color w:val="000000" w:themeColor="text1"/>
          <w:szCs w:val="26"/>
        </w:rPr>
      </w:pPr>
      <w:r w:rsidRPr="00723245">
        <w:rPr>
          <w:rFonts w:cs="Times New Roman"/>
          <w:color w:val="000000" w:themeColor="text1"/>
          <w:szCs w:val="26"/>
          <w:u w:val="single"/>
        </w:rPr>
        <w:t>По ул. Спортивная 4</w:t>
      </w:r>
      <w:r w:rsidRPr="00723245">
        <w:rPr>
          <w:rFonts w:cs="Times New Roman"/>
          <w:color w:val="000000" w:themeColor="text1"/>
          <w:szCs w:val="26"/>
        </w:rPr>
        <w:t xml:space="preserve"> выполнено устройство фундамента железобетонного, выполнено устройство металлического каркаса. Произведен монтаж наружных стеновых панелей КОС. Выполнено бетонирование железобетонных перекрытий в полном объеме с 1</w:t>
      </w:r>
      <w:r w:rsidR="00820CB9" w:rsidRPr="00723245">
        <w:rPr>
          <w:rFonts w:cs="Times New Roman"/>
          <w:color w:val="000000" w:themeColor="text1"/>
          <w:szCs w:val="26"/>
        </w:rPr>
        <w:t xml:space="preserve"> по </w:t>
      </w:r>
      <w:r w:rsidRPr="00723245">
        <w:rPr>
          <w:rFonts w:cs="Times New Roman"/>
          <w:color w:val="000000" w:themeColor="text1"/>
          <w:szCs w:val="26"/>
        </w:rPr>
        <w:t xml:space="preserve">6 этаж, устройство конструкций кровли. Выполнено бетонирование основания и гидроизоляция стен коммуникационного </w:t>
      </w:r>
      <w:r w:rsidRPr="00723245">
        <w:rPr>
          <w:rFonts w:cs="Times New Roman"/>
          <w:color w:val="000000" w:themeColor="text1"/>
          <w:szCs w:val="26"/>
        </w:rPr>
        <w:lastRenderedPageBreak/>
        <w:t>внутриплощадочного коллектора. Выполнен монтаж трубопроводов, находящихся в коммуникационном коллекторе, подготовлены к технологическому присоединению к центральным система</w:t>
      </w:r>
      <w:r w:rsidR="003B08CD">
        <w:rPr>
          <w:rFonts w:cs="Times New Roman"/>
          <w:color w:val="000000" w:themeColor="text1"/>
          <w:szCs w:val="26"/>
        </w:rPr>
        <w:t>м</w:t>
      </w:r>
      <w:r w:rsidRPr="00723245">
        <w:rPr>
          <w:rFonts w:cs="Times New Roman"/>
          <w:color w:val="000000" w:themeColor="text1"/>
          <w:szCs w:val="26"/>
        </w:rPr>
        <w:t xml:space="preserve"> ТВС и К. В полном объем</w:t>
      </w:r>
      <w:r w:rsidR="003B08CD">
        <w:rPr>
          <w:rFonts w:cs="Times New Roman"/>
          <w:color w:val="000000" w:themeColor="text1"/>
          <w:szCs w:val="26"/>
        </w:rPr>
        <w:t>е</w:t>
      </w:r>
      <w:r w:rsidRPr="00723245">
        <w:rPr>
          <w:rFonts w:cs="Times New Roman"/>
          <w:color w:val="000000" w:themeColor="text1"/>
          <w:szCs w:val="26"/>
        </w:rPr>
        <w:t xml:space="preserve"> выполнены мероприятия по огнезащите колонн и балок металлического каркаса. Практически в полном объеме смонтирована конструкция вентилируемого фасада по каркасу. В полном объеме установлены оконные блоки ПВХ. Произведен запуск котельной для временного отопления на время строительства.</w:t>
      </w:r>
    </w:p>
    <w:p w:rsidR="00675DE7" w:rsidRPr="00723245" w:rsidRDefault="00675DE7" w:rsidP="00A57DAD">
      <w:pPr>
        <w:spacing w:after="0" w:line="240" w:lineRule="auto"/>
        <w:ind w:firstLine="709"/>
        <w:jc w:val="both"/>
        <w:rPr>
          <w:rFonts w:cs="Times New Roman"/>
          <w:color w:val="000000" w:themeColor="text1"/>
          <w:szCs w:val="26"/>
        </w:rPr>
      </w:pPr>
      <w:r w:rsidRPr="00723245">
        <w:rPr>
          <w:rFonts w:cs="Times New Roman"/>
          <w:color w:val="000000" w:themeColor="text1"/>
          <w:szCs w:val="26"/>
          <w:u w:val="single"/>
        </w:rPr>
        <w:t>По ул. Спортивная 6</w:t>
      </w:r>
      <w:r w:rsidRPr="00723245">
        <w:rPr>
          <w:rFonts w:cs="Times New Roman"/>
          <w:color w:val="000000" w:themeColor="text1"/>
          <w:szCs w:val="26"/>
        </w:rPr>
        <w:t xml:space="preserve"> выполнено устройство фундамента железобетонного, выполнено устройство металлического каркаса. Произведен монтаж наружных стеновых панелей КОС с утеплением. Выполнено бетонирование железобетонных перекрытий в полном объеме с 1</w:t>
      </w:r>
      <w:r w:rsidR="00820CB9" w:rsidRPr="00723245">
        <w:rPr>
          <w:rFonts w:cs="Times New Roman"/>
          <w:color w:val="000000" w:themeColor="text1"/>
          <w:szCs w:val="26"/>
        </w:rPr>
        <w:t xml:space="preserve"> по </w:t>
      </w:r>
      <w:r w:rsidRPr="00723245">
        <w:rPr>
          <w:rFonts w:cs="Times New Roman"/>
          <w:color w:val="000000" w:themeColor="text1"/>
          <w:szCs w:val="26"/>
        </w:rPr>
        <w:t xml:space="preserve">6 этаж. Выполняются мероприятия по огнезащите колонн и балок металлического каркаса. Выполняется устройство кровельного покрытия. В полном объеме установлены оконные блоки ПВХ. Смонтировано более половины объема конструкции вентилируемого фасада по каркасу. </w:t>
      </w:r>
    </w:p>
    <w:p w:rsidR="00675DE7" w:rsidRPr="00723245" w:rsidRDefault="003B08CD" w:rsidP="00A57DAD">
      <w:pPr>
        <w:spacing w:after="0" w:line="240" w:lineRule="auto"/>
        <w:ind w:firstLine="709"/>
        <w:jc w:val="both"/>
        <w:rPr>
          <w:rFonts w:cs="Times New Roman"/>
          <w:color w:val="000000" w:themeColor="text1"/>
          <w:szCs w:val="26"/>
        </w:rPr>
      </w:pPr>
      <w:r>
        <w:rPr>
          <w:rFonts w:cs="Times New Roman"/>
          <w:color w:val="000000" w:themeColor="text1"/>
          <w:szCs w:val="26"/>
        </w:rPr>
        <w:t>Срок окончания СМР –</w:t>
      </w:r>
      <w:r w:rsidR="00675DE7" w:rsidRPr="00723245">
        <w:rPr>
          <w:rFonts w:cs="Times New Roman"/>
          <w:color w:val="000000" w:themeColor="text1"/>
          <w:szCs w:val="26"/>
        </w:rPr>
        <w:t xml:space="preserve"> декабрь 2024 года.</w:t>
      </w:r>
    </w:p>
    <w:p w:rsidR="00675DE7" w:rsidRPr="00723245" w:rsidRDefault="00675DE7" w:rsidP="00A57DAD">
      <w:pPr>
        <w:spacing w:after="0" w:line="240" w:lineRule="auto"/>
        <w:ind w:firstLine="709"/>
        <w:jc w:val="both"/>
        <w:rPr>
          <w:rFonts w:cs="Times New Roman"/>
          <w:color w:val="000000" w:themeColor="text1"/>
          <w:szCs w:val="26"/>
        </w:rPr>
      </w:pPr>
      <w:r w:rsidRPr="00723245">
        <w:rPr>
          <w:rFonts w:cs="Times New Roman"/>
          <w:color w:val="000000" w:themeColor="text1"/>
          <w:szCs w:val="26"/>
        </w:rPr>
        <w:t>В рамках подготовки к реализации мероприятий будущих периодов в январе 2023 года состоялся конкурс по выбору подрядных организаций</w:t>
      </w:r>
      <w:r w:rsidR="009C2CC5" w:rsidRPr="00723245">
        <w:rPr>
          <w:rFonts w:cs="Times New Roman"/>
          <w:color w:val="000000" w:themeColor="text1"/>
          <w:szCs w:val="26"/>
        </w:rPr>
        <w:t>. З</w:t>
      </w:r>
      <w:r w:rsidRPr="00723245">
        <w:rPr>
          <w:rFonts w:cs="Times New Roman"/>
          <w:color w:val="000000" w:themeColor="text1"/>
          <w:szCs w:val="26"/>
        </w:rPr>
        <w:t xml:space="preserve">аключены муниципальные контракты на выполнение проектно-изыскательских работ и работ по разработке проектно-сметной документации по </w:t>
      </w:r>
      <w:r w:rsidR="009C2CC5" w:rsidRPr="00723245">
        <w:rPr>
          <w:rFonts w:cs="Times New Roman"/>
          <w:color w:val="000000" w:themeColor="text1"/>
          <w:szCs w:val="26"/>
        </w:rPr>
        <w:t>3</w:t>
      </w:r>
      <w:r w:rsidRPr="00723245">
        <w:rPr>
          <w:rFonts w:cs="Times New Roman"/>
          <w:color w:val="000000" w:themeColor="text1"/>
          <w:szCs w:val="26"/>
        </w:rPr>
        <w:t xml:space="preserve"> многоквартирным домам, расположенным по адресам:</w:t>
      </w:r>
    </w:p>
    <w:p w:rsidR="00675DE7" w:rsidRPr="00723245" w:rsidRDefault="003B08CD" w:rsidP="00A57DAD">
      <w:pPr>
        <w:spacing w:after="0" w:line="240" w:lineRule="auto"/>
        <w:ind w:firstLine="709"/>
        <w:jc w:val="both"/>
        <w:rPr>
          <w:rFonts w:cs="Times New Roman"/>
          <w:color w:val="000000" w:themeColor="text1"/>
          <w:szCs w:val="26"/>
        </w:rPr>
      </w:pPr>
      <w:r>
        <w:rPr>
          <w:rFonts w:cs="Times New Roman"/>
          <w:color w:val="000000" w:themeColor="text1"/>
          <w:szCs w:val="26"/>
        </w:rPr>
        <w:t>–</w:t>
      </w:r>
      <w:r w:rsidR="00675DE7" w:rsidRPr="00723245">
        <w:rPr>
          <w:rFonts w:cs="Times New Roman"/>
          <w:szCs w:val="26"/>
        </w:rPr>
        <w:t xml:space="preserve"> г. Норильск,</w:t>
      </w:r>
      <w:r w:rsidR="00675DE7" w:rsidRPr="00723245">
        <w:rPr>
          <w:szCs w:val="26"/>
        </w:rPr>
        <w:t xml:space="preserve"> </w:t>
      </w:r>
      <w:r w:rsidR="00675DE7" w:rsidRPr="00723245">
        <w:rPr>
          <w:rFonts w:cs="Times New Roman"/>
          <w:color w:val="000000" w:themeColor="text1"/>
          <w:szCs w:val="26"/>
        </w:rPr>
        <w:t>Центральный район, ул. Нансена, д. 6, подрядная организация ООО «</w:t>
      </w:r>
      <w:proofErr w:type="spellStart"/>
      <w:r w:rsidR="00675DE7" w:rsidRPr="00723245">
        <w:rPr>
          <w:rFonts w:cs="Times New Roman"/>
          <w:color w:val="000000" w:themeColor="text1"/>
          <w:szCs w:val="26"/>
        </w:rPr>
        <w:t>ИнвестПроект</w:t>
      </w:r>
      <w:proofErr w:type="spellEnd"/>
      <w:r w:rsidR="00675DE7" w:rsidRPr="00723245">
        <w:rPr>
          <w:rFonts w:cs="Times New Roman"/>
          <w:color w:val="000000" w:themeColor="text1"/>
          <w:szCs w:val="26"/>
        </w:rPr>
        <w:t>». По данному объекту осуществляется загрузка проектно-сметной документации и результатов инженерных изысканий для прохождения экспертной оц</w:t>
      </w:r>
      <w:r>
        <w:rPr>
          <w:rFonts w:cs="Times New Roman"/>
          <w:color w:val="000000" w:themeColor="text1"/>
          <w:szCs w:val="26"/>
        </w:rPr>
        <w:t>енки государственной экспертизы;</w:t>
      </w:r>
    </w:p>
    <w:p w:rsidR="00675DE7" w:rsidRPr="00723245" w:rsidRDefault="003B08CD" w:rsidP="00A57DAD">
      <w:pPr>
        <w:spacing w:after="0" w:line="240" w:lineRule="auto"/>
        <w:ind w:firstLine="709"/>
        <w:jc w:val="both"/>
        <w:rPr>
          <w:rFonts w:cs="Times New Roman"/>
          <w:color w:val="000000" w:themeColor="text1"/>
          <w:szCs w:val="26"/>
        </w:rPr>
      </w:pPr>
      <w:r>
        <w:rPr>
          <w:rFonts w:cs="Times New Roman"/>
          <w:color w:val="000000" w:themeColor="text1"/>
          <w:szCs w:val="26"/>
        </w:rPr>
        <w:t>–</w:t>
      </w:r>
      <w:r w:rsidR="00675DE7" w:rsidRPr="00723245">
        <w:rPr>
          <w:rFonts w:cs="Times New Roman"/>
          <w:color w:val="000000" w:themeColor="text1"/>
          <w:szCs w:val="26"/>
        </w:rPr>
        <w:t xml:space="preserve"> г. Норильск,</w:t>
      </w:r>
      <w:r w:rsidR="00675DE7" w:rsidRPr="00723245">
        <w:rPr>
          <w:szCs w:val="26"/>
        </w:rPr>
        <w:t xml:space="preserve"> </w:t>
      </w:r>
      <w:r w:rsidR="00675DE7" w:rsidRPr="00723245">
        <w:rPr>
          <w:rFonts w:cs="Times New Roman"/>
          <w:color w:val="000000" w:themeColor="text1"/>
          <w:szCs w:val="26"/>
        </w:rPr>
        <w:t xml:space="preserve">район Талнах, ул. Пионерская, д. 8, подрядная </w:t>
      </w:r>
      <w:r w:rsidR="009C2CC5" w:rsidRPr="00723245">
        <w:rPr>
          <w:rFonts w:cs="Times New Roman"/>
          <w:color w:val="000000" w:themeColor="text1"/>
          <w:szCs w:val="26"/>
        </w:rPr>
        <w:t>организация ООО «</w:t>
      </w:r>
      <w:proofErr w:type="spellStart"/>
      <w:r w:rsidR="009C2CC5" w:rsidRPr="00723245">
        <w:rPr>
          <w:rFonts w:cs="Times New Roman"/>
          <w:color w:val="000000" w:themeColor="text1"/>
          <w:szCs w:val="26"/>
        </w:rPr>
        <w:t>ИнвестПроект</w:t>
      </w:r>
      <w:proofErr w:type="spellEnd"/>
      <w:r w:rsidR="009C2CC5" w:rsidRPr="00723245">
        <w:rPr>
          <w:rFonts w:cs="Times New Roman"/>
          <w:color w:val="000000" w:themeColor="text1"/>
          <w:szCs w:val="26"/>
        </w:rPr>
        <w:t>». П</w:t>
      </w:r>
      <w:r w:rsidR="00675DE7" w:rsidRPr="00723245">
        <w:rPr>
          <w:rFonts w:cs="Times New Roman"/>
          <w:color w:val="000000" w:themeColor="text1"/>
          <w:szCs w:val="26"/>
        </w:rPr>
        <w:t>о данному объекту получено положительное заключение государственной экспертизы проектно-сметной документации и результатов инженерных изысканий;</w:t>
      </w:r>
    </w:p>
    <w:p w:rsidR="00675DE7" w:rsidRPr="00723245" w:rsidRDefault="003B08CD" w:rsidP="00A57DAD">
      <w:pPr>
        <w:spacing w:after="0" w:line="240" w:lineRule="auto"/>
        <w:ind w:firstLine="709"/>
        <w:jc w:val="both"/>
        <w:rPr>
          <w:rFonts w:cs="Times New Roman"/>
          <w:color w:val="000000" w:themeColor="text1"/>
          <w:szCs w:val="26"/>
        </w:rPr>
      </w:pPr>
      <w:r>
        <w:rPr>
          <w:rFonts w:cs="Times New Roman"/>
          <w:color w:val="000000" w:themeColor="text1"/>
          <w:szCs w:val="26"/>
        </w:rPr>
        <w:t>–</w:t>
      </w:r>
      <w:r w:rsidR="00675DE7" w:rsidRPr="00723245">
        <w:rPr>
          <w:rFonts w:cs="Times New Roman"/>
          <w:color w:val="000000" w:themeColor="text1"/>
          <w:szCs w:val="26"/>
        </w:rPr>
        <w:t xml:space="preserve"> г. Норильск, район Талнах, ул. Диксона, д. 6</w:t>
      </w:r>
      <w:r w:rsidR="009C2CC5" w:rsidRPr="00723245">
        <w:rPr>
          <w:rFonts w:cs="Times New Roman"/>
          <w:color w:val="000000" w:themeColor="text1"/>
          <w:szCs w:val="26"/>
        </w:rPr>
        <w:t>,</w:t>
      </w:r>
      <w:r w:rsidR="00675DE7" w:rsidRPr="00723245">
        <w:rPr>
          <w:rFonts w:cs="Times New Roman"/>
          <w:color w:val="000000" w:themeColor="text1"/>
          <w:szCs w:val="26"/>
        </w:rPr>
        <w:t xml:space="preserve"> подрядная организация ИП </w:t>
      </w:r>
      <w:proofErr w:type="spellStart"/>
      <w:r w:rsidR="00675DE7" w:rsidRPr="00723245">
        <w:rPr>
          <w:rFonts w:cs="Times New Roman"/>
          <w:color w:val="000000" w:themeColor="text1"/>
          <w:szCs w:val="26"/>
        </w:rPr>
        <w:t>Миряшев</w:t>
      </w:r>
      <w:proofErr w:type="spellEnd"/>
      <w:r w:rsidR="00675DE7" w:rsidRPr="00723245">
        <w:rPr>
          <w:rFonts w:cs="Times New Roman"/>
          <w:color w:val="000000" w:themeColor="text1"/>
          <w:szCs w:val="26"/>
        </w:rPr>
        <w:t xml:space="preserve"> Павел Николаевич</w:t>
      </w:r>
      <w:r w:rsidR="009C2CC5" w:rsidRPr="00723245">
        <w:rPr>
          <w:rFonts w:cs="Times New Roman"/>
          <w:color w:val="000000" w:themeColor="text1"/>
          <w:szCs w:val="26"/>
        </w:rPr>
        <w:t>. П</w:t>
      </w:r>
      <w:r w:rsidR="00675DE7" w:rsidRPr="00723245">
        <w:rPr>
          <w:rFonts w:cs="Times New Roman"/>
          <w:color w:val="000000" w:themeColor="text1"/>
          <w:szCs w:val="26"/>
        </w:rPr>
        <w:t>о данному объекту осуществляется загрузка проектно-сметной документации и результатов инженерных изысканий для прохождения экспертной оценки государственной экспертизы.</w:t>
      </w:r>
    </w:p>
    <w:p w:rsidR="00675DE7" w:rsidRPr="00723245" w:rsidRDefault="00675DE7" w:rsidP="00A57DAD">
      <w:pPr>
        <w:spacing w:after="0" w:line="240" w:lineRule="auto"/>
        <w:ind w:firstLine="709"/>
        <w:jc w:val="both"/>
        <w:rPr>
          <w:rFonts w:cs="Times New Roman"/>
          <w:color w:val="000000" w:themeColor="text1"/>
          <w:szCs w:val="26"/>
        </w:rPr>
      </w:pPr>
      <w:r w:rsidRPr="00723245">
        <w:rPr>
          <w:rFonts w:cs="Times New Roman"/>
          <w:color w:val="000000" w:themeColor="text1"/>
          <w:szCs w:val="26"/>
        </w:rPr>
        <w:t>Также в рамках подготовки к будущему строи</w:t>
      </w:r>
      <w:r w:rsidR="009C2CC5" w:rsidRPr="00723245">
        <w:rPr>
          <w:rFonts w:cs="Times New Roman"/>
          <w:color w:val="000000" w:themeColor="text1"/>
          <w:szCs w:val="26"/>
        </w:rPr>
        <w:t xml:space="preserve">тельству жилого дома по адресу </w:t>
      </w:r>
      <w:r w:rsidRPr="00723245">
        <w:rPr>
          <w:rFonts w:cs="Times New Roman"/>
          <w:color w:val="000000" w:themeColor="text1"/>
          <w:szCs w:val="26"/>
        </w:rPr>
        <w:t xml:space="preserve">г. Норильск, район Талнах, ул. Бауманская, д. 31 предприятием ИП </w:t>
      </w:r>
      <w:proofErr w:type="spellStart"/>
      <w:r w:rsidRPr="00723245">
        <w:rPr>
          <w:rFonts w:cs="Times New Roman"/>
          <w:color w:val="000000" w:themeColor="text1"/>
          <w:szCs w:val="26"/>
        </w:rPr>
        <w:t>Зак</w:t>
      </w:r>
      <w:proofErr w:type="spellEnd"/>
      <w:r w:rsidRPr="00723245">
        <w:rPr>
          <w:rFonts w:cs="Times New Roman"/>
          <w:color w:val="000000" w:themeColor="text1"/>
          <w:szCs w:val="26"/>
        </w:rPr>
        <w:t xml:space="preserve"> Валентина Борисовна были выполнены работы по внесению изменений в документацию по планировке территории (проекта планировки и проекта межевания территории) и подготовке межевого плана земельного участка для строительства указанного объекта</w:t>
      </w:r>
      <w:r w:rsidR="009C2CC5" w:rsidRPr="00723245">
        <w:rPr>
          <w:rFonts w:cs="Times New Roman"/>
          <w:color w:val="000000" w:themeColor="text1"/>
          <w:szCs w:val="26"/>
        </w:rPr>
        <w:t>. Р</w:t>
      </w:r>
      <w:r w:rsidRPr="00723245">
        <w:rPr>
          <w:rFonts w:cs="Times New Roman"/>
          <w:color w:val="000000" w:themeColor="text1"/>
          <w:szCs w:val="26"/>
        </w:rPr>
        <w:t>аботы выполнены в соответствии со сроками</w:t>
      </w:r>
      <w:r w:rsidR="009C2CC5" w:rsidRPr="00723245">
        <w:rPr>
          <w:rFonts w:cs="Times New Roman"/>
          <w:color w:val="000000" w:themeColor="text1"/>
          <w:szCs w:val="26"/>
        </w:rPr>
        <w:t>,</w:t>
      </w:r>
      <w:r w:rsidRPr="00723245">
        <w:rPr>
          <w:rFonts w:cs="Times New Roman"/>
          <w:color w:val="000000" w:themeColor="text1"/>
          <w:szCs w:val="26"/>
        </w:rPr>
        <w:t xml:space="preserve"> установленными муниц</w:t>
      </w:r>
      <w:r w:rsidR="003B08CD">
        <w:rPr>
          <w:rFonts w:cs="Times New Roman"/>
          <w:color w:val="000000" w:themeColor="text1"/>
          <w:szCs w:val="26"/>
        </w:rPr>
        <w:t>ипальным контрактом. 07.09.2023</w:t>
      </w:r>
      <w:r w:rsidR="009C2CC5" w:rsidRPr="00723245">
        <w:rPr>
          <w:rFonts w:cs="Times New Roman"/>
          <w:color w:val="000000" w:themeColor="text1"/>
          <w:szCs w:val="26"/>
        </w:rPr>
        <w:t xml:space="preserve"> </w:t>
      </w:r>
      <w:r w:rsidRPr="00723245">
        <w:rPr>
          <w:rFonts w:cs="Times New Roman"/>
          <w:color w:val="000000" w:themeColor="text1"/>
          <w:szCs w:val="26"/>
        </w:rPr>
        <w:t>заключен договор с организацией ООО «</w:t>
      </w:r>
      <w:proofErr w:type="spellStart"/>
      <w:r w:rsidRPr="00723245">
        <w:rPr>
          <w:rFonts w:cs="Times New Roman"/>
          <w:color w:val="000000" w:themeColor="text1"/>
          <w:szCs w:val="26"/>
        </w:rPr>
        <w:t>ПроектСтройСервис</w:t>
      </w:r>
      <w:proofErr w:type="spellEnd"/>
      <w:r w:rsidRPr="00723245">
        <w:rPr>
          <w:rFonts w:cs="Times New Roman"/>
          <w:color w:val="000000" w:themeColor="text1"/>
          <w:szCs w:val="26"/>
        </w:rPr>
        <w:t>» на выполнение комплекса работ по инженерным изысканиям и обследованию технического состояния строительных конструкций. Заключен договор с организацией ООО «</w:t>
      </w:r>
      <w:proofErr w:type="spellStart"/>
      <w:r w:rsidRPr="00723245">
        <w:rPr>
          <w:rFonts w:cs="Times New Roman"/>
          <w:color w:val="000000" w:themeColor="text1"/>
          <w:szCs w:val="26"/>
        </w:rPr>
        <w:t>ИнвестПроект</w:t>
      </w:r>
      <w:proofErr w:type="spellEnd"/>
      <w:r w:rsidRPr="00723245">
        <w:rPr>
          <w:rFonts w:cs="Times New Roman"/>
          <w:color w:val="000000" w:themeColor="text1"/>
          <w:szCs w:val="26"/>
        </w:rPr>
        <w:t>» на разработку проектно-сметной документации с обеспечением положительного заключения экспертизы</w:t>
      </w:r>
      <w:r w:rsidR="009C2CC5" w:rsidRPr="00723245">
        <w:rPr>
          <w:rFonts w:cs="Times New Roman"/>
          <w:color w:val="000000" w:themeColor="text1"/>
          <w:szCs w:val="26"/>
        </w:rPr>
        <w:t>. С</w:t>
      </w:r>
      <w:r w:rsidRPr="00723245">
        <w:rPr>
          <w:rFonts w:cs="Times New Roman"/>
          <w:color w:val="000000" w:themeColor="text1"/>
          <w:szCs w:val="26"/>
        </w:rPr>
        <w:t>рок окончания работ по договору проектирования</w:t>
      </w:r>
      <w:r w:rsidR="003B08CD">
        <w:rPr>
          <w:rFonts w:cs="Times New Roman"/>
          <w:color w:val="000000" w:themeColor="text1"/>
          <w:szCs w:val="26"/>
        </w:rPr>
        <w:t xml:space="preserve"> – 01.07.2024</w:t>
      </w:r>
      <w:r w:rsidR="009C2CC5" w:rsidRPr="00723245">
        <w:rPr>
          <w:rFonts w:cs="Times New Roman"/>
          <w:color w:val="000000" w:themeColor="text1"/>
          <w:szCs w:val="26"/>
        </w:rPr>
        <w:t>.</w:t>
      </w:r>
    </w:p>
    <w:p w:rsidR="00675DE7" w:rsidRPr="00723245" w:rsidRDefault="00675DE7" w:rsidP="00A57DAD">
      <w:pPr>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Между ПАО «ГМК «Норильский никель» и Управлением по реновации Администрации города Норильска заключены договоры пожертвования </w:t>
      </w:r>
      <w:r w:rsidRPr="00723245">
        <w:rPr>
          <w:rFonts w:cs="Times New Roman"/>
          <w:color w:val="000000" w:themeColor="text1"/>
          <w:szCs w:val="26"/>
        </w:rPr>
        <w:lastRenderedPageBreak/>
        <w:t xml:space="preserve">результата выполненных работ по строительству домов </w:t>
      </w:r>
      <w:r w:rsidRPr="00723245">
        <w:rPr>
          <w:rFonts w:cs="Times New Roman"/>
          <w:color w:val="000000" w:themeColor="text1"/>
          <w:szCs w:val="26"/>
          <w:u w:val="single"/>
        </w:rPr>
        <w:t>по ул. Лауреатов, д. 29 и ул. Лауреатов, д. 31</w:t>
      </w:r>
      <w:r w:rsidRPr="00723245">
        <w:rPr>
          <w:rFonts w:cs="Times New Roman"/>
          <w:color w:val="000000" w:themeColor="text1"/>
          <w:szCs w:val="26"/>
        </w:rPr>
        <w:t xml:space="preserve"> от 07.10.2022 № ЗФ-4823/22, а также по строительству домов </w:t>
      </w:r>
      <w:r w:rsidRPr="00723245">
        <w:rPr>
          <w:rFonts w:cs="Times New Roman"/>
          <w:color w:val="000000" w:themeColor="text1"/>
          <w:szCs w:val="26"/>
          <w:u w:val="single"/>
        </w:rPr>
        <w:t>по ул. Павлова, д. 23 и ул. Кирова, д. 7/10</w:t>
      </w:r>
      <w:r w:rsidRPr="00723245">
        <w:rPr>
          <w:rFonts w:cs="Times New Roman"/>
          <w:color w:val="000000" w:themeColor="text1"/>
          <w:szCs w:val="26"/>
        </w:rPr>
        <w:t xml:space="preserve"> от 07.10.2022 № ЗФ-4824/22.</w:t>
      </w:r>
    </w:p>
    <w:p w:rsidR="00675DE7" w:rsidRPr="00723245" w:rsidRDefault="00675DE7" w:rsidP="00A57DAD">
      <w:pPr>
        <w:spacing w:after="0" w:line="240" w:lineRule="auto"/>
        <w:ind w:firstLine="709"/>
        <w:jc w:val="both"/>
        <w:rPr>
          <w:rFonts w:cs="Times New Roman"/>
          <w:color w:val="000000" w:themeColor="text1"/>
          <w:szCs w:val="26"/>
        </w:rPr>
      </w:pPr>
      <w:r w:rsidRPr="00723245">
        <w:rPr>
          <w:rFonts w:cs="Times New Roman"/>
          <w:color w:val="000000" w:themeColor="text1"/>
          <w:szCs w:val="26"/>
        </w:rPr>
        <w:t>По итогам проведенно</w:t>
      </w:r>
      <w:r w:rsidR="003B08CD">
        <w:rPr>
          <w:rFonts w:cs="Times New Roman"/>
          <w:color w:val="000000" w:themeColor="text1"/>
          <w:szCs w:val="26"/>
        </w:rPr>
        <w:t>й коммерческой работы определен подрядчик</w:t>
      </w:r>
      <w:r w:rsidRPr="00723245">
        <w:rPr>
          <w:rFonts w:cs="Times New Roman"/>
          <w:color w:val="000000" w:themeColor="text1"/>
          <w:szCs w:val="26"/>
        </w:rPr>
        <w:t xml:space="preserve"> на выполнение строительно-м</w:t>
      </w:r>
      <w:r w:rsidR="003B08CD">
        <w:rPr>
          <w:rFonts w:cs="Times New Roman"/>
          <w:color w:val="000000" w:themeColor="text1"/>
          <w:szCs w:val="26"/>
        </w:rPr>
        <w:t>онтажных работ –</w:t>
      </w:r>
      <w:r w:rsidRPr="00723245">
        <w:rPr>
          <w:rFonts w:cs="Times New Roman"/>
          <w:color w:val="000000" w:themeColor="text1"/>
          <w:szCs w:val="26"/>
        </w:rPr>
        <w:t xml:space="preserve"> ООО «СК Град» (ул. Павлова, д. 23 и ул. Кирова, д. 7/10). </w:t>
      </w:r>
    </w:p>
    <w:p w:rsidR="00675DE7" w:rsidRPr="00723245" w:rsidRDefault="00675DE7" w:rsidP="00A57DAD">
      <w:pPr>
        <w:spacing w:after="0" w:line="240" w:lineRule="auto"/>
        <w:ind w:firstLine="709"/>
        <w:jc w:val="both"/>
        <w:rPr>
          <w:rFonts w:cs="Times New Roman"/>
          <w:color w:val="000000" w:themeColor="text1"/>
          <w:szCs w:val="26"/>
        </w:rPr>
      </w:pPr>
      <w:r w:rsidRPr="00723245">
        <w:rPr>
          <w:rFonts w:cs="Times New Roman"/>
          <w:color w:val="000000" w:themeColor="text1"/>
          <w:szCs w:val="26"/>
          <w:u w:val="single"/>
        </w:rPr>
        <w:t>По ул. Кирова, д. 7/10</w:t>
      </w:r>
      <w:r w:rsidRPr="00723245">
        <w:rPr>
          <w:rFonts w:cs="Times New Roman"/>
          <w:color w:val="000000" w:themeColor="text1"/>
          <w:szCs w:val="26"/>
        </w:rPr>
        <w:t xml:space="preserve"> получен</w:t>
      </w:r>
      <w:r w:rsidR="009C2CC5" w:rsidRPr="00723245">
        <w:rPr>
          <w:rFonts w:cs="Times New Roman"/>
          <w:color w:val="000000" w:themeColor="text1"/>
          <w:szCs w:val="26"/>
        </w:rPr>
        <w:t>ы</w:t>
      </w:r>
      <w:r w:rsidRPr="00723245">
        <w:rPr>
          <w:rFonts w:cs="Times New Roman"/>
          <w:color w:val="000000" w:themeColor="text1"/>
          <w:szCs w:val="26"/>
        </w:rPr>
        <w:t xml:space="preserve"> положительное заключение государственной экспертизы проектной документации и заключение о достоверности сметной стоимости. Получено разрешение на строительство. Выполнен демонтаж недостроенной секции дома. Выполнено бетонирование плиты с анкерами под монтаж каркаса всего здания. Подрядчик выполняет монтаж металлоконструкций каркаса и лестничных маршей на уровне 6-го этажа, монтаж конструкций лифтовых шахт.</w:t>
      </w:r>
    </w:p>
    <w:p w:rsidR="00675DE7" w:rsidRPr="00723245" w:rsidRDefault="003B08CD" w:rsidP="00A57DAD">
      <w:pPr>
        <w:spacing w:after="0" w:line="240" w:lineRule="auto"/>
        <w:ind w:firstLine="709"/>
        <w:jc w:val="both"/>
        <w:rPr>
          <w:rFonts w:cs="Times New Roman"/>
          <w:color w:val="000000" w:themeColor="text1"/>
          <w:szCs w:val="26"/>
        </w:rPr>
      </w:pPr>
      <w:r>
        <w:rPr>
          <w:rFonts w:cs="Times New Roman"/>
          <w:color w:val="000000" w:themeColor="text1"/>
          <w:szCs w:val="26"/>
        </w:rPr>
        <w:t>Срок завершения СМР –</w:t>
      </w:r>
      <w:r w:rsidR="00675DE7" w:rsidRPr="00723245">
        <w:rPr>
          <w:rFonts w:cs="Times New Roman"/>
          <w:color w:val="000000" w:themeColor="text1"/>
          <w:szCs w:val="26"/>
        </w:rPr>
        <w:t xml:space="preserve"> 4 кв. 2024</w:t>
      </w:r>
      <w:r w:rsidR="009C2CC5" w:rsidRPr="00723245">
        <w:rPr>
          <w:rFonts w:cs="Times New Roman"/>
          <w:color w:val="000000" w:themeColor="text1"/>
          <w:szCs w:val="26"/>
        </w:rPr>
        <w:t xml:space="preserve"> года.</w:t>
      </w:r>
    </w:p>
    <w:p w:rsidR="003B08CD" w:rsidRDefault="00675DE7" w:rsidP="00A57DAD">
      <w:pPr>
        <w:spacing w:after="0" w:line="240" w:lineRule="auto"/>
        <w:ind w:firstLine="709"/>
        <w:jc w:val="both"/>
        <w:rPr>
          <w:rFonts w:cs="Times New Roman"/>
          <w:color w:val="000000" w:themeColor="text1"/>
          <w:szCs w:val="26"/>
        </w:rPr>
      </w:pPr>
      <w:r w:rsidRPr="00723245">
        <w:rPr>
          <w:rFonts w:cs="Times New Roman"/>
          <w:color w:val="000000" w:themeColor="text1"/>
          <w:szCs w:val="26"/>
          <w:u w:val="single"/>
        </w:rPr>
        <w:t>По объекту ул. Павлова, д. 23</w:t>
      </w:r>
      <w:r w:rsidRPr="00723245">
        <w:rPr>
          <w:rFonts w:cs="Times New Roman"/>
          <w:color w:val="000000" w:themeColor="text1"/>
          <w:szCs w:val="26"/>
        </w:rPr>
        <w:t xml:space="preserve"> получены положительное заключение государственной экспертизы проектной документации и заключение о достоверности сметной стоимости. Получено разрешение на строительство. Выполнен демонтаж существующего ростверка и свай на глубину 1,5 м, произведена обратная засыпка котлована щебнем, завершено испытание грунтов, выполнено устройство свайного поля, монолитного железобетонного ростверка с установкой анкеров. Подрядчик выполняет монтаж металлоконструкций каркаса и лестничных маршей на уровне 6-го этажа, монтаж конструкций лифтовых шахт.</w:t>
      </w:r>
    </w:p>
    <w:p w:rsidR="00675DE7" w:rsidRPr="00723245" w:rsidRDefault="00675DE7" w:rsidP="00A57DAD">
      <w:pPr>
        <w:spacing w:after="0" w:line="240" w:lineRule="auto"/>
        <w:ind w:firstLine="709"/>
        <w:jc w:val="both"/>
        <w:rPr>
          <w:rFonts w:cs="Times New Roman"/>
          <w:color w:val="000000" w:themeColor="text1"/>
          <w:szCs w:val="26"/>
        </w:rPr>
      </w:pPr>
      <w:r w:rsidRPr="00723245">
        <w:rPr>
          <w:rFonts w:cs="Times New Roman"/>
          <w:color w:val="000000" w:themeColor="text1"/>
          <w:szCs w:val="26"/>
        </w:rPr>
        <w:t>Сро</w:t>
      </w:r>
      <w:r w:rsidR="003B08CD">
        <w:rPr>
          <w:rFonts w:cs="Times New Roman"/>
          <w:color w:val="000000" w:themeColor="text1"/>
          <w:szCs w:val="26"/>
        </w:rPr>
        <w:t>к завершения СМР –</w:t>
      </w:r>
      <w:r w:rsidRPr="00723245">
        <w:rPr>
          <w:rFonts w:cs="Times New Roman"/>
          <w:color w:val="000000" w:themeColor="text1"/>
          <w:szCs w:val="26"/>
        </w:rPr>
        <w:t xml:space="preserve"> 4 кв. 2024.</w:t>
      </w:r>
    </w:p>
    <w:p w:rsidR="00675DE7" w:rsidRPr="00723245" w:rsidRDefault="00675DE7" w:rsidP="00A57DAD">
      <w:pPr>
        <w:spacing w:after="0" w:line="240" w:lineRule="auto"/>
        <w:ind w:firstLine="709"/>
        <w:jc w:val="both"/>
        <w:rPr>
          <w:rFonts w:cs="Times New Roman"/>
          <w:color w:val="000000" w:themeColor="text1"/>
          <w:szCs w:val="26"/>
        </w:rPr>
      </w:pPr>
      <w:r w:rsidRPr="00723245">
        <w:rPr>
          <w:rFonts w:cs="Times New Roman"/>
          <w:color w:val="000000" w:themeColor="text1"/>
          <w:szCs w:val="26"/>
        </w:rPr>
        <w:t>В конце 2024 года планировалось завершить строительство домов по ул. Лауреатов 29</w:t>
      </w:r>
      <w:r w:rsidR="00F46A76" w:rsidRPr="00723245">
        <w:rPr>
          <w:rFonts w:cs="Times New Roman"/>
          <w:color w:val="000000" w:themeColor="text1"/>
          <w:szCs w:val="26"/>
        </w:rPr>
        <w:t xml:space="preserve"> и</w:t>
      </w:r>
      <w:r w:rsidRPr="00723245">
        <w:rPr>
          <w:rFonts w:cs="Times New Roman"/>
          <w:color w:val="000000" w:themeColor="text1"/>
          <w:szCs w:val="26"/>
        </w:rPr>
        <w:t xml:space="preserve"> 31, однако с началом отопительного сезона выявлена отрицательная динамика в части во</w:t>
      </w:r>
      <w:r w:rsidR="00F46A76" w:rsidRPr="00723245">
        <w:rPr>
          <w:rFonts w:cs="Times New Roman"/>
          <w:color w:val="000000" w:themeColor="text1"/>
          <w:szCs w:val="26"/>
        </w:rPr>
        <w:t>сстановления температуры грунта</w:t>
      </w:r>
      <w:r w:rsidRPr="00723245">
        <w:rPr>
          <w:rFonts w:cs="Times New Roman"/>
          <w:color w:val="000000" w:themeColor="text1"/>
          <w:szCs w:val="26"/>
        </w:rPr>
        <w:t xml:space="preserve"> ввиду техногенного воздействия. </w:t>
      </w:r>
      <w:r w:rsidR="00F46A76" w:rsidRPr="00723245">
        <w:rPr>
          <w:rFonts w:cs="Times New Roman"/>
          <w:color w:val="000000" w:themeColor="text1"/>
          <w:szCs w:val="26"/>
        </w:rPr>
        <w:t>С</w:t>
      </w:r>
      <w:r w:rsidRPr="00723245">
        <w:rPr>
          <w:rFonts w:cs="Times New Roman"/>
          <w:color w:val="000000" w:themeColor="text1"/>
          <w:szCs w:val="26"/>
        </w:rPr>
        <w:t xml:space="preserve"> целью принятия мер по устранению техногенного воздействия и определения целесообразности строительства на данных земельных участках</w:t>
      </w:r>
      <w:r w:rsidR="00F46A76" w:rsidRPr="00723245">
        <w:rPr>
          <w:rFonts w:cs="Times New Roman"/>
          <w:color w:val="000000" w:themeColor="text1"/>
          <w:szCs w:val="26"/>
        </w:rPr>
        <w:t xml:space="preserve"> п</w:t>
      </w:r>
      <w:r w:rsidRPr="00723245">
        <w:rPr>
          <w:rFonts w:cs="Times New Roman"/>
          <w:color w:val="000000" w:themeColor="text1"/>
          <w:szCs w:val="26"/>
        </w:rPr>
        <w:t>ринято решение о необходимости проведения дополнительного геофизического обследования и теплотехнического расчета грунтов основания многоквартирных жилых домов с учетом разработки мероприятий для обеспечения устойчивого расчетного режима мерзлых грунтов с целью определения возможности строительства домов на уже определенной площадке строительства.</w:t>
      </w:r>
    </w:p>
    <w:p w:rsidR="00D27115" w:rsidRPr="00723245" w:rsidRDefault="00D27115" w:rsidP="00A57DAD">
      <w:pPr>
        <w:spacing w:after="0" w:line="240" w:lineRule="auto"/>
        <w:ind w:firstLine="709"/>
        <w:jc w:val="both"/>
        <w:rPr>
          <w:rFonts w:cs="Times New Roman"/>
          <w:b/>
          <w:bCs/>
          <w:szCs w:val="26"/>
        </w:rPr>
      </w:pPr>
      <w:r w:rsidRPr="009817AD">
        <w:rPr>
          <w:b/>
          <w:color w:val="000000" w:themeColor="text1"/>
          <w:szCs w:val="26"/>
        </w:rPr>
        <w:t xml:space="preserve">5. </w:t>
      </w:r>
      <w:r w:rsidRPr="009817AD">
        <w:rPr>
          <w:rFonts w:cs="Times New Roman"/>
          <w:b/>
          <w:bCs/>
          <w:szCs w:val="26"/>
        </w:rPr>
        <w:t>Строительство</w:t>
      </w:r>
      <w:r w:rsidRPr="00723245">
        <w:rPr>
          <w:rFonts w:cs="Times New Roman"/>
          <w:b/>
          <w:bCs/>
          <w:szCs w:val="26"/>
        </w:rPr>
        <w:t xml:space="preserve"> (реконструкция) домов («сталинской» постройки) в Центральном районе города Норильска.</w:t>
      </w:r>
    </w:p>
    <w:p w:rsidR="00D27115" w:rsidRPr="00723245" w:rsidRDefault="00D27115" w:rsidP="00A57DAD">
      <w:pPr>
        <w:tabs>
          <w:tab w:val="left" w:pos="1134"/>
        </w:tabs>
        <w:spacing w:after="0" w:line="240" w:lineRule="auto"/>
        <w:ind w:firstLine="709"/>
        <w:jc w:val="both"/>
        <w:rPr>
          <w:rFonts w:cs="Times New Roman"/>
          <w:b/>
          <w:bCs/>
          <w:szCs w:val="26"/>
        </w:rPr>
      </w:pPr>
      <w:r w:rsidRPr="00723245">
        <w:rPr>
          <w:rFonts w:cs="Times New Roman"/>
          <w:color w:val="000000" w:themeColor="text1"/>
          <w:szCs w:val="26"/>
        </w:rPr>
        <w:t>В рамках мероприятия запланировано с</w:t>
      </w:r>
      <w:r w:rsidRPr="00723245">
        <w:rPr>
          <w:rFonts w:cs="Times New Roman"/>
          <w:szCs w:val="26"/>
        </w:rPr>
        <w:t>троительство (реконструкция) четырех домов «сталинской» постройки, расположенных по следующим адресам:</w:t>
      </w:r>
    </w:p>
    <w:p w:rsidR="00D27115" w:rsidRPr="00723245" w:rsidRDefault="009817AD" w:rsidP="009817AD">
      <w:pPr>
        <w:pStyle w:val="a3"/>
        <w:tabs>
          <w:tab w:val="left" w:pos="851"/>
        </w:tabs>
        <w:spacing w:after="0" w:line="240" w:lineRule="auto"/>
        <w:jc w:val="both"/>
        <w:rPr>
          <w:rFonts w:ascii="Times New Roman" w:eastAsiaTheme="minorEastAsia" w:hAnsi="Times New Roman"/>
          <w:color w:val="000000" w:themeColor="text1"/>
          <w:szCs w:val="26"/>
        </w:rPr>
      </w:pPr>
      <w:r>
        <w:rPr>
          <w:rFonts w:ascii="Times New Roman" w:hAnsi="Times New Roman"/>
          <w:color w:val="000000" w:themeColor="text1"/>
          <w:szCs w:val="26"/>
        </w:rPr>
        <w:t xml:space="preserve">– </w:t>
      </w:r>
      <w:r w:rsidR="00D27115" w:rsidRPr="00723245">
        <w:rPr>
          <w:rFonts w:ascii="Times New Roman" w:hAnsi="Times New Roman"/>
          <w:color w:val="000000" w:themeColor="text1"/>
          <w:szCs w:val="26"/>
        </w:rPr>
        <w:t>г. Норильск, Центральный район, ул. Б. Хмельницкого, д. 14;</w:t>
      </w:r>
    </w:p>
    <w:p w:rsidR="00D27115" w:rsidRPr="00723245" w:rsidRDefault="009817AD" w:rsidP="009817AD">
      <w:pPr>
        <w:pStyle w:val="a3"/>
        <w:tabs>
          <w:tab w:val="left" w:pos="851"/>
        </w:tabs>
        <w:spacing w:after="0" w:line="240" w:lineRule="auto"/>
        <w:jc w:val="both"/>
        <w:rPr>
          <w:rFonts w:ascii="Times New Roman" w:eastAsiaTheme="minorEastAsia" w:hAnsi="Times New Roman"/>
          <w:szCs w:val="26"/>
        </w:rPr>
      </w:pPr>
      <w:r>
        <w:rPr>
          <w:rFonts w:ascii="Times New Roman" w:hAnsi="Times New Roman"/>
          <w:color w:val="000000" w:themeColor="text1"/>
          <w:szCs w:val="26"/>
        </w:rPr>
        <w:t xml:space="preserve">– </w:t>
      </w:r>
      <w:r w:rsidR="00D27115" w:rsidRPr="00723245">
        <w:rPr>
          <w:rFonts w:ascii="Times New Roman" w:hAnsi="Times New Roman"/>
          <w:color w:val="000000" w:themeColor="text1"/>
          <w:szCs w:val="26"/>
        </w:rPr>
        <w:t>г. Норильск, Центральный район, район ул. Павлова, д. 8;</w:t>
      </w:r>
    </w:p>
    <w:p w:rsidR="00D27115" w:rsidRPr="00723245" w:rsidRDefault="009817AD" w:rsidP="009817AD">
      <w:pPr>
        <w:pStyle w:val="a3"/>
        <w:tabs>
          <w:tab w:val="left" w:pos="851"/>
        </w:tabs>
        <w:spacing w:after="0" w:line="240" w:lineRule="auto"/>
        <w:jc w:val="both"/>
        <w:rPr>
          <w:rFonts w:ascii="Times New Roman" w:eastAsiaTheme="minorEastAsia" w:hAnsi="Times New Roman"/>
          <w:color w:val="000000" w:themeColor="text1"/>
          <w:szCs w:val="26"/>
        </w:rPr>
      </w:pPr>
      <w:r>
        <w:rPr>
          <w:rFonts w:ascii="Times New Roman" w:hAnsi="Times New Roman"/>
          <w:color w:val="000000" w:themeColor="text1"/>
          <w:szCs w:val="26"/>
        </w:rPr>
        <w:t xml:space="preserve">– </w:t>
      </w:r>
      <w:r w:rsidR="00D27115" w:rsidRPr="00723245">
        <w:rPr>
          <w:rFonts w:ascii="Times New Roman" w:hAnsi="Times New Roman"/>
          <w:color w:val="000000" w:themeColor="text1"/>
          <w:szCs w:val="26"/>
        </w:rPr>
        <w:t>г. Норильск, Центральный район, район ул. Кирова, д. 11;</w:t>
      </w:r>
    </w:p>
    <w:p w:rsidR="00D27115" w:rsidRPr="00723245" w:rsidRDefault="009817AD" w:rsidP="009817AD">
      <w:pPr>
        <w:pStyle w:val="a3"/>
        <w:tabs>
          <w:tab w:val="left" w:pos="851"/>
        </w:tabs>
        <w:spacing w:after="0" w:line="240" w:lineRule="auto"/>
        <w:rPr>
          <w:rFonts w:ascii="Times New Roman" w:eastAsiaTheme="minorEastAsia" w:hAnsi="Times New Roman"/>
          <w:color w:val="000000" w:themeColor="text1"/>
          <w:szCs w:val="26"/>
        </w:rPr>
      </w:pPr>
      <w:r>
        <w:rPr>
          <w:rFonts w:ascii="Times New Roman" w:eastAsiaTheme="minorEastAsia" w:hAnsi="Times New Roman"/>
          <w:color w:val="000000" w:themeColor="text1"/>
          <w:szCs w:val="26"/>
        </w:rPr>
        <w:t xml:space="preserve">– </w:t>
      </w:r>
      <w:r w:rsidR="00D27115" w:rsidRPr="00723245">
        <w:rPr>
          <w:rFonts w:ascii="Times New Roman" w:eastAsiaTheme="minorEastAsia" w:hAnsi="Times New Roman"/>
          <w:color w:val="000000" w:themeColor="text1"/>
          <w:szCs w:val="26"/>
        </w:rPr>
        <w:t>г. Норильск, Центральный район, район ул. Комсомольская, д. 20.</w:t>
      </w:r>
    </w:p>
    <w:p w:rsidR="00D27115" w:rsidRPr="00723245" w:rsidRDefault="00D27115" w:rsidP="00A57DAD">
      <w:pPr>
        <w:tabs>
          <w:tab w:val="left" w:pos="1134"/>
        </w:tabs>
        <w:spacing w:after="0" w:line="240" w:lineRule="auto"/>
        <w:ind w:firstLine="709"/>
        <w:jc w:val="both"/>
        <w:rPr>
          <w:rFonts w:cs="Times New Roman"/>
          <w:color w:val="000000" w:themeColor="text1"/>
          <w:szCs w:val="26"/>
          <w:u w:val="single"/>
        </w:rPr>
      </w:pPr>
      <w:r w:rsidRPr="00723245">
        <w:rPr>
          <w:rFonts w:cs="Times New Roman"/>
          <w:color w:val="000000" w:themeColor="text1"/>
          <w:szCs w:val="26"/>
          <w:u w:val="single"/>
        </w:rPr>
        <w:t>ул. Б. Хмельницкого, д. 14</w:t>
      </w:r>
      <w:r w:rsidRPr="00723245">
        <w:rPr>
          <w:rFonts w:cs="Times New Roman"/>
          <w:bCs/>
          <w:szCs w:val="26"/>
          <w:u w:val="single"/>
        </w:rPr>
        <w:t>:</w:t>
      </w:r>
      <w:r w:rsidRPr="00723245">
        <w:rPr>
          <w:rFonts w:cs="Times New Roman"/>
          <w:color w:val="000000" w:themeColor="text1"/>
          <w:szCs w:val="26"/>
        </w:rPr>
        <w:t xml:space="preserve"> демонтаж здания завершен 04.04.2022</w:t>
      </w:r>
      <w:r w:rsidR="00277A96" w:rsidRPr="00723245">
        <w:rPr>
          <w:rFonts w:cs="Times New Roman"/>
          <w:color w:val="000000" w:themeColor="text1"/>
          <w:szCs w:val="26"/>
        </w:rPr>
        <w:t xml:space="preserve">, </w:t>
      </w:r>
      <w:r w:rsidRPr="00723245">
        <w:rPr>
          <w:rFonts w:cs="Times New Roman"/>
          <w:color w:val="000000" w:themeColor="text1"/>
          <w:szCs w:val="26"/>
        </w:rPr>
        <w:t xml:space="preserve">заключен договор с ООО «НТЦ </w:t>
      </w:r>
      <w:proofErr w:type="spellStart"/>
      <w:r w:rsidRPr="00723245">
        <w:rPr>
          <w:rFonts w:cs="Times New Roman"/>
          <w:color w:val="000000" w:themeColor="text1"/>
          <w:szCs w:val="26"/>
        </w:rPr>
        <w:t>КрасноярскГеоИнформПроект</w:t>
      </w:r>
      <w:proofErr w:type="spellEnd"/>
      <w:r w:rsidRPr="00723245">
        <w:rPr>
          <w:rFonts w:cs="Times New Roman"/>
          <w:color w:val="000000" w:themeColor="text1"/>
          <w:szCs w:val="26"/>
        </w:rPr>
        <w:t>» на выполнение проектных работ</w:t>
      </w:r>
      <w:r w:rsidR="00277A96" w:rsidRPr="00723245">
        <w:rPr>
          <w:rFonts w:cs="Times New Roman"/>
          <w:color w:val="000000" w:themeColor="text1"/>
          <w:szCs w:val="26"/>
        </w:rPr>
        <w:t>. П</w:t>
      </w:r>
      <w:r w:rsidRPr="00723245">
        <w:rPr>
          <w:rFonts w:cs="Times New Roman"/>
          <w:color w:val="000000" w:themeColor="text1"/>
          <w:szCs w:val="26"/>
        </w:rPr>
        <w:t>ри разработке схемы планировочного</w:t>
      </w:r>
      <w:r w:rsidR="00277A96" w:rsidRPr="00723245">
        <w:rPr>
          <w:rFonts w:cs="Times New Roman"/>
          <w:color w:val="000000" w:themeColor="text1"/>
          <w:szCs w:val="26"/>
        </w:rPr>
        <w:t xml:space="preserve"> решения участка строительства </w:t>
      </w:r>
      <w:r w:rsidRPr="00723245">
        <w:rPr>
          <w:rFonts w:cs="Times New Roman"/>
          <w:color w:val="000000" w:themeColor="text1"/>
          <w:szCs w:val="26"/>
        </w:rPr>
        <w:t>в связи с нехва</w:t>
      </w:r>
      <w:r w:rsidR="00277A96" w:rsidRPr="00723245">
        <w:rPr>
          <w:rFonts w:cs="Times New Roman"/>
          <w:color w:val="000000" w:themeColor="text1"/>
          <w:szCs w:val="26"/>
        </w:rPr>
        <w:t>ткой площади земельного участка было</w:t>
      </w:r>
      <w:r w:rsidRPr="00723245">
        <w:rPr>
          <w:rFonts w:cs="Times New Roman"/>
          <w:color w:val="000000" w:themeColor="text1"/>
          <w:szCs w:val="26"/>
        </w:rPr>
        <w:t xml:space="preserve"> принято решение об объединении двух земельных участков, расположенных по ул. Б. Хмельницкого, д. 14, и ул. Павлова, д. 8, с последующим размещением на этом </w:t>
      </w:r>
      <w:r w:rsidRPr="00723245">
        <w:rPr>
          <w:rFonts w:cs="Times New Roman"/>
          <w:color w:val="000000" w:themeColor="text1"/>
          <w:szCs w:val="26"/>
        </w:rPr>
        <w:lastRenderedPageBreak/>
        <w:t>участке одного МКД. На сегодняшний день ожидается положительное заключение государственной экспертизы проектно-сменой документации.</w:t>
      </w:r>
    </w:p>
    <w:p w:rsidR="00D27115" w:rsidRPr="00723245" w:rsidRDefault="00D27115" w:rsidP="00A57DAD">
      <w:pPr>
        <w:tabs>
          <w:tab w:val="left" w:pos="1134"/>
        </w:tabs>
        <w:spacing w:after="0" w:line="240" w:lineRule="auto"/>
        <w:ind w:firstLine="709"/>
        <w:jc w:val="both"/>
        <w:rPr>
          <w:rFonts w:cs="Times New Roman"/>
          <w:szCs w:val="26"/>
        </w:rPr>
      </w:pPr>
      <w:r w:rsidRPr="00723245">
        <w:rPr>
          <w:rFonts w:cs="Times New Roman"/>
          <w:color w:val="000000" w:themeColor="text1"/>
          <w:szCs w:val="26"/>
          <w:u w:val="single"/>
        </w:rPr>
        <w:t>ул. Павлова, д. 8:</w:t>
      </w:r>
      <w:r w:rsidRPr="00723245">
        <w:rPr>
          <w:rFonts w:cs="Times New Roman"/>
          <w:color w:val="000000" w:themeColor="text1"/>
          <w:szCs w:val="26"/>
        </w:rPr>
        <w:t xml:space="preserve"> выполнены научно-исследовательские археологические работы в виде историко-культурного научного археологического обследования (разведки) и государственной историко-культурной экспертизы земельных участков.</w:t>
      </w:r>
      <w:r w:rsidRPr="00723245">
        <w:rPr>
          <w:rFonts w:cs="Times New Roman"/>
          <w:szCs w:val="26"/>
        </w:rPr>
        <w:t xml:space="preserve"> При разработке схемы планировочного решения участка строительства в связи с нехваткой площади земельного участка принято решение о объединении двух земельных участка, расположенных по ул. Б. Хмельницкого, д. 14, и ул. Павлова, д. 8, с последующим размещением на этом участке одного МКД.</w:t>
      </w:r>
    </w:p>
    <w:p w:rsidR="00D27115" w:rsidRPr="00723245" w:rsidRDefault="00D27115" w:rsidP="00A57DAD">
      <w:pPr>
        <w:tabs>
          <w:tab w:val="left" w:pos="1134"/>
        </w:tabs>
        <w:spacing w:after="0" w:line="240" w:lineRule="auto"/>
        <w:ind w:firstLine="709"/>
        <w:jc w:val="both"/>
        <w:rPr>
          <w:rFonts w:cs="Times New Roman"/>
          <w:color w:val="000000" w:themeColor="text1"/>
          <w:szCs w:val="26"/>
        </w:rPr>
      </w:pPr>
      <w:r w:rsidRPr="00723245">
        <w:rPr>
          <w:rFonts w:cs="Times New Roman"/>
          <w:color w:val="000000" w:themeColor="text1"/>
          <w:szCs w:val="26"/>
          <w:u w:val="single"/>
        </w:rPr>
        <w:t>ул. Кирова, д. 11:</w:t>
      </w:r>
      <w:r w:rsidRPr="00723245">
        <w:rPr>
          <w:rFonts w:cs="Times New Roman"/>
          <w:color w:val="000000" w:themeColor="text1"/>
          <w:szCs w:val="26"/>
        </w:rPr>
        <w:t xml:space="preserve"> выполнены работы по проведению научно-исследовательских археологических работ в виде историко-культурного научного археологического обследования (разведки) и государственной историко-культурной экспертизы земельных участков. Выполнены инженерно-изыскательские работы, </w:t>
      </w:r>
      <w:r w:rsidR="00DE21BA" w:rsidRPr="00723245">
        <w:rPr>
          <w:rFonts w:cs="Times New Roman"/>
          <w:color w:val="000000" w:themeColor="text1"/>
          <w:szCs w:val="26"/>
        </w:rPr>
        <w:t>з</w:t>
      </w:r>
      <w:r w:rsidRPr="00723245">
        <w:rPr>
          <w:rFonts w:cs="Times New Roman"/>
          <w:color w:val="000000" w:themeColor="text1"/>
          <w:szCs w:val="26"/>
        </w:rPr>
        <w:t>аключен договор с подрядной организацией ООО «Красноярский центр технического обследования качества строительства» для проведения комплексного обследования здания. По результатам обследования было выявлено, что существует возможность сохранения данного здания. Для проведения более детального инструментального обследования конструкций здания, инженерных изысканий, разработки проектно-сметной документации был заключен договор с ООО «ПСК «</w:t>
      </w:r>
      <w:proofErr w:type="spellStart"/>
      <w:r w:rsidRPr="00723245">
        <w:rPr>
          <w:rFonts w:cs="Times New Roman"/>
          <w:color w:val="000000" w:themeColor="text1"/>
          <w:szCs w:val="26"/>
        </w:rPr>
        <w:t>ПроектСтройСервис</w:t>
      </w:r>
      <w:proofErr w:type="spellEnd"/>
      <w:r w:rsidR="00DE21BA" w:rsidRPr="00723245">
        <w:rPr>
          <w:rFonts w:cs="Times New Roman"/>
          <w:color w:val="000000" w:themeColor="text1"/>
          <w:szCs w:val="26"/>
        </w:rPr>
        <w:t>»</w:t>
      </w:r>
      <w:r w:rsidRPr="00723245">
        <w:rPr>
          <w:rFonts w:cs="Times New Roman"/>
          <w:color w:val="000000" w:themeColor="text1"/>
          <w:szCs w:val="26"/>
        </w:rPr>
        <w:t>. Срок окончания работ по данным обязательствам</w:t>
      </w:r>
      <w:r w:rsidR="009817AD">
        <w:rPr>
          <w:rFonts w:cs="Times New Roman"/>
          <w:color w:val="000000" w:themeColor="text1"/>
          <w:szCs w:val="26"/>
        </w:rPr>
        <w:t xml:space="preserve"> –</w:t>
      </w:r>
      <w:r w:rsidRPr="00723245">
        <w:rPr>
          <w:rFonts w:cs="Times New Roman"/>
          <w:color w:val="000000" w:themeColor="text1"/>
          <w:szCs w:val="26"/>
        </w:rPr>
        <w:t xml:space="preserve"> </w:t>
      </w:r>
      <w:r w:rsidR="00DE21BA" w:rsidRPr="00723245">
        <w:rPr>
          <w:rFonts w:cs="Times New Roman"/>
          <w:color w:val="000000" w:themeColor="text1"/>
          <w:szCs w:val="26"/>
        </w:rPr>
        <w:t>2</w:t>
      </w:r>
      <w:r w:rsidRPr="00723245">
        <w:rPr>
          <w:rFonts w:cs="Times New Roman"/>
          <w:color w:val="000000" w:themeColor="text1"/>
          <w:szCs w:val="26"/>
        </w:rPr>
        <w:t xml:space="preserve"> кв</w:t>
      </w:r>
      <w:r w:rsidR="00DE21BA" w:rsidRPr="00723245">
        <w:rPr>
          <w:rFonts w:cs="Times New Roman"/>
          <w:color w:val="000000" w:themeColor="text1"/>
          <w:szCs w:val="26"/>
        </w:rPr>
        <w:t>.</w:t>
      </w:r>
      <w:r w:rsidRPr="00723245">
        <w:rPr>
          <w:rFonts w:cs="Times New Roman"/>
          <w:color w:val="000000" w:themeColor="text1"/>
          <w:szCs w:val="26"/>
        </w:rPr>
        <w:t xml:space="preserve"> 2024 года.</w:t>
      </w:r>
    </w:p>
    <w:p w:rsidR="00D27115" w:rsidRPr="00723245" w:rsidRDefault="00D27115" w:rsidP="00A57DAD">
      <w:pPr>
        <w:tabs>
          <w:tab w:val="left" w:pos="1134"/>
        </w:tabs>
        <w:spacing w:after="0" w:line="240" w:lineRule="auto"/>
        <w:ind w:firstLine="709"/>
        <w:jc w:val="both"/>
        <w:rPr>
          <w:rFonts w:cs="Times New Roman"/>
          <w:color w:val="000000" w:themeColor="text1"/>
          <w:szCs w:val="26"/>
        </w:rPr>
      </w:pPr>
      <w:r w:rsidRPr="00723245">
        <w:rPr>
          <w:rFonts w:cs="Times New Roman"/>
          <w:color w:val="000000" w:themeColor="text1"/>
          <w:szCs w:val="26"/>
          <w:u w:val="single"/>
        </w:rPr>
        <w:t>ул. Комсомольская, д. 20</w:t>
      </w:r>
      <w:r w:rsidRPr="00723245">
        <w:rPr>
          <w:rFonts w:cs="Times New Roman"/>
          <w:color w:val="000000" w:themeColor="text1"/>
          <w:szCs w:val="26"/>
        </w:rPr>
        <w:t>: заключен договор с ООО «Сибирское архитектурное бюро» на проведение полного комплекса инженерных изысканий и разработке проектно-сметной документации с обеспечением положительного заключения государственной экспертизы</w:t>
      </w:r>
      <w:r w:rsidR="00DE21BA" w:rsidRPr="00723245">
        <w:rPr>
          <w:rFonts w:cs="Times New Roman"/>
          <w:color w:val="000000" w:themeColor="text1"/>
          <w:szCs w:val="26"/>
        </w:rPr>
        <w:t xml:space="preserve">. </w:t>
      </w:r>
      <w:r w:rsidRPr="00723245">
        <w:rPr>
          <w:rFonts w:cs="Times New Roman"/>
          <w:color w:val="000000" w:themeColor="text1"/>
          <w:szCs w:val="26"/>
        </w:rPr>
        <w:t xml:space="preserve">Срок завершения окончательного этапа работ </w:t>
      </w:r>
      <w:r w:rsidR="009817AD">
        <w:rPr>
          <w:rFonts w:cs="Times New Roman"/>
          <w:color w:val="000000" w:themeColor="text1"/>
          <w:szCs w:val="26"/>
        </w:rPr>
        <w:t>–</w:t>
      </w:r>
      <w:r w:rsidR="00DE21BA" w:rsidRPr="00723245">
        <w:rPr>
          <w:rFonts w:cs="Times New Roman"/>
          <w:color w:val="000000" w:themeColor="text1"/>
          <w:szCs w:val="26"/>
        </w:rPr>
        <w:t xml:space="preserve"> 2</w:t>
      </w:r>
      <w:r w:rsidRPr="00723245">
        <w:rPr>
          <w:rFonts w:cs="Times New Roman"/>
          <w:color w:val="000000" w:themeColor="text1"/>
          <w:szCs w:val="26"/>
        </w:rPr>
        <w:t xml:space="preserve"> кв</w:t>
      </w:r>
      <w:r w:rsidR="00DE21BA" w:rsidRPr="00723245">
        <w:rPr>
          <w:rFonts w:cs="Times New Roman"/>
          <w:color w:val="000000" w:themeColor="text1"/>
          <w:szCs w:val="26"/>
        </w:rPr>
        <w:t>.</w:t>
      </w:r>
      <w:r w:rsidRPr="00723245">
        <w:rPr>
          <w:rFonts w:cs="Times New Roman"/>
          <w:color w:val="000000" w:themeColor="text1"/>
          <w:szCs w:val="26"/>
        </w:rPr>
        <w:t xml:space="preserve"> 2025 года.</w:t>
      </w:r>
    </w:p>
    <w:p w:rsidR="00D27115" w:rsidRPr="00723245" w:rsidRDefault="00D27115" w:rsidP="009817AD">
      <w:pPr>
        <w:pStyle w:val="a3"/>
        <w:tabs>
          <w:tab w:val="left" w:pos="426"/>
          <w:tab w:val="left" w:pos="567"/>
          <w:tab w:val="left" w:pos="1134"/>
        </w:tabs>
        <w:spacing w:after="0" w:line="240" w:lineRule="auto"/>
        <w:ind w:left="0"/>
        <w:jc w:val="both"/>
        <w:rPr>
          <w:rFonts w:ascii="Times New Roman" w:hAnsi="Times New Roman"/>
          <w:b/>
          <w:szCs w:val="26"/>
        </w:rPr>
      </w:pPr>
      <w:r w:rsidRPr="00723245">
        <w:rPr>
          <w:rFonts w:ascii="Times New Roman" w:hAnsi="Times New Roman"/>
          <w:b/>
          <w:szCs w:val="26"/>
        </w:rPr>
        <w:tab/>
      </w:r>
    </w:p>
    <w:p w:rsidR="00D27115" w:rsidRDefault="00D27115" w:rsidP="009817AD">
      <w:pPr>
        <w:pStyle w:val="a3"/>
        <w:tabs>
          <w:tab w:val="left" w:pos="426"/>
          <w:tab w:val="left" w:pos="567"/>
          <w:tab w:val="left" w:pos="1134"/>
        </w:tabs>
        <w:spacing w:after="0" w:line="240" w:lineRule="auto"/>
        <w:ind w:left="0"/>
        <w:jc w:val="center"/>
        <w:rPr>
          <w:rFonts w:ascii="Times New Roman" w:hAnsi="Times New Roman"/>
          <w:b/>
          <w:szCs w:val="26"/>
        </w:rPr>
      </w:pPr>
      <w:r w:rsidRPr="00723245">
        <w:rPr>
          <w:rFonts w:ascii="Times New Roman" w:hAnsi="Times New Roman"/>
          <w:b/>
          <w:szCs w:val="26"/>
        </w:rPr>
        <w:t>Мероприятия по переселению граждан, проживающих в городе Норильск и городском поселении город Дудинка, в районы с благоприятными природными и социально-экономическими условиями</w:t>
      </w:r>
    </w:p>
    <w:p w:rsidR="002D0D2F" w:rsidRPr="00723245" w:rsidRDefault="002D0D2F" w:rsidP="002005FA">
      <w:pPr>
        <w:pStyle w:val="a3"/>
        <w:tabs>
          <w:tab w:val="left" w:pos="426"/>
          <w:tab w:val="left" w:pos="567"/>
          <w:tab w:val="left" w:pos="1134"/>
        </w:tabs>
        <w:spacing w:after="0" w:line="240" w:lineRule="auto"/>
        <w:ind w:left="0" w:firstLine="426"/>
        <w:jc w:val="center"/>
        <w:rPr>
          <w:rFonts w:ascii="Times New Roman" w:hAnsi="Times New Roman"/>
          <w:b/>
          <w:szCs w:val="26"/>
        </w:rPr>
      </w:pPr>
    </w:p>
    <w:p w:rsidR="00D27115" w:rsidRPr="00723245" w:rsidRDefault="00D27115" w:rsidP="00CB3745">
      <w:pPr>
        <w:tabs>
          <w:tab w:val="left" w:pos="1134"/>
        </w:tabs>
        <w:spacing w:after="0" w:line="240" w:lineRule="auto"/>
        <w:ind w:firstLine="709"/>
        <w:jc w:val="both"/>
        <w:rPr>
          <w:rFonts w:eastAsia="Times New Roman" w:cs="Times New Roman"/>
          <w:color w:val="000000" w:themeColor="text1"/>
          <w:szCs w:val="26"/>
          <w:lang w:eastAsia="ru-RU"/>
        </w:rPr>
      </w:pPr>
      <w:r w:rsidRPr="00723245">
        <w:rPr>
          <w:rFonts w:eastAsia="Times New Roman" w:cs="Times New Roman"/>
          <w:color w:val="000000" w:themeColor="text1"/>
          <w:szCs w:val="26"/>
          <w:lang w:eastAsia="ru-RU"/>
        </w:rPr>
        <w:t>Объем финансирования мероприятий по переселению в рамках заключ</w:t>
      </w:r>
      <w:r w:rsidR="00CB3745" w:rsidRPr="00723245">
        <w:rPr>
          <w:rFonts w:eastAsia="Times New Roman" w:cs="Times New Roman"/>
          <w:color w:val="000000" w:themeColor="text1"/>
          <w:szCs w:val="26"/>
          <w:lang w:eastAsia="ru-RU"/>
        </w:rPr>
        <w:t>е</w:t>
      </w:r>
      <w:r w:rsidRPr="00723245">
        <w:rPr>
          <w:rFonts w:eastAsia="Times New Roman" w:cs="Times New Roman"/>
          <w:color w:val="000000" w:themeColor="text1"/>
          <w:szCs w:val="26"/>
          <w:lang w:eastAsia="ru-RU"/>
        </w:rPr>
        <w:t xml:space="preserve">нного </w:t>
      </w:r>
      <w:r w:rsidR="00CB3745" w:rsidRPr="00723245">
        <w:rPr>
          <w:rFonts w:eastAsia="Times New Roman" w:cs="Times New Roman"/>
          <w:color w:val="000000" w:themeColor="text1"/>
          <w:szCs w:val="26"/>
          <w:lang w:eastAsia="ru-RU"/>
        </w:rPr>
        <w:t>С</w:t>
      </w:r>
      <w:r w:rsidR="00F40332">
        <w:rPr>
          <w:rFonts w:eastAsia="Times New Roman" w:cs="Times New Roman"/>
          <w:color w:val="000000" w:themeColor="text1"/>
          <w:szCs w:val="26"/>
          <w:lang w:eastAsia="ru-RU"/>
        </w:rPr>
        <w:t>оглашения –</w:t>
      </w:r>
      <w:r w:rsidRPr="00723245">
        <w:rPr>
          <w:rFonts w:eastAsia="Times New Roman" w:cs="Times New Roman"/>
          <w:color w:val="000000" w:themeColor="text1"/>
          <w:szCs w:val="26"/>
          <w:lang w:eastAsia="ru-RU"/>
        </w:rPr>
        <w:t xml:space="preserve"> 4 500 342,9 тыс. руб. (средства федерального бюджета </w:t>
      </w:r>
      <w:r w:rsidR="00F40332">
        <w:rPr>
          <w:rFonts w:eastAsia="Times New Roman" w:cs="Times New Roman"/>
          <w:color w:val="000000" w:themeColor="text1"/>
          <w:szCs w:val="26"/>
          <w:lang w:eastAsia="ru-RU"/>
        </w:rPr>
        <w:t>–</w:t>
      </w:r>
      <w:r w:rsidR="00CB3745" w:rsidRPr="00723245">
        <w:rPr>
          <w:rFonts w:eastAsia="Times New Roman" w:cs="Times New Roman"/>
          <w:color w:val="000000" w:themeColor="text1"/>
          <w:szCs w:val="26"/>
          <w:lang w:eastAsia="ru-RU"/>
        </w:rPr>
        <w:t xml:space="preserve"> </w:t>
      </w:r>
      <w:r w:rsidRPr="00723245">
        <w:rPr>
          <w:rFonts w:eastAsia="Times New Roman" w:cs="Times New Roman"/>
          <w:color w:val="000000" w:themeColor="text1"/>
          <w:szCs w:val="26"/>
          <w:lang w:eastAsia="ru-RU"/>
        </w:rPr>
        <w:t>711 428,6 тыс. руб., средства бюджета края – 468 914,3 тыс. руб., средств</w:t>
      </w:r>
      <w:r w:rsidR="00F40332">
        <w:rPr>
          <w:rFonts w:eastAsia="Times New Roman" w:cs="Times New Roman"/>
          <w:color w:val="000000" w:themeColor="text1"/>
          <w:szCs w:val="26"/>
          <w:lang w:eastAsia="ru-RU"/>
        </w:rPr>
        <w:t>а ПАО «ГМК «Норильский никель» –</w:t>
      </w:r>
      <w:r w:rsidRPr="00723245">
        <w:rPr>
          <w:rFonts w:eastAsia="Times New Roman" w:cs="Times New Roman"/>
          <w:color w:val="000000" w:themeColor="text1"/>
          <w:szCs w:val="26"/>
          <w:lang w:eastAsia="ru-RU"/>
        </w:rPr>
        <w:t xml:space="preserve"> 3 320 000,0 тыс. руб.).</w:t>
      </w:r>
    </w:p>
    <w:p w:rsidR="00D27115" w:rsidRPr="00723245" w:rsidRDefault="00D27115" w:rsidP="00D27115">
      <w:pPr>
        <w:tabs>
          <w:tab w:val="left" w:pos="708"/>
          <w:tab w:val="center" w:pos="4819"/>
        </w:tabs>
        <w:spacing w:after="0"/>
        <w:jc w:val="both"/>
        <w:rPr>
          <w:rFonts w:eastAsia="Times New Roman" w:cs="Times New Roman"/>
          <w:color w:val="000000" w:themeColor="text1"/>
          <w:szCs w:val="26"/>
          <w:lang w:eastAsia="ru-RU"/>
        </w:rPr>
      </w:pPr>
      <w:r w:rsidRPr="00723245">
        <w:rPr>
          <w:rFonts w:eastAsia="Times New Roman" w:cs="Times New Roman"/>
          <w:color w:val="000000" w:themeColor="text1"/>
          <w:szCs w:val="26"/>
          <w:lang w:eastAsia="ru-RU"/>
        </w:rPr>
        <w:tab/>
        <w:t>С 10.01.2022 по 01.08.2022</w:t>
      </w:r>
      <w:r w:rsidR="00CB3745" w:rsidRPr="00723245">
        <w:rPr>
          <w:rFonts w:eastAsia="Times New Roman" w:cs="Times New Roman"/>
          <w:color w:val="000000" w:themeColor="text1"/>
          <w:szCs w:val="26"/>
          <w:lang w:eastAsia="ru-RU"/>
        </w:rPr>
        <w:t xml:space="preserve"> </w:t>
      </w:r>
      <w:r w:rsidRPr="00723245">
        <w:rPr>
          <w:rFonts w:eastAsia="Times New Roman" w:cs="Times New Roman"/>
          <w:color w:val="000000" w:themeColor="text1"/>
          <w:szCs w:val="26"/>
          <w:lang w:eastAsia="ru-RU"/>
        </w:rPr>
        <w:t>принято 1 487 пакетов документов на участие в программе переселения в 2023 году на сумму 5 015 734,32 тыс.</w:t>
      </w:r>
      <w:r w:rsidR="00CB3745" w:rsidRPr="00723245">
        <w:rPr>
          <w:rFonts w:eastAsia="Times New Roman" w:cs="Times New Roman"/>
          <w:color w:val="000000" w:themeColor="text1"/>
          <w:szCs w:val="26"/>
          <w:lang w:eastAsia="ru-RU"/>
        </w:rPr>
        <w:t xml:space="preserve"> </w:t>
      </w:r>
      <w:r w:rsidRPr="00723245">
        <w:rPr>
          <w:rFonts w:eastAsia="Times New Roman" w:cs="Times New Roman"/>
          <w:color w:val="000000" w:themeColor="text1"/>
          <w:szCs w:val="26"/>
          <w:lang w:eastAsia="ru-RU"/>
        </w:rPr>
        <w:t>руб.</w:t>
      </w:r>
      <w:r w:rsidRPr="00723245">
        <w:rPr>
          <w:rFonts w:eastAsia="Times New Roman" w:cs="Times New Roman"/>
          <w:color w:val="000000" w:themeColor="text1"/>
          <w:szCs w:val="26"/>
          <w:lang w:eastAsia="ru-RU"/>
        </w:rPr>
        <w:tab/>
      </w:r>
    </w:p>
    <w:p w:rsidR="00D27115" w:rsidRPr="00723245" w:rsidRDefault="00D27115" w:rsidP="00D27115">
      <w:pPr>
        <w:tabs>
          <w:tab w:val="left" w:pos="708"/>
          <w:tab w:val="center" w:pos="4819"/>
        </w:tabs>
        <w:spacing w:after="0"/>
        <w:jc w:val="both"/>
        <w:rPr>
          <w:rFonts w:eastAsia="Times New Roman" w:cs="Times New Roman"/>
          <w:color w:val="000000" w:themeColor="text1"/>
          <w:szCs w:val="26"/>
          <w:lang w:eastAsia="ru-RU"/>
        </w:rPr>
      </w:pPr>
      <w:r w:rsidRPr="00723245">
        <w:rPr>
          <w:rFonts w:eastAsia="Times New Roman" w:cs="Times New Roman"/>
          <w:color w:val="000000" w:themeColor="text1"/>
          <w:szCs w:val="26"/>
          <w:lang w:eastAsia="ru-RU"/>
        </w:rPr>
        <w:tab/>
        <w:t>С 09.01.2023 по 01.08.2023 принято 1 488 пакетов документов на участие в программе переселения в 2024 году на сумму 5 371 266,26 тыс.</w:t>
      </w:r>
      <w:r w:rsidR="00CB3745" w:rsidRPr="00723245">
        <w:rPr>
          <w:rFonts w:eastAsia="Times New Roman" w:cs="Times New Roman"/>
          <w:color w:val="000000" w:themeColor="text1"/>
          <w:szCs w:val="26"/>
          <w:lang w:eastAsia="ru-RU"/>
        </w:rPr>
        <w:t xml:space="preserve"> </w:t>
      </w:r>
      <w:r w:rsidRPr="00723245">
        <w:rPr>
          <w:rFonts w:eastAsia="Times New Roman" w:cs="Times New Roman"/>
          <w:color w:val="000000" w:themeColor="text1"/>
          <w:szCs w:val="26"/>
          <w:lang w:eastAsia="ru-RU"/>
        </w:rPr>
        <w:t xml:space="preserve">руб. </w:t>
      </w:r>
    </w:p>
    <w:p w:rsidR="009A4D42" w:rsidRPr="00723245" w:rsidRDefault="00D27115" w:rsidP="00A57DAD">
      <w:pPr>
        <w:tabs>
          <w:tab w:val="left" w:pos="708"/>
          <w:tab w:val="center" w:pos="4819"/>
        </w:tabs>
        <w:spacing w:after="0"/>
        <w:ind w:firstLine="709"/>
        <w:jc w:val="both"/>
        <w:rPr>
          <w:rFonts w:eastAsia="Times New Roman" w:cs="Times New Roman"/>
          <w:color w:val="000000" w:themeColor="text1"/>
          <w:szCs w:val="26"/>
          <w:lang w:eastAsia="ru-RU"/>
        </w:rPr>
      </w:pPr>
      <w:r w:rsidRPr="00723245">
        <w:rPr>
          <w:rFonts w:eastAsia="Times New Roman" w:cs="Times New Roman"/>
          <w:color w:val="000000" w:themeColor="text1"/>
          <w:szCs w:val="26"/>
          <w:lang w:eastAsia="ru-RU"/>
        </w:rPr>
        <w:t xml:space="preserve">В соответствии с условиями Подпрограммы </w:t>
      </w:r>
      <w:r w:rsidRPr="00723245">
        <w:rPr>
          <w:rFonts w:eastAsia="Times New Roman" w:cs="Times New Roman"/>
          <w:szCs w:val="26"/>
          <w:lang w:eastAsia="ru-RU"/>
        </w:rPr>
        <w:t>Управлением</w:t>
      </w:r>
      <w:r w:rsidR="009A4D42" w:rsidRPr="00723245">
        <w:rPr>
          <w:rFonts w:eastAsia="Times New Roman" w:cs="Times New Roman"/>
          <w:szCs w:val="26"/>
          <w:lang w:eastAsia="ru-RU"/>
        </w:rPr>
        <w:t xml:space="preserve"> жилищного фонда</w:t>
      </w:r>
      <w:r w:rsidRPr="00723245">
        <w:rPr>
          <w:rFonts w:eastAsia="Times New Roman" w:cs="Times New Roman"/>
          <w:szCs w:val="26"/>
          <w:lang w:eastAsia="ru-RU"/>
        </w:rPr>
        <w:t xml:space="preserve"> </w:t>
      </w:r>
      <w:r w:rsidRPr="00723245">
        <w:rPr>
          <w:rFonts w:eastAsia="Times New Roman" w:cs="Times New Roman"/>
          <w:color w:val="000000" w:themeColor="text1"/>
          <w:szCs w:val="26"/>
          <w:lang w:eastAsia="ru-RU"/>
        </w:rPr>
        <w:t xml:space="preserve">сформированы и направлены </w:t>
      </w:r>
      <w:r w:rsidRPr="00723245">
        <w:rPr>
          <w:rFonts w:eastAsia="Times New Roman" w:cs="Times New Roman"/>
          <w:szCs w:val="26"/>
          <w:lang w:eastAsia="ru-RU"/>
        </w:rPr>
        <w:t>в Министерство</w:t>
      </w:r>
      <w:r w:rsidR="00262501" w:rsidRPr="00723245">
        <w:rPr>
          <w:rFonts w:eastAsia="Times New Roman" w:cs="Times New Roman"/>
          <w:szCs w:val="26"/>
          <w:lang w:eastAsia="ru-RU"/>
        </w:rPr>
        <w:t xml:space="preserve"> строительства Красноярского края</w:t>
      </w:r>
      <w:r w:rsidRPr="00723245">
        <w:rPr>
          <w:rFonts w:eastAsia="Times New Roman" w:cs="Times New Roman"/>
          <w:szCs w:val="26"/>
          <w:lang w:eastAsia="ru-RU"/>
        </w:rPr>
        <w:t xml:space="preserve"> </w:t>
      </w:r>
      <w:r w:rsidR="00F40332">
        <w:rPr>
          <w:rFonts w:eastAsia="Times New Roman" w:cs="Times New Roman"/>
          <w:color w:val="000000" w:themeColor="text1"/>
          <w:szCs w:val="26"/>
          <w:lang w:eastAsia="ru-RU"/>
        </w:rPr>
        <w:t>списки граждан –</w:t>
      </w:r>
      <w:r w:rsidRPr="00723245">
        <w:rPr>
          <w:rFonts w:eastAsia="Times New Roman" w:cs="Times New Roman"/>
          <w:color w:val="000000" w:themeColor="text1"/>
          <w:szCs w:val="26"/>
          <w:lang w:eastAsia="ru-RU"/>
        </w:rPr>
        <w:t xml:space="preserve"> участников Подпрограммы на сумму</w:t>
      </w:r>
      <w:r w:rsidR="004F4610" w:rsidRPr="00723245">
        <w:rPr>
          <w:rFonts w:eastAsia="Times New Roman" w:cs="Times New Roman"/>
          <w:color w:val="000000" w:themeColor="text1"/>
          <w:szCs w:val="26"/>
          <w:lang w:eastAsia="ru-RU"/>
        </w:rPr>
        <w:t xml:space="preserve"> </w:t>
      </w:r>
      <w:r w:rsidRPr="00723245">
        <w:rPr>
          <w:rFonts w:eastAsia="Times New Roman" w:cs="Times New Roman"/>
          <w:color w:val="000000" w:themeColor="text1"/>
          <w:szCs w:val="26"/>
          <w:lang w:eastAsia="ru-RU"/>
        </w:rPr>
        <w:t>5 296 054,67 тыс.</w:t>
      </w:r>
      <w:r w:rsidR="004F4610" w:rsidRPr="00723245">
        <w:rPr>
          <w:rFonts w:eastAsia="Times New Roman" w:cs="Times New Roman"/>
          <w:color w:val="000000" w:themeColor="text1"/>
          <w:szCs w:val="26"/>
          <w:lang w:eastAsia="ru-RU"/>
        </w:rPr>
        <w:t xml:space="preserve"> </w:t>
      </w:r>
      <w:r w:rsidRPr="00723245">
        <w:rPr>
          <w:rFonts w:eastAsia="Times New Roman" w:cs="Times New Roman"/>
          <w:color w:val="000000" w:themeColor="text1"/>
          <w:szCs w:val="26"/>
          <w:lang w:eastAsia="ru-RU"/>
        </w:rPr>
        <w:t>руб., в которы</w:t>
      </w:r>
      <w:r w:rsidR="004F4610" w:rsidRPr="00723245">
        <w:rPr>
          <w:rFonts w:eastAsia="Times New Roman" w:cs="Times New Roman"/>
          <w:color w:val="000000" w:themeColor="text1"/>
          <w:szCs w:val="26"/>
          <w:lang w:eastAsia="ru-RU"/>
        </w:rPr>
        <w:t>е</w:t>
      </w:r>
      <w:r w:rsidRPr="00723245">
        <w:rPr>
          <w:rFonts w:eastAsia="Times New Roman" w:cs="Times New Roman"/>
          <w:color w:val="000000" w:themeColor="text1"/>
          <w:szCs w:val="26"/>
          <w:lang w:eastAsia="ru-RU"/>
        </w:rPr>
        <w:t xml:space="preserve"> вошли 1 405 семей. </w:t>
      </w:r>
    </w:p>
    <w:p w:rsidR="00D27115" w:rsidRPr="00723245" w:rsidRDefault="00D27115" w:rsidP="00A57DAD">
      <w:pPr>
        <w:tabs>
          <w:tab w:val="left" w:pos="708"/>
          <w:tab w:val="center" w:pos="4819"/>
        </w:tabs>
        <w:spacing w:after="0"/>
        <w:ind w:firstLine="709"/>
        <w:jc w:val="both"/>
        <w:rPr>
          <w:rFonts w:eastAsia="Times New Roman" w:cs="Times New Roman"/>
          <w:color w:val="000000" w:themeColor="text1"/>
          <w:szCs w:val="26"/>
          <w:lang w:eastAsia="ru-RU"/>
        </w:rPr>
      </w:pPr>
      <w:r w:rsidRPr="00723245">
        <w:rPr>
          <w:rFonts w:eastAsia="Times New Roman" w:cs="Times New Roman"/>
          <w:color w:val="000000" w:themeColor="text1"/>
          <w:szCs w:val="26"/>
          <w:lang w:eastAsia="ru-RU"/>
        </w:rPr>
        <w:t xml:space="preserve">По состоянию на 26.01.2024 участниками программы переселения 2021 года передано в собственность муниципального образования город Норильск 59 жилых помещения из 64 жилых помещений, подлежащих сдаче. Участниками программы переселения 2022 года передано 37 жилых помещения из 47 жилых помещений, подлежащих сдаче. Участниками программы переселения 2023 года </w:t>
      </w:r>
      <w:r w:rsidRPr="00723245">
        <w:rPr>
          <w:rFonts w:eastAsia="Times New Roman" w:cs="Times New Roman"/>
          <w:color w:val="000000" w:themeColor="text1"/>
          <w:szCs w:val="26"/>
          <w:lang w:eastAsia="ru-RU"/>
        </w:rPr>
        <w:lastRenderedPageBreak/>
        <w:t xml:space="preserve">передано 26 жилых помещений из 37 жилых помещений, подлежащих сдаче. По остальным жилым помещениям ведется </w:t>
      </w:r>
      <w:proofErr w:type="spellStart"/>
      <w:r w:rsidRPr="00723245">
        <w:rPr>
          <w:rFonts w:eastAsia="Times New Roman" w:cs="Times New Roman"/>
          <w:color w:val="000000" w:themeColor="text1"/>
          <w:szCs w:val="26"/>
          <w:lang w:eastAsia="ru-RU"/>
        </w:rPr>
        <w:t>претензионно</w:t>
      </w:r>
      <w:proofErr w:type="spellEnd"/>
      <w:r w:rsidRPr="00723245">
        <w:rPr>
          <w:rFonts w:eastAsia="Times New Roman" w:cs="Times New Roman"/>
          <w:color w:val="000000" w:themeColor="text1"/>
          <w:szCs w:val="26"/>
          <w:lang w:eastAsia="ru-RU"/>
        </w:rPr>
        <w:t>-исковая работа.</w:t>
      </w:r>
    </w:p>
    <w:p w:rsidR="00D27115" w:rsidRPr="00723245" w:rsidRDefault="00D27115" w:rsidP="00D27115">
      <w:pPr>
        <w:spacing w:after="0" w:line="240" w:lineRule="auto"/>
        <w:ind w:firstLine="567"/>
        <w:jc w:val="both"/>
        <w:rPr>
          <w:color w:val="000000" w:themeColor="text1"/>
          <w:szCs w:val="26"/>
        </w:rPr>
      </w:pPr>
    </w:p>
    <w:p w:rsidR="00D27115" w:rsidRPr="00723245" w:rsidRDefault="00D27115" w:rsidP="00C659C9">
      <w:pPr>
        <w:numPr>
          <w:ilvl w:val="0"/>
          <w:numId w:val="10"/>
        </w:numPr>
        <w:tabs>
          <w:tab w:val="left" w:pos="426"/>
          <w:tab w:val="left" w:pos="567"/>
          <w:tab w:val="left" w:pos="1134"/>
        </w:tabs>
        <w:spacing w:after="0" w:line="240" w:lineRule="auto"/>
        <w:ind w:left="0" w:firstLine="0"/>
        <w:contextualSpacing/>
        <w:jc w:val="both"/>
        <w:rPr>
          <w:rFonts w:cs="Times New Roman"/>
          <w:b/>
          <w:szCs w:val="26"/>
        </w:rPr>
      </w:pPr>
      <w:r w:rsidRPr="00723245">
        <w:rPr>
          <w:rFonts w:cs="Times New Roman"/>
          <w:b/>
          <w:szCs w:val="26"/>
        </w:rPr>
        <w:t>Реформирование и модернизация жилищно-коммунального хозяйства, а также мероприятия по восстановлению его инженерной и коммунальной инфраструктуры</w:t>
      </w:r>
    </w:p>
    <w:p w:rsidR="00D27115" w:rsidRPr="00723245" w:rsidRDefault="00D27115" w:rsidP="00D27115">
      <w:pPr>
        <w:tabs>
          <w:tab w:val="left" w:pos="426"/>
          <w:tab w:val="left" w:pos="567"/>
          <w:tab w:val="left" w:pos="1134"/>
        </w:tabs>
        <w:spacing w:after="0" w:line="240" w:lineRule="auto"/>
        <w:contextualSpacing/>
        <w:rPr>
          <w:rFonts w:cs="Times New Roman"/>
          <w:b/>
          <w:szCs w:val="26"/>
        </w:rPr>
      </w:pPr>
    </w:p>
    <w:p w:rsidR="00D27115" w:rsidRPr="00723245" w:rsidRDefault="00D27115" w:rsidP="00A57DAD">
      <w:pPr>
        <w:tabs>
          <w:tab w:val="left" w:pos="1134"/>
        </w:tabs>
        <w:spacing w:after="0" w:line="240" w:lineRule="auto"/>
        <w:ind w:firstLine="709"/>
        <w:jc w:val="both"/>
        <w:rPr>
          <w:rFonts w:eastAsia="Times New Roman" w:cs="Times New Roman"/>
          <w:b/>
          <w:szCs w:val="26"/>
          <w:lang w:eastAsia="ru-RU"/>
        </w:rPr>
      </w:pPr>
      <w:r w:rsidRPr="00723245">
        <w:rPr>
          <w:rFonts w:eastAsia="Times New Roman" w:cs="Times New Roman"/>
          <w:b/>
          <w:szCs w:val="26"/>
          <w:lang w:eastAsia="ru-RU"/>
        </w:rPr>
        <w:t xml:space="preserve">3.1. </w:t>
      </w:r>
      <w:proofErr w:type="spellStart"/>
      <w:r w:rsidRPr="00723245">
        <w:rPr>
          <w:rFonts w:eastAsia="Times New Roman" w:cs="Times New Roman"/>
          <w:b/>
          <w:szCs w:val="26"/>
          <w:lang w:eastAsia="ru-RU"/>
        </w:rPr>
        <w:t>Термостабилизация</w:t>
      </w:r>
      <w:proofErr w:type="spellEnd"/>
      <w:r w:rsidRPr="00723245">
        <w:rPr>
          <w:rFonts w:eastAsia="Times New Roman" w:cs="Times New Roman"/>
          <w:b/>
          <w:szCs w:val="26"/>
          <w:lang w:eastAsia="ru-RU"/>
        </w:rPr>
        <w:t xml:space="preserve"> грунтов под многоквартирными домами и социальными объектами </w:t>
      </w:r>
      <w:r w:rsidRPr="00723245">
        <w:rPr>
          <w:rFonts w:eastAsia="Calibri" w:cs="Times New Roman"/>
          <w:szCs w:val="26"/>
          <w:lang w:eastAsia="ru-RU"/>
        </w:rPr>
        <w:t>(</w:t>
      </w:r>
      <w:r w:rsidRPr="00723245">
        <w:rPr>
          <w:rFonts w:eastAsia="Calibri" w:cs="Times New Roman"/>
          <w:b/>
          <w:szCs w:val="26"/>
          <w:lang w:eastAsia="ru-RU"/>
        </w:rPr>
        <w:t xml:space="preserve">бурение температурных скважин, ПСД и мероприятия по </w:t>
      </w:r>
      <w:proofErr w:type="spellStart"/>
      <w:r w:rsidRPr="00723245">
        <w:rPr>
          <w:rFonts w:eastAsia="Calibri" w:cs="Times New Roman"/>
          <w:b/>
          <w:szCs w:val="26"/>
          <w:lang w:eastAsia="ru-RU"/>
        </w:rPr>
        <w:t>термостабилизации</w:t>
      </w:r>
      <w:proofErr w:type="spellEnd"/>
      <w:r w:rsidRPr="00723245">
        <w:rPr>
          <w:rFonts w:eastAsia="Calibri" w:cs="Times New Roman"/>
          <w:b/>
          <w:szCs w:val="26"/>
          <w:lang w:eastAsia="ru-RU"/>
        </w:rPr>
        <w:t>)</w:t>
      </w:r>
    </w:p>
    <w:p w:rsidR="00D27115" w:rsidRPr="00723245" w:rsidRDefault="00D27115" w:rsidP="00A57DAD">
      <w:pPr>
        <w:tabs>
          <w:tab w:val="left" w:pos="567"/>
        </w:tabs>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 xml:space="preserve">В 2023 году выполнена </w:t>
      </w:r>
      <w:proofErr w:type="spellStart"/>
      <w:r w:rsidRPr="00723245">
        <w:rPr>
          <w:rFonts w:eastAsia="Times New Roman" w:cs="Times New Roman"/>
          <w:szCs w:val="26"/>
          <w:lang w:eastAsia="ru-RU"/>
        </w:rPr>
        <w:t>термостабилизация</w:t>
      </w:r>
      <w:proofErr w:type="spellEnd"/>
      <w:r w:rsidRPr="00723245">
        <w:rPr>
          <w:rFonts w:eastAsia="Times New Roman" w:cs="Times New Roman"/>
          <w:szCs w:val="26"/>
          <w:lang w:eastAsia="ru-RU"/>
        </w:rPr>
        <w:t xml:space="preserve"> грунтов под </w:t>
      </w:r>
      <w:r w:rsidR="009A4D42" w:rsidRPr="00723245">
        <w:rPr>
          <w:rFonts w:eastAsia="Times New Roman" w:cs="Times New Roman"/>
          <w:szCs w:val="26"/>
          <w:lang w:eastAsia="ru-RU"/>
        </w:rPr>
        <w:t>многоквартирным домом по ул.</w:t>
      </w:r>
      <w:r w:rsidR="00F40332">
        <w:rPr>
          <w:rFonts w:eastAsia="Times New Roman" w:cs="Times New Roman"/>
          <w:szCs w:val="26"/>
          <w:lang w:eastAsia="ru-RU"/>
        </w:rPr>
        <w:t xml:space="preserve"> Ленинский проспект, д. 47 общей стоимостью работ 70,3 млн</w:t>
      </w:r>
      <w:r w:rsidR="009A4D42" w:rsidRPr="00723245">
        <w:rPr>
          <w:rFonts w:eastAsia="Times New Roman" w:cs="Times New Roman"/>
          <w:szCs w:val="26"/>
          <w:lang w:eastAsia="ru-RU"/>
        </w:rPr>
        <w:t xml:space="preserve"> </w:t>
      </w:r>
      <w:r w:rsidR="00F40332">
        <w:rPr>
          <w:rFonts w:eastAsia="Times New Roman" w:cs="Times New Roman"/>
          <w:szCs w:val="26"/>
          <w:lang w:eastAsia="ru-RU"/>
        </w:rPr>
        <w:t>руб., (68,7 млн</w:t>
      </w:r>
      <w:r w:rsidRPr="00723245">
        <w:rPr>
          <w:rFonts w:eastAsia="Times New Roman" w:cs="Times New Roman"/>
          <w:szCs w:val="26"/>
          <w:lang w:eastAsia="ru-RU"/>
        </w:rPr>
        <w:t xml:space="preserve"> руб. по фактически выполненным работам, в том числе</w:t>
      </w:r>
      <w:r w:rsidR="009A4D42" w:rsidRPr="00723245">
        <w:rPr>
          <w:rFonts w:eastAsia="Times New Roman" w:cs="Times New Roman"/>
          <w:szCs w:val="26"/>
          <w:lang w:eastAsia="ru-RU"/>
        </w:rPr>
        <w:t>:</w:t>
      </w:r>
      <w:r w:rsidRPr="00723245">
        <w:rPr>
          <w:rFonts w:eastAsia="Times New Roman" w:cs="Times New Roman"/>
          <w:szCs w:val="26"/>
          <w:lang w:eastAsia="ru-RU"/>
        </w:rPr>
        <w:t xml:space="preserve"> динамическо</w:t>
      </w:r>
      <w:r w:rsidR="00F40332">
        <w:rPr>
          <w:rFonts w:eastAsia="Times New Roman" w:cs="Times New Roman"/>
          <w:szCs w:val="26"/>
          <w:lang w:eastAsia="ru-RU"/>
        </w:rPr>
        <w:t>е зондирование на сумму 0,8 млн</w:t>
      </w:r>
      <w:r w:rsidRPr="00723245">
        <w:rPr>
          <w:rFonts w:eastAsia="Times New Roman" w:cs="Times New Roman"/>
          <w:szCs w:val="26"/>
          <w:lang w:eastAsia="ru-RU"/>
        </w:rPr>
        <w:t xml:space="preserve"> руб., капитальный ремонт строительных конструкций н</w:t>
      </w:r>
      <w:r w:rsidR="00F40332">
        <w:rPr>
          <w:rFonts w:eastAsia="Times New Roman" w:cs="Times New Roman"/>
          <w:szCs w:val="26"/>
          <w:lang w:eastAsia="ru-RU"/>
        </w:rPr>
        <w:t>улевого цикла на сумму 12,6 млн</w:t>
      </w:r>
      <w:r w:rsidRPr="00723245">
        <w:rPr>
          <w:rFonts w:eastAsia="Times New Roman" w:cs="Times New Roman"/>
          <w:szCs w:val="26"/>
          <w:lang w:eastAsia="ru-RU"/>
        </w:rPr>
        <w:t xml:space="preserve"> руб., мероприятия по укреплению грунта основания по технологии управляемого</w:t>
      </w:r>
      <w:r w:rsidR="00F40332">
        <w:rPr>
          <w:rFonts w:eastAsia="Times New Roman" w:cs="Times New Roman"/>
          <w:szCs w:val="26"/>
          <w:lang w:eastAsia="ru-RU"/>
        </w:rPr>
        <w:t xml:space="preserve"> </w:t>
      </w:r>
      <w:proofErr w:type="spellStart"/>
      <w:r w:rsidR="00F40332">
        <w:rPr>
          <w:rFonts w:eastAsia="Times New Roman" w:cs="Times New Roman"/>
          <w:szCs w:val="26"/>
          <w:lang w:eastAsia="ru-RU"/>
        </w:rPr>
        <w:t>гидроразрыва</w:t>
      </w:r>
      <w:proofErr w:type="spellEnd"/>
      <w:r w:rsidR="00F40332">
        <w:rPr>
          <w:rFonts w:eastAsia="Times New Roman" w:cs="Times New Roman"/>
          <w:szCs w:val="26"/>
          <w:lang w:eastAsia="ru-RU"/>
        </w:rPr>
        <w:t xml:space="preserve"> на сумму 55,3 млн</w:t>
      </w:r>
      <w:r w:rsidRPr="00723245">
        <w:rPr>
          <w:rFonts w:eastAsia="Times New Roman" w:cs="Times New Roman"/>
          <w:szCs w:val="26"/>
          <w:lang w:eastAsia="ru-RU"/>
        </w:rPr>
        <w:t xml:space="preserve"> руб.), а также произведена оплата в сумме 1,6 млн руб. </w:t>
      </w:r>
      <w:r w:rsidR="009A4D42" w:rsidRPr="00723245">
        <w:rPr>
          <w:rFonts w:eastAsia="Times New Roman" w:cs="Times New Roman"/>
          <w:szCs w:val="26"/>
          <w:lang w:eastAsia="ru-RU"/>
        </w:rPr>
        <w:t xml:space="preserve">за осуществление </w:t>
      </w:r>
      <w:r w:rsidRPr="00723245">
        <w:rPr>
          <w:rFonts w:eastAsia="Times New Roman" w:cs="Times New Roman"/>
          <w:szCs w:val="26"/>
          <w:lang w:eastAsia="ru-RU"/>
        </w:rPr>
        <w:t>строительн</w:t>
      </w:r>
      <w:r w:rsidR="009A4D42" w:rsidRPr="00723245">
        <w:rPr>
          <w:rFonts w:eastAsia="Times New Roman" w:cs="Times New Roman"/>
          <w:szCs w:val="26"/>
          <w:lang w:eastAsia="ru-RU"/>
        </w:rPr>
        <w:t>ого</w:t>
      </w:r>
      <w:r w:rsidRPr="00723245">
        <w:rPr>
          <w:rFonts w:eastAsia="Times New Roman" w:cs="Times New Roman"/>
          <w:szCs w:val="26"/>
          <w:lang w:eastAsia="ru-RU"/>
        </w:rPr>
        <w:t xml:space="preserve"> контрол</w:t>
      </w:r>
      <w:r w:rsidR="009A4D42" w:rsidRPr="00723245">
        <w:rPr>
          <w:rFonts w:eastAsia="Times New Roman" w:cs="Times New Roman"/>
          <w:szCs w:val="26"/>
          <w:lang w:eastAsia="ru-RU"/>
        </w:rPr>
        <w:t>я</w:t>
      </w:r>
      <w:r w:rsidRPr="00723245">
        <w:rPr>
          <w:rFonts w:eastAsia="Times New Roman" w:cs="Times New Roman"/>
          <w:szCs w:val="26"/>
          <w:lang w:eastAsia="ru-RU"/>
        </w:rPr>
        <w:t xml:space="preserve"> объекта по </w:t>
      </w:r>
      <w:proofErr w:type="spellStart"/>
      <w:r w:rsidRPr="00723245">
        <w:rPr>
          <w:rFonts w:eastAsia="Times New Roman" w:cs="Times New Roman"/>
          <w:szCs w:val="26"/>
          <w:lang w:eastAsia="ru-RU"/>
        </w:rPr>
        <w:t>термостабилизации</w:t>
      </w:r>
      <w:proofErr w:type="spellEnd"/>
      <w:r w:rsidRPr="00723245">
        <w:rPr>
          <w:rFonts w:eastAsia="Times New Roman" w:cs="Times New Roman"/>
          <w:szCs w:val="26"/>
          <w:lang w:eastAsia="ru-RU"/>
        </w:rPr>
        <w:t xml:space="preserve"> грунтов</w:t>
      </w:r>
      <w:r w:rsidR="009A4D42" w:rsidRPr="00723245">
        <w:rPr>
          <w:rFonts w:eastAsia="Times New Roman" w:cs="Times New Roman"/>
          <w:szCs w:val="26"/>
          <w:lang w:eastAsia="ru-RU"/>
        </w:rPr>
        <w:t>.</w:t>
      </w:r>
    </w:p>
    <w:p w:rsidR="00D27115" w:rsidRPr="00723245" w:rsidRDefault="00D27115" w:rsidP="00A57DAD">
      <w:pPr>
        <w:tabs>
          <w:tab w:val="left" w:pos="567"/>
        </w:tabs>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На 2024 год предусмотрены плановые а</w:t>
      </w:r>
      <w:r w:rsidR="00F40332">
        <w:rPr>
          <w:rFonts w:eastAsia="Times New Roman" w:cs="Times New Roman"/>
          <w:szCs w:val="26"/>
          <w:lang w:eastAsia="ru-RU"/>
        </w:rPr>
        <w:t>ссигнования в размере 256,8 млн</w:t>
      </w:r>
      <w:r w:rsidRPr="00723245">
        <w:rPr>
          <w:rFonts w:eastAsia="Times New Roman" w:cs="Times New Roman"/>
          <w:szCs w:val="26"/>
          <w:lang w:eastAsia="ru-RU"/>
        </w:rPr>
        <w:t xml:space="preserve"> руб. (средства местного бюджета</w:t>
      </w:r>
      <w:r w:rsidR="00F40332">
        <w:rPr>
          <w:rFonts w:eastAsia="Times New Roman" w:cs="Times New Roman"/>
          <w:szCs w:val="26"/>
          <w:lang w:eastAsia="ru-RU"/>
        </w:rPr>
        <w:t xml:space="preserve"> – 166,9 млн</w:t>
      </w:r>
      <w:r w:rsidRPr="00723245">
        <w:rPr>
          <w:rFonts w:eastAsia="Times New Roman" w:cs="Times New Roman"/>
          <w:szCs w:val="26"/>
          <w:lang w:eastAsia="ru-RU"/>
        </w:rPr>
        <w:t xml:space="preserve"> руб., средства федерального бюджета</w:t>
      </w:r>
      <w:r w:rsidR="00F40332">
        <w:rPr>
          <w:rFonts w:eastAsia="Times New Roman" w:cs="Times New Roman"/>
          <w:szCs w:val="26"/>
          <w:lang w:eastAsia="ru-RU"/>
        </w:rPr>
        <w:t xml:space="preserve"> – 88,9 млн</w:t>
      </w:r>
      <w:r w:rsidRPr="00723245">
        <w:rPr>
          <w:rFonts w:eastAsia="Times New Roman" w:cs="Times New Roman"/>
          <w:szCs w:val="26"/>
          <w:lang w:eastAsia="ru-RU"/>
        </w:rPr>
        <w:t xml:space="preserve"> руб., средства краевого бюджета </w:t>
      </w:r>
      <w:r w:rsidR="00F40332">
        <w:rPr>
          <w:rFonts w:eastAsia="Times New Roman" w:cs="Times New Roman"/>
          <w:szCs w:val="26"/>
          <w:lang w:eastAsia="ru-RU"/>
        </w:rPr>
        <w:t>–</w:t>
      </w:r>
      <w:r w:rsidR="009A4D42" w:rsidRPr="00723245">
        <w:rPr>
          <w:rFonts w:eastAsia="Times New Roman" w:cs="Times New Roman"/>
          <w:szCs w:val="26"/>
          <w:lang w:eastAsia="ru-RU"/>
        </w:rPr>
        <w:t xml:space="preserve"> </w:t>
      </w:r>
      <w:r w:rsidR="00F40332">
        <w:rPr>
          <w:rFonts w:eastAsia="Times New Roman" w:cs="Times New Roman"/>
          <w:szCs w:val="26"/>
          <w:lang w:eastAsia="ru-RU"/>
        </w:rPr>
        <w:t>1,0 млн</w:t>
      </w:r>
      <w:r w:rsidRPr="00723245">
        <w:rPr>
          <w:rFonts w:eastAsia="Times New Roman" w:cs="Times New Roman"/>
          <w:szCs w:val="26"/>
          <w:lang w:eastAsia="ru-RU"/>
        </w:rPr>
        <w:t xml:space="preserve"> руб.) по объектам: ул. Б</w:t>
      </w:r>
      <w:r w:rsidR="009A4D42" w:rsidRPr="00723245">
        <w:rPr>
          <w:rFonts w:eastAsia="Times New Roman" w:cs="Times New Roman"/>
          <w:szCs w:val="26"/>
          <w:lang w:eastAsia="ru-RU"/>
        </w:rPr>
        <w:t xml:space="preserve">огдана </w:t>
      </w:r>
      <w:r w:rsidRPr="00723245">
        <w:rPr>
          <w:rFonts w:eastAsia="Times New Roman" w:cs="Times New Roman"/>
          <w:szCs w:val="26"/>
          <w:lang w:eastAsia="ru-RU"/>
        </w:rPr>
        <w:t>Хмельницкого, д.</w:t>
      </w:r>
      <w:r w:rsidR="00F40332">
        <w:rPr>
          <w:rFonts w:eastAsia="Times New Roman" w:cs="Times New Roman"/>
          <w:szCs w:val="26"/>
          <w:lang w:eastAsia="ru-RU"/>
        </w:rPr>
        <w:t xml:space="preserve"> </w:t>
      </w:r>
      <w:r w:rsidRPr="00723245">
        <w:rPr>
          <w:rFonts w:eastAsia="Times New Roman" w:cs="Times New Roman"/>
          <w:szCs w:val="26"/>
          <w:lang w:eastAsia="ru-RU"/>
        </w:rPr>
        <w:t>21 (СМР), пр. Ленинский, д.</w:t>
      </w:r>
      <w:r w:rsidR="00F40332">
        <w:rPr>
          <w:rFonts w:eastAsia="Times New Roman" w:cs="Times New Roman"/>
          <w:szCs w:val="26"/>
          <w:lang w:eastAsia="ru-RU"/>
        </w:rPr>
        <w:t xml:space="preserve"> </w:t>
      </w:r>
      <w:r w:rsidRPr="00723245">
        <w:rPr>
          <w:rFonts w:eastAsia="Times New Roman" w:cs="Times New Roman"/>
          <w:szCs w:val="26"/>
          <w:lang w:eastAsia="ru-RU"/>
        </w:rPr>
        <w:t xml:space="preserve">37 (СМР), </w:t>
      </w:r>
      <w:r w:rsidR="00216C2A">
        <w:rPr>
          <w:rFonts w:eastAsia="Times New Roman" w:cs="Times New Roman"/>
          <w:szCs w:val="26"/>
          <w:lang w:eastAsia="ru-RU"/>
        </w:rPr>
        <w:t xml:space="preserve">                         </w:t>
      </w:r>
      <w:r w:rsidRPr="00723245">
        <w:rPr>
          <w:rFonts w:eastAsia="Times New Roman" w:cs="Times New Roman"/>
          <w:szCs w:val="26"/>
          <w:lang w:eastAsia="ru-RU"/>
        </w:rPr>
        <w:t>пр. Ленинский, д.</w:t>
      </w:r>
      <w:r w:rsidR="00F40332">
        <w:rPr>
          <w:rFonts w:eastAsia="Times New Roman" w:cs="Times New Roman"/>
          <w:szCs w:val="26"/>
          <w:lang w:eastAsia="ru-RU"/>
        </w:rPr>
        <w:t xml:space="preserve"> </w:t>
      </w:r>
      <w:r w:rsidRPr="00723245">
        <w:rPr>
          <w:rFonts w:eastAsia="Times New Roman" w:cs="Times New Roman"/>
          <w:szCs w:val="26"/>
          <w:lang w:eastAsia="ru-RU"/>
        </w:rPr>
        <w:t>43 (СМР), пр. Ленинский, д.</w:t>
      </w:r>
      <w:r w:rsidR="00F40332">
        <w:rPr>
          <w:rFonts w:eastAsia="Times New Roman" w:cs="Times New Roman"/>
          <w:szCs w:val="26"/>
          <w:lang w:eastAsia="ru-RU"/>
        </w:rPr>
        <w:t xml:space="preserve"> </w:t>
      </w:r>
      <w:r w:rsidRPr="00723245">
        <w:rPr>
          <w:rFonts w:eastAsia="Times New Roman" w:cs="Times New Roman"/>
          <w:szCs w:val="26"/>
          <w:lang w:eastAsia="ru-RU"/>
        </w:rPr>
        <w:t>48 (СМР), ул. Бауманская, д.</w:t>
      </w:r>
      <w:r w:rsidR="00F40332">
        <w:rPr>
          <w:rFonts w:eastAsia="Times New Roman" w:cs="Times New Roman"/>
          <w:szCs w:val="26"/>
          <w:lang w:eastAsia="ru-RU"/>
        </w:rPr>
        <w:t xml:space="preserve"> </w:t>
      </w:r>
      <w:r w:rsidRPr="00723245">
        <w:rPr>
          <w:rFonts w:eastAsia="Times New Roman" w:cs="Times New Roman"/>
          <w:szCs w:val="26"/>
          <w:lang w:eastAsia="ru-RU"/>
        </w:rPr>
        <w:t>34 (ПСД), ул. Космонавтов, д.</w:t>
      </w:r>
      <w:r w:rsidR="00F40332">
        <w:rPr>
          <w:rFonts w:eastAsia="Times New Roman" w:cs="Times New Roman"/>
          <w:szCs w:val="26"/>
          <w:lang w:eastAsia="ru-RU"/>
        </w:rPr>
        <w:t xml:space="preserve"> </w:t>
      </w:r>
      <w:r w:rsidRPr="00723245">
        <w:rPr>
          <w:rFonts w:eastAsia="Times New Roman" w:cs="Times New Roman"/>
          <w:szCs w:val="26"/>
          <w:lang w:eastAsia="ru-RU"/>
        </w:rPr>
        <w:t>31 (ПСД</w:t>
      </w:r>
      <w:r w:rsidR="00216C2A">
        <w:rPr>
          <w:rFonts w:eastAsia="Times New Roman" w:cs="Times New Roman"/>
          <w:szCs w:val="26"/>
          <w:lang w:eastAsia="ru-RU"/>
        </w:rPr>
        <w:t>)</w:t>
      </w:r>
      <w:r w:rsidRPr="00723245">
        <w:rPr>
          <w:rFonts w:eastAsia="Times New Roman" w:cs="Times New Roman"/>
          <w:szCs w:val="26"/>
          <w:lang w:eastAsia="ru-RU"/>
        </w:rPr>
        <w:t>, пр. Ленинский, д.</w:t>
      </w:r>
      <w:r w:rsidR="00F40332">
        <w:rPr>
          <w:rFonts w:eastAsia="Times New Roman" w:cs="Times New Roman"/>
          <w:szCs w:val="26"/>
          <w:lang w:eastAsia="ru-RU"/>
        </w:rPr>
        <w:t xml:space="preserve"> </w:t>
      </w:r>
      <w:r w:rsidRPr="00723245">
        <w:rPr>
          <w:rFonts w:eastAsia="Times New Roman" w:cs="Times New Roman"/>
          <w:szCs w:val="26"/>
          <w:lang w:eastAsia="ru-RU"/>
        </w:rPr>
        <w:t xml:space="preserve">13 (ПСД), </w:t>
      </w:r>
      <w:r w:rsidR="00216C2A">
        <w:rPr>
          <w:rFonts w:eastAsia="Times New Roman" w:cs="Times New Roman"/>
          <w:szCs w:val="26"/>
          <w:lang w:eastAsia="ru-RU"/>
        </w:rPr>
        <w:t xml:space="preserve">                                </w:t>
      </w:r>
      <w:r w:rsidRPr="00723245">
        <w:rPr>
          <w:rFonts w:eastAsia="Times New Roman" w:cs="Times New Roman"/>
          <w:szCs w:val="26"/>
          <w:lang w:eastAsia="ru-RU"/>
        </w:rPr>
        <w:t>ул. Космонавтов, д.</w:t>
      </w:r>
      <w:r w:rsidR="00F40332">
        <w:rPr>
          <w:rFonts w:eastAsia="Times New Roman" w:cs="Times New Roman"/>
          <w:szCs w:val="26"/>
          <w:lang w:eastAsia="ru-RU"/>
        </w:rPr>
        <w:t xml:space="preserve"> </w:t>
      </w:r>
      <w:r w:rsidRPr="00723245">
        <w:rPr>
          <w:rFonts w:eastAsia="Times New Roman" w:cs="Times New Roman"/>
          <w:szCs w:val="26"/>
          <w:lang w:eastAsia="ru-RU"/>
        </w:rPr>
        <w:t>37(ПСД), ул. Бауманская, д.</w:t>
      </w:r>
      <w:r w:rsidR="00F40332">
        <w:rPr>
          <w:rFonts w:eastAsia="Times New Roman" w:cs="Times New Roman"/>
          <w:szCs w:val="26"/>
          <w:lang w:eastAsia="ru-RU"/>
        </w:rPr>
        <w:t xml:space="preserve"> </w:t>
      </w:r>
      <w:r w:rsidRPr="00723245">
        <w:rPr>
          <w:rFonts w:eastAsia="Times New Roman" w:cs="Times New Roman"/>
          <w:szCs w:val="26"/>
          <w:lang w:eastAsia="ru-RU"/>
        </w:rPr>
        <w:t>32 (ПСД).</w:t>
      </w:r>
    </w:p>
    <w:p w:rsidR="00D27115" w:rsidRPr="00723245" w:rsidRDefault="00D27115" w:rsidP="00A57DAD">
      <w:pPr>
        <w:tabs>
          <w:tab w:val="left" w:pos="567"/>
        </w:tabs>
        <w:spacing w:after="0" w:line="240" w:lineRule="auto"/>
        <w:ind w:firstLine="709"/>
        <w:jc w:val="both"/>
        <w:rPr>
          <w:rFonts w:eastAsia="Times New Roman" w:cs="Times New Roman"/>
          <w:b/>
          <w:szCs w:val="26"/>
          <w:lang w:eastAsia="ru-RU"/>
        </w:rPr>
      </w:pPr>
      <w:r w:rsidRPr="00723245">
        <w:rPr>
          <w:rFonts w:eastAsia="Times New Roman" w:cs="Times New Roman"/>
          <w:b/>
          <w:szCs w:val="26"/>
          <w:lang w:eastAsia="ru-RU"/>
        </w:rPr>
        <w:t>3.2. Реконструкция, капитальный ремонт (модернизация) коллекторного хозяйства</w:t>
      </w:r>
    </w:p>
    <w:p w:rsidR="00D27115" w:rsidRPr="00723245" w:rsidRDefault="00D27115" w:rsidP="00A57DAD">
      <w:pPr>
        <w:tabs>
          <w:tab w:val="left" w:pos="1276"/>
        </w:tabs>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Общий объем бюджетных ассигнований, предусмотренных в 2024 году, составляет 42 75 988,4 тыс. руб., в том числе:</w:t>
      </w:r>
    </w:p>
    <w:p w:rsidR="00D27115" w:rsidRPr="00723245" w:rsidRDefault="00F40332" w:rsidP="00A57DAD">
      <w:pPr>
        <w:tabs>
          <w:tab w:val="left" w:pos="1276"/>
        </w:tabs>
        <w:spacing w:after="0" w:line="240" w:lineRule="auto"/>
        <w:ind w:firstLine="709"/>
        <w:jc w:val="both"/>
        <w:rPr>
          <w:rFonts w:eastAsia="Times New Roman" w:cs="Times New Roman"/>
          <w:szCs w:val="26"/>
          <w:lang w:eastAsia="ru-RU"/>
        </w:rPr>
      </w:pPr>
      <w:r>
        <w:rPr>
          <w:rFonts w:eastAsia="Times New Roman" w:cs="Times New Roman"/>
          <w:szCs w:val="26"/>
          <w:lang w:eastAsia="ru-RU"/>
        </w:rPr>
        <w:t>–</w:t>
      </w:r>
      <w:r w:rsidR="00D27115" w:rsidRPr="00723245">
        <w:rPr>
          <w:rFonts w:eastAsia="Times New Roman" w:cs="Times New Roman"/>
          <w:szCs w:val="26"/>
          <w:lang w:eastAsia="ru-RU"/>
        </w:rPr>
        <w:t xml:space="preserve"> средства федерального бюджета – 33 929,9 тыс.</w:t>
      </w:r>
      <w:r w:rsidR="00A14386" w:rsidRPr="00723245">
        <w:rPr>
          <w:rFonts w:eastAsia="Times New Roman" w:cs="Times New Roman"/>
          <w:szCs w:val="26"/>
          <w:lang w:eastAsia="ru-RU"/>
        </w:rPr>
        <w:t xml:space="preserve"> </w:t>
      </w:r>
      <w:r w:rsidR="00D27115" w:rsidRPr="00723245">
        <w:rPr>
          <w:rFonts w:eastAsia="Times New Roman" w:cs="Times New Roman"/>
          <w:szCs w:val="26"/>
          <w:lang w:eastAsia="ru-RU"/>
        </w:rPr>
        <w:t>руб.;</w:t>
      </w:r>
    </w:p>
    <w:p w:rsidR="00D27115" w:rsidRPr="00723245" w:rsidRDefault="00F40332" w:rsidP="00A57DAD">
      <w:pPr>
        <w:tabs>
          <w:tab w:val="left" w:pos="1276"/>
        </w:tabs>
        <w:spacing w:after="0" w:line="240" w:lineRule="auto"/>
        <w:ind w:firstLine="709"/>
        <w:jc w:val="both"/>
        <w:rPr>
          <w:rFonts w:eastAsia="Times New Roman" w:cs="Times New Roman"/>
          <w:szCs w:val="26"/>
          <w:lang w:eastAsia="ru-RU"/>
        </w:rPr>
      </w:pPr>
      <w:r>
        <w:rPr>
          <w:rFonts w:eastAsia="Times New Roman" w:cs="Times New Roman"/>
          <w:szCs w:val="26"/>
          <w:lang w:eastAsia="ru-RU"/>
        </w:rPr>
        <w:t>– краевого бюджета –</w:t>
      </w:r>
      <w:r w:rsidR="00D27115" w:rsidRPr="00723245">
        <w:rPr>
          <w:rFonts w:eastAsia="Times New Roman" w:cs="Times New Roman"/>
          <w:szCs w:val="26"/>
          <w:lang w:eastAsia="ru-RU"/>
        </w:rPr>
        <w:t xml:space="preserve"> 1 000,0 тыс.</w:t>
      </w:r>
      <w:r w:rsidR="00A14386" w:rsidRPr="00723245">
        <w:rPr>
          <w:rFonts w:eastAsia="Times New Roman" w:cs="Times New Roman"/>
          <w:szCs w:val="26"/>
          <w:lang w:eastAsia="ru-RU"/>
        </w:rPr>
        <w:t xml:space="preserve"> </w:t>
      </w:r>
      <w:r w:rsidR="00D27115" w:rsidRPr="00723245">
        <w:rPr>
          <w:rFonts w:eastAsia="Times New Roman" w:cs="Times New Roman"/>
          <w:szCs w:val="26"/>
          <w:lang w:eastAsia="ru-RU"/>
        </w:rPr>
        <w:t>руб.;</w:t>
      </w:r>
    </w:p>
    <w:p w:rsidR="00D27115" w:rsidRPr="00723245" w:rsidRDefault="00F40332" w:rsidP="00A57DAD">
      <w:pPr>
        <w:tabs>
          <w:tab w:val="left" w:pos="1276"/>
        </w:tabs>
        <w:spacing w:after="0" w:line="240" w:lineRule="auto"/>
        <w:ind w:firstLine="709"/>
        <w:jc w:val="both"/>
        <w:rPr>
          <w:rFonts w:eastAsia="Times New Roman" w:cs="Times New Roman"/>
          <w:szCs w:val="26"/>
          <w:lang w:eastAsia="ru-RU"/>
        </w:rPr>
      </w:pPr>
      <w:r>
        <w:rPr>
          <w:rFonts w:eastAsia="Times New Roman" w:cs="Times New Roman"/>
          <w:szCs w:val="26"/>
          <w:lang w:eastAsia="ru-RU"/>
        </w:rPr>
        <w:t>–</w:t>
      </w:r>
      <w:r w:rsidR="00D27115" w:rsidRPr="00723245">
        <w:rPr>
          <w:rFonts w:eastAsia="Times New Roman" w:cs="Times New Roman"/>
          <w:szCs w:val="26"/>
          <w:lang w:eastAsia="ru-RU"/>
        </w:rPr>
        <w:t xml:space="preserve"> местного бюджета – 41 058,5 тыс.</w:t>
      </w:r>
      <w:r w:rsidR="00A14386" w:rsidRPr="00723245">
        <w:rPr>
          <w:rFonts w:eastAsia="Times New Roman" w:cs="Times New Roman"/>
          <w:szCs w:val="26"/>
          <w:lang w:eastAsia="ru-RU"/>
        </w:rPr>
        <w:t xml:space="preserve"> </w:t>
      </w:r>
      <w:r w:rsidR="00D27115" w:rsidRPr="00723245">
        <w:rPr>
          <w:rFonts w:eastAsia="Times New Roman" w:cs="Times New Roman"/>
          <w:szCs w:val="26"/>
          <w:lang w:eastAsia="ru-RU"/>
        </w:rPr>
        <w:t>руб.</w:t>
      </w:r>
    </w:p>
    <w:p w:rsidR="00D27115" w:rsidRPr="00723245" w:rsidRDefault="00D27115" w:rsidP="00A57DAD">
      <w:pPr>
        <w:tabs>
          <w:tab w:val="left" w:pos="1276"/>
        </w:tabs>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В рамках выделенного финансирования в 2024 году планируются работы по следующим объектам:</w:t>
      </w:r>
    </w:p>
    <w:p w:rsidR="00D27115" w:rsidRPr="00723245" w:rsidRDefault="00F40332" w:rsidP="00A57DAD">
      <w:pPr>
        <w:tabs>
          <w:tab w:val="left" w:pos="1276"/>
        </w:tabs>
        <w:spacing w:after="0" w:line="240" w:lineRule="auto"/>
        <w:ind w:firstLine="709"/>
        <w:jc w:val="both"/>
        <w:rPr>
          <w:rFonts w:eastAsia="Times New Roman" w:cs="Times New Roman"/>
          <w:szCs w:val="26"/>
          <w:lang w:eastAsia="ru-RU"/>
        </w:rPr>
      </w:pPr>
      <w:r>
        <w:rPr>
          <w:rFonts w:eastAsia="Times New Roman" w:cs="Times New Roman"/>
          <w:szCs w:val="26"/>
          <w:lang w:eastAsia="ru-RU"/>
        </w:rPr>
        <w:t>– строительно-монтажные</w:t>
      </w:r>
      <w:r w:rsidR="00D27115" w:rsidRPr="00723245">
        <w:rPr>
          <w:rFonts w:eastAsia="Times New Roman" w:cs="Times New Roman"/>
          <w:szCs w:val="26"/>
          <w:lang w:eastAsia="ru-RU"/>
        </w:rPr>
        <w:t xml:space="preserve"> работы по капитальному</w:t>
      </w:r>
      <w:r>
        <w:rPr>
          <w:rFonts w:eastAsia="Times New Roman" w:cs="Times New Roman"/>
          <w:szCs w:val="26"/>
          <w:lang w:eastAsia="ru-RU"/>
        </w:rPr>
        <w:t xml:space="preserve"> ремонту    трубопроводов </w:t>
      </w:r>
      <w:proofErr w:type="spellStart"/>
      <w:r w:rsidR="00D27115" w:rsidRPr="00723245">
        <w:rPr>
          <w:rFonts w:eastAsia="Times New Roman" w:cs="Times New Roman"/>
          <w:szCs w:val="26"/>
          <w:lang w:eastAsia="ru-RU"/>
        </w:rPr>
        <w:t>тепловодоснабжения</w:t>
      </w:r>
      <w:proofErr w:type="spellEnd"/>
      <w:r w:rsidR="00D27115" w:rsidRPr="00723245">
        <w:rPr>
          <w:rFonts w:eastAsia="Times New Roman" w:cs="Times New Roman"/>
          <w:szCs w:val="26"/>
          <w:lang w:eastAsia="ru-RU"/>
        </w:rPr>
        <w:t xml:space="preserve"> и канализации в районе ростверка по </w:t>
      </w:r>
      <w:r w:rsidR="00216C2A">
        <w:rPr>
          <w:rFonts w:eastAsia="Times New Roman" w:cs="Times New Roman"/>
          <w:szCs w:val="26"/>
          <w:lang w:eastAsia="ru-RU"/>
        </w:rPr>
        <w:t xml:space="preserve">            </w:t>
      </w:r>
      <w:r w:rsidR="00D27115" w:rsidRPr="00723245">
        <w:rPr>
          <w:rFonts w:eastAsia="Times New Roman" w:cs="Times New Roman"/>
          <w:szCs w:val="26"/>
          <w:lang w:eastAsia="ru-RU"/>
        </w:rPr>
        <w:t>ул. Пионерская, д. 8;</w:t>
      </w:r>
    </w:p>
    <w:p w:rsidR="0050561D" w:rsidRPr="0050561D" w:rsidRDefault="0050561D" w:rsidP="0050561D">
      <w:pPr>
        <w:spacing w:after="0" w:line="240" w:lineRule="auto"/>
        <w:ind w:firstLine="709"/>
        <w:jc w:val="both"/>
        <w:rPr>
          <w:rFonts w:cs="Times New Roman"/>
          <w:szCs w:val="26"/>
        </w:rPr>
      </w:pPr>
      <w:r>
        <w:rPr>
          <w:rFonts w:cs="Times New Roman"/>
          <w:szCs w:val="26"/>
        </w:rPr>
        <w:t>–</w:t>
      </w:r>
      <w:r w:rsidRPr="0050561D">
        <w:rPr>
          <w:rFonts w:cs="Times New Roman"/>
          <w:szCs w:val="26"/>
        </w:rPr>
        <w:t xml:space="preserve"> строительно-монтажные работы по капитальному ремонту трубопроводов </w:t>
      </w:r>
      <w:proofErr w:type="spellStart"/>
      <w:r w:rsidRPr="0050561D">
        <w:rPr>
          <w:rFonts w:cs="Times New Roman"/>
          <w:szCs w:val="26"/>
        </w:rPr>
        <w:t>тепловодоснабжения</w:t>
      </w:r>
      <w:proofErr w:type="spellEnd"/>
      <w:r w:rsidRPr="0050561D">
        <w:rPr>
          <w:rFonts w:cs="Times New Roman"/>
          <w:szCs w:val="26"/>
        </w:rPr>
        <w:t xml:space="preserve"> и канализации по </w:t>
      </w:r>
      <w:proofErr w:type="spellStart"/>
      <w:r w:rsidRPr="0050561D">
        <w:rPr>
          <w:rFonts w:cs="Times New Roman"/>
          <w:szCs w:val="26"/>
        </w:rPr>
        <w:t>ул.Ветеранов</w:t>
      </w:r>
      <w:proofErr w:type="spellEnd"/>
      <w:r w:rsidRPr="0050561D">
        <w:rPr>
          <w:rFonts w:cs="Times New Roman"/>
          <w:szCs w:val="26"/>
        </w:rPr>
        <w:t>, 15;</w:t>
      </w:r>
    </w:p>
    <w:p w:rsidR="0050561D" w:rsidRPr="0050561D" w:rsidRDefault="0050561D" w:rsidP="0050561D">
      <w:pPr>
        <w:spacing w:after="0" w:line="240" w:lineRule="auto"/>
        <w:ind w:firstLine="709"/>
        <w:jc w:val="both"/>
        <w:rPr>
          <w:rFonts w:cs="Times New Roman"/>
          <w:szCs w:val="26"/>
        </w:rPr>
      </w:pPr>
      <w:r>
        <w:rPr>
          <w:rFonts w:cs="Times New Roman"/>
          <w:szCs w:val="26"/>
        </w:rPr>
        <w:t>На период 2024–</w:t>
      </w:r>
      <w:r w:rsidRPr="0050561D">
        <w:rPr>
          <w:rFonts w:cs="Times New Roman"/>
          <w:szCs w:val="26"/>
        </w:rPr>
        <w:t xml:space="preserve">2026 гг. запланировано за счет средств федерального и консолидированного бюджетов (666 246,1 тыс. руб.), в том числе: реконструкция коллектора по ул. Лауреатов (объем средств 590 257,70 тыс. руб.), реконструкция (капитальный ремонт) инженерной инфраструктуры в связи со строительством (реконструкцией) малоэтажных жилых домов на существующих фундаментах (ростверки по ул. Пионерская, д. 8, капитальный ремонт трубопроводов </w:t>
      </w:r>
      <w:proofErr w:type="spellStart"/>
      <w:r w:rsidRPr="0050561D">
        <w:rPr>
          <w:rFonts w:cs="Times New Roman"/>
          <w:szCs w:val="26"/>
        </w:rPr>
        <w:t>тепловодоснабжения</w:t>
      </w:r>
      <w:proofErr w:type="spellEnd"/>
      <w:r w:rsidRPr="0050561D">
        <w:rPr>
          <w:rFonts w:cs="Times New Roman"/>
          <w:szCs w:val="26"/>
        </w:rPr>
        <w:t xml:space="preserve"> и канализации по ул.</w:t>
      </w:r>
      <w:r>
        <w:rPr>
          <w:rFonts w:cs="Times New Roman"/>
          <w:szCs w:val="26"/>
        </w:rPr>
        <w:t xml:space="preserve"> </w:t>
      </w:r>
      <w:r w:rsidRPr="0050561D">
        <w:rPr>
          <w:rFonts w:cs="Times New Roman"/>
          <w:szCs w:val="26"/>
        </w:rPr>
        <w:t>Ветеранов, 15 (объем средств 75 988,4 тыс. руб.).</w:t>
      </w:r>
    </w:p>
    <w:p w:rsidR="00D27115" w:rsidRPr="00723245" w:rsidRDefault="00D27115" w:rsidP="00A57DAD">
      <w:pPr>
        <w:tabs>
          <w:tab w:val="left" w:pos="1276"/>
        </w:tabs>
        <w:spacing w:after="0" w:line="240" w:lineRule="auto"/>
        <w:ind w:firstLine="709"/>
        <w:jc w:val="both"/>
        <w:rPr>
          <w:rFonts w:eastAsia="Times New Roman" w:cs="Times New Roman"/>
          <w:szCs w:val="26"/>
          <w:lang w:eastAsia="ru-RU"/>
        </w:rPr>
      </w:pPr>
      <w:r w:rsidRPr="00723245">
        <w:rPr>
          <w:rFonts w:eastAsia="Times New Roman" w:cs="Times New Roman"/>
          <w:b/>
          <w:szCs w:val="26"/>
          <w:lang w:eastAsia="ru-RU"/>
        </w:rPr>
        <w:lastRenderedPageBreak/>
        <w:t xml:space="preserve">3.2.1. Коллектор по ул. Московской </w:t>
      </w:r>
      <w:r w:rsidRPr="00723245">
        <w:rPr>
          <w:rFonts w:eastAsia="Times New Roman" w:cs="Times New Roman"/>
          <w:szCs w:val="26"/>
          <w:lang w:eastAsia="ru-RU"/>
        </w:rPr>
        <w:t xml:space="preserve">(участок от ул. </w:t>
      </w:r>
      <w:proofErr w:type="spellStart"/>
      <w:r w:rsidRPr="00723245">
        <w:rPr>
          <w:rFonts w:eastAsia="Times New Roman" w:cs="Times New Roman"/>
          <w:szCs w:val="26"/>
          <w:lang w:eastAsia="ru-RU"/>
        </w:rPr>
        <w:t>Завенягина</w:t>
      </w:r>
      <w:proofErr w:type="spellEnd"/>
      <w:r w:rsidRPr="00723245">
        <w:rPr>
          <w:rFonts w:eastAsia="Times New Roman" w:cs="Times New Roman"/>
          <w:szCs w:val="26"/>
          <w:lang w:eastAsia="ru-RU"/>
        </w:rPr>
        <w:t xml:space="preserve"> до ул. Мира). В 2022 году выполнены строительно-монтажные работы по капитальному ремонту на объекте на участке от ул. </w:t>
      </w:r>
      <w:proofErr w:type="spellStart"/>
      <w:r w:rsidRPr="00723245">
        <w:rPr>
          <w:rFonts w:eastAsia="Times New Roman" w:cs="Times New Roman"/>
          <w:szCs w:val="26"/>
          <w:lang w:eastAsia="ru-RU"/>
        </w:rPr>
        <w:t>Завенягина</w:t>
      </w:r>
      <w:proofErr w:type="spellEnd"/>
      <w:r w:rsidRPr="00723245">
        <w:rPr>
          <w:rFonts w:eastAsia="Times New Roman" w:cs="Times New Roman"/>
          <w:szCs w:val="26"/>
          <w:lang w:eastAsia="ru-RU"/>
        </w:rPr>
        <w:t xml:space="preserve"> до пр. Ленинск</w:t>
      </w:r>
      <w:r w:rsidR="00A57DAD" w:rsidRPr="00723245">
        <w:rPr>
          <w:rFonts w:eastAsia="Times New Roman" w:cs="Times New Roman"/>
          <w:szCs w:val="26"/>
          <w:lang w:eastAsia="ru-RU"/>
        </w:rPr>
        <w:t>ого</w:t>
      </w:r>
      <w:r w:rsidRPr="00723245">
        <w:rPr>
          <w:rFonts w:eastAsia="Times New Roman" w:cs="Times New Roman"/>
          <w:szCs w:val="26"/>
          <w:lang w:eastAsia="ru-RU"/>
        </w:rPr>
        <w:t>.</w:t>
      </w:r>
    </w:p>
    <w:p w:rsidR="00D27115" w:rsidRPr="00723245" w:rsidRDefault="00D27115" w:rsidP="00A57DAD">
      <w:pPr>
        <w:tabs>
          <w:tab w:val="left" w:pos="1276"/>
        </w:tabs>
        <w:spacing w:after="0" w:line="240" w:lineRule="auto"/>
        <w:ind w:firstLine="709"/>
        <w:jc w:val="both"/>
        <w:rPr>
          <w:rFonts w:eastAsia="Times New Roman" w:cs="Times New Roman"/>
          <w:spacing w:val="-4"/>
          <w:szCs w:val="26"/>
          <w:lang w:eastAsia="ru-RU"/>
        </w:rPr>
      </w:pPr>
      <w:r w:rsidRPr="00723245">
        <w:rPr>
          <w:rFonts w:eastAsia="Times New Roman" w:cs="Times New Roman"/>
          <w:szCs w:val="26"/>
          <w:lang w:eastAsia="ru-RU"/>
        </w:rPr>
        <w:t xml:space="preserve">В 2023 году выполнены работы по объекту «Капитальный ремонт трубопроводов </w:t>
      </w:r>
      <w:proofErr w:type="spellStart"/>
      <w:r w:rsidRPr="00723245">
        <w:rPr>
          <w:rFonts w:eastAsia="Times New Roman" w:cs="Times New Roman"/>
          <w:szCs w:val="26"/>
          <w:lang w:eastAsia="ru-RU"/>
        </w:rPr>
        <w:t>тепловодоснабжения</w:t>
      </w:r>
      <w:proofErr w:type="spellEnd"/>
      <w:r w:rsidRPr="00723245">
        <w:rPr>
          <w:rFonts w:eastAsia="Times New Roman" w:cs="Times New Roman"/>
          <w:szCs w:val="26"/>
          <w:lang w:eastAsia="ru-RU"/>
        </w:rPr>
        <w:t xml:space="preserve"> и канализации по ул. Московская (на участке от Ленинского проспекта до ул. Мира)»</w:t>
      </w:r>
      <w:r w:rsidRPr="00723245">
        <w:rPr>
          <w:rFonts w:eastAsia="Times New Roman" w:cs="Times New Roman"/>
          <w:spacing w:val="-4"/>
          <w:szCs w:val="26"/>
          <w:lang w:eastAsia="ru-RU"/>
        </w:rPr>
        <w:tab/>
      </w:r>
    </w:p>
    <w:p w:rsidR="00D27115" w:rsidRPr="00723245" w:rsidRDefault="00D27115" w:rsidP="00A57DAD">
      <w:pPr>
        <w:tabs>
          <w:tab w:val="left" w:pos="1276"/>
        </w:tabs>
        <w:spacing w:after="0" w:line="240" w:lineRule="auto"/>
        <w:ind w:firstLine="709"/>
        <w:jc w:val="both"/>
        <w:rPr>
          <w:rFonts w:cs="Times New Roman"/>
          <w:spacing w:val="-4"/>
          <w:szCs w:val="26"/>
        </w:rPr>
      </w:pPr>
      <w:r w:rsidRPr="00723245">
        <w:rPr>
          <w:rFonts w:eastAsia="Times New Roman" w:cs="Times New Roman"/>
          <w:b/>
          <w:szCs w:val="26"/>
          <w:lang w:eastAsia="ru-RU"/>
        </w:rPr>
        <w:t>3.2.2. Капитальный ремонт инженерной инфраструктуры в связи со строительством (реконструкцией) малоэтажных жилых домов на существующих фундаментах города Норильска, с благоустройством района застройки</w:t>
      </w:r>
    </w:p>
    <w:p w:rsidR="00D27115" w:rsidRPr="00723245" w:rsidRDefault="00D27115" w:rsidP="00A57DAD">
      <w:pPr>
        <w:tabs>
          <w:tab w:val="left" w:pos="567"/>
        </w:tabs>
        <w:autoSpaceDE w:val="0"/>
        <w:autoSpaceDN w:val="0"/>
        <w:adjustRightInd w:val="0"/>
        <w:spacing w:after="0" w:line="240" w:lineRule="auto"/>
        <w:ind w:firstLine="709"/>
        <w:contextualSpacing/>
        <w:jc w:val="both"/>
        <w:rPr>
          <w:rFonts w:eastAsia="Times New Roman" w:cs="Times New Roman"/>
          <w:szCs w:val="26"/>
          <w:lang w:eastAsia="ru-RU"/>
        </w:rPr>
      </w:pPr>
      <w:r w:rsidRPr="00723245">
        <w:rPr>
          <w:rFonts w:eastAsia="Times New Roman" w:cs="Times New Roman"/>
          <w:szCs w:val="26"/>
          <w:lang w:eastAsia="ru-RU"/>
        </w:rPr>
        <w:t>Инженерная инфраструктура в районе ростверков</w:t>
      </w:r>
      <w:r w:rsidR="00647E20" w:rsidRPr="00723245">
        <w:rPr>
          <w:rFonts w:eastAsia="Times New Roman" w:cs="Times New Roman"/>
          <w:szCs w:val="26"/>
          <w:lang w:eastAsia="ru-RU"/>
        </w:rPr>
        <w:t xml:space="preserve"> в Центральном районе по </w:t>
      </w:r>
      <w:r w:rsidRPr="00723245">
        <w:rPr>
          <w:rFonts w:eastAsia="Times New Roman" w:cs="Times New Roman"/>
          <w:szCs w:val="26"/>
          <w:lang w:eastAsia="ru-RU"/>
        </w:rPr>
        <w:t xml:space="preserve">ул. Лауреатов, д. 21, д. 29, д. 83, ул. Павлова, д. 23, ул. Набережная </w:t>
      </w:r>
      <w:proofErr w:type="gramStart"/>
      <w:r w:rsidRPr="00723245">
        <w:rPr>
          <w:rFonts w:eastAsia="Times New Roman" w:cs="Times New Roman"/>
          <w:szCs w:val="26"/>
          <w:lang w:eastAsia="ru-RU"/>
        </w:rPr>
        <w:t xml:space="preserve">Урванцева, </w:t>
      </w:r>
      <w:r w:rsidR="00226579">
        <w:rPr>
          <w:rFonts w:eastAsia="Times New Roman" w:cs="Times New Roman"/>
          <w:szCs w:val="26"/>
          <w:lang w:eastAsia="ru-RU"/>
        </w:rPr>
        <w:t xml:space="preserve">  </w:t>
      </w:r>
      <w:proofErr w:type="gramEnd"/>
      <w:r w:rsidR="00226579">
        <w:rPr>
          <w:rFonts w:eastAsia="Times New Roman" w:cs="Times New Roman"/>
          <w:szCs w:val="26"/>
          <w:lang w:eastAsia="ru-RU"/>
        </w:rPr>
        <w:t xml:space="preserve">   </w:t>
      </w:r>
      <w:r w:rsidRPr="00723245">
        <w:rPr>
          <w:rFonts w:eastAsia="Times New Roman" w:cs="Times New Roman"/>
          <w:szCs w:val="26"/>
          <w:lang w:eastAsia="ru-RU"/>
        </w:rPr>
        <w:t>д. 7, ул. Кирова, д. 7/10 передана в хозяйственное ведение МУП «КОС».</w:t>
      </w:r>
    </w:p>
    <w:p w:rsidR="00D27115" w:rsidRPr="00723245" w:rsidRDefault="00D27115" w:rsidP="00A57DAD">
      <w:pPr>
        <w:tabs>
          <w:tab w:val="left" w:pos="567"/>
        </w:tabs>
        <w:autoSpaceDE w:val="0"/>
        <w:autoSpaceDN w:val="0"/>
        <w:adjustRightInd w:val="0"/>
        <w:spacing w:after="0" w:line="240" w:lineRule="auto"/>
        <w:ind w:firstLine="709"/>
        <w:contextualSpacing/>
        <w:jc w:val="both"/>
        <w:rPr>
          <w:rFonts w:eastAsia="Times New Roman" w:cs="Times New Roman"/>
          <w:szCs w:val="26"/>
          <w:lang w:eastAsia="ru-RU"/>
        </w:rPr>
      </w:pPr>
      <w:r w:rsidRPr="00723245">
        <w:rPr>
          <w:rFonts w:eastAsia="Times New Roman" w:cs="Times New Roman"/>
          <w:szCs w:val="26"/>
          <w:lang w:eastAsia="ru-RU"/>
        </w:rPr>
        <w:t>В настоящий момент проводится процедура оформления в муниципальную собственность инженерной инфраструктуры, расположенной в районе Талнах</w:t>
      </w:r>
      <w:r w:rsidR="009967F2" w:rsidRPr="00723245">
        <w:rPr>
          <w:rFonts w:eastAsia="Times New Roman" w:cs="Times New Roman"/>
          <w:szCs w:val="26"/>
          <w:lang w:eastAsia="ru-RU"/>
        </w:rPr>
        <w:t xml:space="preserve"> по</w:t>
      </w:r>
      <w:r w:rsidRPr="00723245">
        <w:rPr>
          <w:rFonts w:eastAsia="Times New Roman" w:cs="Times New Roman"/>
          <w:szCs w:val="26"/>
          <w:lang w:eastAsia="ru-RU"/>
        </w:rPr>
        <w:t xml:space="preserve"> ул. Пионерск</w:t>
      </w:r>
      <w:r w:rsidR="009967F2" w:rsidRPr="00723245">
        <w:rPr>
          <w:rFonts w:eastAsia="Times New Roman" w:cs="Times New Roman"/>
          <w:szCs w:val="26"/>
          <w:lang w:eastAsia="ru-RU"/>
        </w:rPr>
        <w:t>ой</w:t>
      </w:r>
      <w:r w:rsidRPr="00723245">
        <w:rPr>
          <w:rFonts w:eastAsia="Times New Roman" w:cs="Times New Roman"/>
          <w:szCs w:val="26"/>
          <w:lang w:eastAsia="ru-RU"/>
        </w:rPr>
        <w:t>, д. 8.</w:t>
      </w:r>
    </w:p>
    <w:p w:rsidR="00D27115" w:rsidRPr="00723245" w:rsidRDefault="00D27115" w:rsidP="00A57DAD">
      <w:pPr>
        <w:tabs>
          <w:tab w:val="left" w:pos="567"/>
        </w:tabs>
        <w:autoSpaceDE w:val="0"/>
        <w:autoSpaceDN w:val="0"/>
        <w:adjustRightInd w:val="0"/>
        <w:spacing w:after="0" w:line="240" w:lineRule="auto"/>
        <w:ind w:firstLine="709"/>
        <w:contextualSpacing/>
        <w:jc w:val="both"/>
        <w:rPr>
          <w:rFonts w:eastAsia="Times New Roman" w:cs="Times New Roman"/>
          <w:szCs w:val="26"/>
          <w:lang w:eastAsia="ru-RU"/>
        </w:rPr>
      </w:pPr>
      <w:r w:rsidRPr="00723245">
        <w:rPr>
          <w:rFonts w:eastAsia="Times New Roman" w:cs="Times New Roman"/>
          <w:szCs w:val="26"/>
          <w:lang w:eastAsia="ru-RU"/>
        </w:rPr>
        <w:t>Работы по капитальному ремонту инженерной инфраструктуры</w:t>
      </w:r>
      <w:r w:rsidR="00F62942" w:rsidRPr="00723245">
        <w:rPr>
          <w:rFonts w:eastAsia="Times New Roman" w:cs="Times New Roman"/>
          <w:szCs w:val="26"/>
          <w:lang w:eastAsia="ru-RU"/>
        </w:rPr>
        <w:t>,</w:t>
      </w:r>
      <w:r w:rsidRPr="00723245">
        <w:rPr>
          <w:rFonts w:eastAsia="Times New Roman" w:cs="Times New Roman"/>
          <w:szCs w:val="26"/>
          <w:lang w:eastAsia="ru-RU"/>
        </w:rPr>
        <w:t xml:space="preserve"> расположенн</w:t>
      </w:r>
      <w:r w:rsidR="00F62942" w:rsidRPr="00723245">
        <w:rPr>
          <w:rFonts w:eastAsia="Times New Roman" w:cs="Times New Roman"/>
          <w:szCs w:val="26"/>
          <w:lang w:eastAsia="ru-RU"/>
        </w:rPr>
        <w:t>ой</w:t>
      </w:r>
      <w:r w:rsidRPr="00723245">
        <w:rPr>
          <w:rFonts w:eastAsia="Times New Roman" w:cs="Times New Roman"/>
          <w:szCs w:val="26"/>
          <w:lang w:eastAsia="ru-RU"/>
        </w:rPr>
        <w:t xml:space="preserve"> в районе ростверков в Центральном районе по ул. </w:t>
      </w:r>
      <w:proofErr w:type="spellStart"/>
      <w:proofErr w:type="gramStart"/>
      <w:r w:rsidRPr="00723245">
        <w:rPr>
          <w:rFonts w:eastAsia="Times New Roman" w:cs="Times New Roman"/>
          <w:szCs w:val="26"/>
          <w:lang w:eastAsia="ru-RU"/>
        </w:rPr>
        <w:t>Талнахская</w:t>
      </w:r>
      <w:proofErr w:type="spellEnd"/>
      <w:r w:rsidRPr="00723245">
        <w:rPr>
          <w:rFonts w:eastAsia="Times New Roman" w:cs="Times New Roman"/>
          <w:szCs w:val="26"/>
          <w:lang w:eastAsia="ru-RU"/>
        </w:rPr>
        <w:t xml:space="preserve">, </w:t>
      </w:r>
      <w:r w:rsidR="00226579">
        <w:rPr>
          <w:rFonts w:eastAsia="Times New Roman" w:cs="Times New Roman"/>
          <w:szCs w:val="26"/>
          <w:lang w:eastAsia="ru-RU"/>
        </w:rPr>
        <w:t xml:space="preserve">  </w:t>
      </w:r>
      <w:proofErr w:type="gramEnd"/>
      <w:r w:rsidR="00226579">
        <w:rPr>
          <w:rFonts w:eastAsia="Times New Roman" w:cs="Times New Roman"/>
          <w:szCs w:val="26"/>
          <w:lang w:eastAsia="ru-RU"/>
        </w:rPr>
        <w:t xml:space="preserve">    </w:t>
      </w:r>
      <w:r w:rsidRPr="00723245">
        <w:rPr>
          <w:rFonts w:eastAsia="Times New Roman" w:cs="Times New Roman"/>
          <w:szCs w:val="26"/>
          <w:lang w:eastAsia="ru-RU"/>
        </w:rPr>
        <w:t xml:space="preserve">д. 59, к. 1, ул. Нансена, д. 6, ул. Кирова, д. 7/10, ул. Лауреатов, д. 29, д. 83, </w:t>
      </w:r>
      <w:r w:rsidR="00226579">
        <w:rPr>
          <w:rFonts w:eastAsia="Times New Roman" w:cs="Times New Roman"/>
          <w:szCs w:val="26"/>
          <w:lang w:eastAsia="ru-RU"/>
        </w:rPr>
        <w:t xml:space="preserve">                 </w:t>
      </w:r>
      <w:r w:rsidRPr="00723245">
        <w:rPr>
          <w:rFonts w:eastAsia="Times New Roman" w:cs="Times New Roman"/>
          <w:szCs w:val="26"/>
          <w:lang w:eastAsia="ru-RU"/>
        </w:rPr>
        <w:t>ул. Павлова, д. 23</w:t>
      </w:r>
      <w:r w:rsidR="00705A96" w:rsidRPr="00723245">
        <w:rPr>
          <w:rFonts w:eastAsia="Times New Roman" w:cs="Times New Roman"/>
          <w:szCs w:val="26"/>
          <w:lang w:eastAsia="ru-RU"/>
        </w:rPr>
        <w:t>,</w:t>
      </w:r>
      <w:r w:rsidRPr="00723245">
        <w:rPr>
          <w:rFonts w:eastAsia="Times New Roman" w:cs="Times New Roman"/>
          <w:szCs w:val="26"/>
          <w:lang w:eastAsia="ru-RU"/>
        </w:rPr>
        <w:t xml:space="preserve"> завершены.</w:t>
      </w:r>
    </w:p>
    <w:p w:rsidR="00D27115" w:rsidRPr="00723245" w:rsidRDefault="00D27115" w:rsidP="00A57DAD">
      <w:pPr>
        <w:tabs>
          <w:tab w:val="left" w:pos="567"/>
        </w:tabs>
        <w:autoSpaceDE w:val="0"/>
        <w:autoSpaceDN w:val="0"/>
        <w:adjustRightInd w:val="0"/>
        <w:spacing w:after="0" w:line="240" w:lineRule="auto"/>
        <w:ind w:firstLine="709"/>
        <w:contextualSpacing/>
        <w:jc w:val="both"/>
        <w:rPr>
          <w:rFonts w:eastAsia="Times New Roman" w:cs="Times New Roman"/>
          <w:szCs w:val="26"/>
          <w:lang w:eastAsia="ru-RU"/>
        </w:rPr>
      </w:pPr>
      <w:r w:rsidRPr="00723245">
        <w:rPr>
          <w:rFonts w:eastAsia="Times New Roman" w:cs="Times New Roman"/>
          <w:szCs w:val="26"/>
          <w:lang w:eastAsia="ru-RU"/>
        </w:rPr>
        <w:t>По ростверк</w:t>
      </w:r>
      <w:r w:rsidR="00705A96" w:rsidRPr="00723245">
        <w:rPr>
          <w:rFonts w:eastAsia="Times New Roman" w:cs="Times New Roman"/>
          <w:szCs w:val="26"/>
          <w:lang w:eastAsia="ru-RU"/>
        </w:rPr>
        <w:t>у на</w:t>
      </w:r>
      <w:r w:rsidRPr="00723245">
        <w:rPr>
          <w:rFonts w:eastAsia="Times New Roman" w:cs="Times New Roman"/>
          <w:szCs w:val="26"/>
          <w:lang w:eastAsia="ru-RU"/>
        </w:rPr>
        <w:t xml:space="preserve"> ул. Пионерск</w:t>
      </w:r>
      <w:r w:rsidR="00705A96" w:rsidRPr="00723245">
        <w:rPr>
          <w:rFonts w:eastAsia="Times New Roman" w:cs="Times New Roman"/>
          <w:szCs w:val="26"/>
          <w:lang w:eastAsia="ru-RU"/>
        </w:rPr>
        <w:t>ой</w:t>
      </w:r>
      <w:r w:rsidRPr="00723245">
        <w:rPr>
          <w:rFonts w:eastAsia="Times New Roman" w:cs="Times New Roman"/>
          <w:szCs w:val="26"/>
          <w:lang w:eastAsia="ru-RU"/>
        </w:rPr>
        <w:t>, д. 8 ожидается получение положительного заключения государственной экспертизы проектной документации в части достоверности определения сметной стоимости капитального ремонта. На сегодняшний день МУП «КОС» устраняются замечания Красноярской краевой экспертизы</w:t>
      </w:r>
      <w:r w:rsidR="00226579">
        <w:rPr>
          <w:rFonts w:eastAsia="Times New Roman" w:cs="Times New Roman"/>
          <w:szCs w:val="26"/>
          <w:lang w:eastAsia="ru-RU"/>
        </w:rPr>
        <w:t>.</w:t>
      </w:r>
      <w:r w:rsidRPr="00723245">
        <w:rPr>
          <w:rFonts w:eastAsia="Times New Roman" w:cs="Times New Roman"/>
          <w:szCs w:val="26"/>
          <w:lang w:eastAsia="ru-RU"/>
        </w:rPr>
        <w:t xml:space="preserve"> </w:t>
      </w:r>
    </w:p>
    <w:p w:rsidR="00D27115" w:rsidRPr="00723245" w:rsidRDefault="00D27115" w:rsidP="00A57DAD">
      <w:pPr>
        <w:tabs>
          <w:tab w:val="left" w:pos="567"/>
        </w:tabs>
        <w:autoSpaceDE w:val="0"/>
        <w:autoSpaceDN w:val="0"/>
        <w:adjustRightInd w:val="0"/>
        <w:spacing w:after="0" w:line="240" w:lineRule="auto"/>
        <w:ind w:firstLine="709"/>
        <w:contextualSpacing/>
        <w:jc w:val="both"/>
        <w:rPr>
          <w:rFonts w:eastAsia="Times New Roman" w:cs="Times New Roman"/>
          <w:szCs w:val="26"/>
          <w:lang w:eastAsia="ru-RU"/>
        </w:rPr>
      </w:pPr>
      <w:r w:rsidRPr="00723245">
        <w:rPr>
          <w:rFonts w:eastAsia="Times New Roman" w:cs="Times New Roman"/>
          <w:szCs w:val="26"/>
          <w:lang w:eastAsia="ru-RU"/>
        </w:rPr>
        <w:t xml:space="preserve">В связи с принятым решением о переносе сроков строительства жилого дома, расположенного по адресу: город Норильск, Центральный район, ул. Набережная Урванцева, д. 7 на более поздний период, МУП «КОС» проведена замена вышеуказанного объекта капитального ремонта на объект «Капитальный ремонт внутриквартальных трубопроводов </w:t>
      </w:r>
      <w:proofErr w:type="spellStart"/>
      <w:r w:rsidRPr="00723245">
        <w:rPr>
          <w:rFonts w:eastAsia="Times New Roman" w:cs="Times New Roman"/>
          <w:szCs w:val="26"/>
          <w:lang w:eastAsia="ru-RU"/>
        </w:rPr>
        <w:t>тепловодоснабжения</w:t>
      </w:r>
      <w:proofErr w:type="spellEnd"/>
      <w:r w:rsidRPr="00723245">
        <w:rPr>
          <w:rFonts w:eastAsia="Times New Roman" w:cs="Times New Roman"/>
          <w:szCs w:val="26"/>
          <w:lang w:eastAsia="ru-RU"/>
        </w:rPr>
        <w:t xml:space="preserve"> и канализации по ул. Московской, д. 3 (1к.)».</w:t>
      </w:r>
      <w:r w:rsidRPr="00723245">
        <w:rPr>
          <w:rFonts w:eastAsia="Times New Roman" w:cs="Times New Roman"/>
          <w:szCs w:val="26"/>
          <w:lang w:eastAsia="ru-RU"/>
        </w:rPr>
        <w:tab/>
      </w:r>
    </w:p>
    <w:p w:rsidR="00D27115" w:rsidRPr="00723245" w:rsidRDefault="00D27115" w:rsidP="00A57DAD">
      <w:pPr>
        <w:tabs>
          <w:tab w:val="left" w:pos="1134"/>
        </w:tabs>
        <w:spacing w:after="0" w:line="240" w:lineRule="auto"/>
        <w:ind w:firstLine="709"/>
        <w:jc w:val="both"/>
        <w:rPr>
          <w:rFonts w:eastAsia="Times New Roman" w:cs="Times New Roman"/>
          <w:b/>
          <w:szCs w:val="26"/>
          <w:lang w:eastAsia="ru-RU"/>
        </w:rPr>
      </w:pPr>
      <w:r w:rsidRPr="00723245">
        <w:rPr>
          <w:rFonts w:eastAsia="Times New Roman" w:cs="Times New Roman"/>
          <w:b/>
          <w:szCs w:val="26"/>
          <w:lang w:eastAsia="ru-RU"/>
        </w:rPr>
        <w:t xml:space="preserve">3.2.3. Капитальный ремонт трубопроводов </w:t>
      </w:r>
      <w:proofErr w:type="spellStart"/>
      <w:r w:rsidRPr="00723245">
        <w:rPr>
          <w:rFonts w:eastAsia="Times New Roman" w:cs="Times New Roman"/>
          <w:b/>
          <w:szCs w:val="26"/>
          <w:lang w:eastAsia="ru-RU"/>
        </w:rPr>
        <w:t>тепловодоснабжения</w:t>
      </w:r>
      <w:proofErr w:type="spellEnd"/>
      <w:r w:rsidRPr="00723245">
        <w:rPr>
          <w:rFonts w:eastAsia="Times New Roman" w:cs="Times New Roman"/>
          <w:b/>
          <w:szCs w:val="26"/>
          <w:lang w:eastAsia="ru-RU"/>
        </w:rPr>
        <w:t xml:space="preserve"> и канализации по ул. Московской, д.3 (1к.)</w:t>
      </w:r>
    </w:p>
    <w:p w:rsidR="00D27115" w:rsidRPr="00723245" w:rsidRDefault="00D27115" w:rsidP="00A57DAD">
      <w:pPr>
        <w:tabs>
          <w:tab w:val="left" w:pos="1134"/>
        </w:tabs>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Выполнены строительно-монтажные работы по капитальному ремонту трубопроводов на объекте.</w:t>
      </w:r>
    </w:p>
    <w:p w:rsidR="00D27115" w:rsidRPr="00723245" w:rsidRDefault="00EC1703" w:rsidP="00EC1703">
      <w:pPr>
        <w:tabs>
          <w:tab w:val="left" w:pos="567"/>
          <w:tab w:val="left" w:pos="1418"/>
        </w:tabs>
        <w:autoSpaceDE w:val="0"/>
        <w:autoSpaceDN w:val="0"/>
        <w:adjustRightInd w:val="0"/>
        <w:spacing w:after="0" w:line="240" w:lineRule="auto"/>
        <w:ind w:firstLine="709"/>
        <w:contextualSpacing/>
        <w:jc w:val="both"/>
        <w:rPr>
          <w:rFonts w:eastAsia="Times New Roman" w:cs="Times New Roman"/>
          <w:b/>
          <w:szCs w:val="26"/>
          <w:lang w:eastAsia="ru-RU"/>
        </w:rPr>
      </w:pPr>
      <w:r w:rsidRPr="00723245">
        <w:rPr>
          <w:rFonts w:eastAsia="Times New Roman" w:cs="Times New Roman"/>
          <w:b/>
          <w:szCs w:val="26"/>
          <w:lang w:eastAsia="ru-RU"/>
        </w:rPr>
        <w:t xml:space="preserve">3.2.4. </w:t>
      </w:r>
      <w:r w:rsidR="00D27115" w:rsidRPr="00723245">
        <w:rPr>
          <w:rFonts w:eastAsia="Times New Roman" w:cs="Times New Roman"/>
          <w:b/>
          <w:szCs w:val="26"/>
          <w:lang w:eastAsia="ru-RU"/>
        </w:rPr>
        <w:t xml:space="preserve">Реконструкция внутриквартальных инженерных сетей </w:t>
      </w:r>
      <w:proofErr w:type="spellStart"/>
      <w:r w:rsidR="00D27115" w:rsidRPr="00723245">
        <w:rPr>
          <w:rFonts w:eastAsia="Times New Roman" w:cs="Times New Roman"/>
          <w:b/>
          <w:szCs w:val="26"/>
          <w:lang w:eastAsia="ru-RU"/>
        </w:rPr>
        <w:t>тепловодоснабжения</w:t>
      </w:r>
      <w:proofErr w:type="spellEnd"/>
      <w:r w:rsidR="00D27115" w:rsidRPr="00723245">
        <w:rPr>
          <w:rFonts w:eastAsia="Times New Roman" w:cs="Times New Roman"/>
          <w:b/>
          <w:szCs w:val="26"/>
          <w:lang w:eastAsia="ru-RU"/>
        </w:rPr>
        <w:t xml:space="preserve"> и канализации от камеры СК4 до ул. Озерная, 31, расположенных в районе Центральном (жилое образование Оганер) городского округа город Норильск за границами Т</w:t>
      </w:r>
      <w:r w:rsidR="00705A96" w:rsidRPr="00723245">
        <w:rPr>
          <w:rFonts w:eastAsia="Times New Roman" w:cs="Times New Roman"/>
          <w:b/>
          <w:szCs w:val="26"/>
          <w:lang w:eastAsia="ru-RU"/>
        </w:rPr>
        <w:t>ерритории комплексного развития</w:t>
      </w:r>
    </w:p>
    <w:p w:rsidR="00D27115" w:rsidRPr="00723245" w:rsidRDefault="00D27115" w:rsidP="00A57DAD">
      <w:pPr>
        <w:tabs>
          <w:tab w:val="left" w:pos="567"/>
        </w:tabs>
        <w:autoSpaceDE w:val="0"/>
        <w:autoSpaceDN w:val="0"/>
        <w:adjustRightInd w:val="0"/>
        <w:spacing w:after="0" w:line="240" w:lineRule="auto"/>
        <w:ind w:firstLine="709"/>
        <w:contextualSpacing/>
        <w:jc w:val="both"/>
        <w:rPr>
          <w:rFonts w:eastAsia="Times New Roman" w:cs="Times New Roman"/>
          <w:szCs w:val="26"/>
          <w:lang w:eastAsia="ru-RU"/>
        </w:rPr>
      </w:pPr>
      <w:r w:rsidRPr="00723245">
        <w:rPr>
          <w:rFonts w:eastAsia="Times New Roman" w:cs="Times New Roman"/>
          <w:szCs w:val="26"/>
          <w:lang w:eastAsia="ru-RU"/>
        </w:rPr>
        <w:t>Заключен договор подряда №</w:t>
      </w:r>
      <w:r w:rsidR="00226579">
        <w:rPr>
          <w:rFonts w:eastAsia="Times New Roman" w:cs="Times New Roman"/>
          <w:szCs w:val="26"/>
          <w:lang w:eastAsia="ru-RU"/>
        </w:rPr>
        <w:t xml:space="preserve"> </w:t>
      </w:r>
      <w:r w:rsidRPr="00723245">
        <w:rPr>
          <w:rFonts w:eastAsia="Times New Roman" w:cs="Times New Roman"/>
          <w:szCs w:val="26"/>
          <w:lang w:eastAsia="ru-RU"/>
        </w:rPr>
        <w:t xml:space="preserve">2230162 (КОС-109/23) от 24.04.2023 с </w:t>
      </w:r>
      <w:r w:rsidR="002D0D2F">
        <w:rPr>
          <w:rFonts w:eastAsia="Times New Roman" w:cs="Times New Roman"/>
          <w:szCs w:val="26"/>
          <w:lang w:eastAsia="ru-RU"/>
        </w:rPr>
        <w:t xml:space="preserve">              </w:t>
      </w:r>
      <w:r w:rsidRPr="00723245">
        <w:rPr>
          <w:rFonts w:eastAsia="Times New Roman" w:cs="Times New Roman"/>
          <w:szCs w:val="26"/>
          <w:lang w:eastAsia="ru-RU"/>
        </w:rPr>
        <w:t>ООО «Е-КАД ИНЖИНИРИНГ» на выполнение проектно-изыскательских работ.</w:t>
      </w:r>
      <w:r w:rsidRPr="00723245">
        <w:rPr>
          <w:szCs w:val="26"/>
        </w:rPr>
        <w:t xml:space="preserve"> </w:t>
      </w:r>
      <w:r w:rsidRPr="00723245">
        <w:rPr>
          <w:rFonts w:eastAsia="Times New Roman" w:cs="Times New Roman"/>
          <w:szCs w:val="26"/>
          <w:lang w:eastAsia="ru-RU"/>
        </w:rPr>
        <w:t>Выполняются проектно-изыскательские работы по реконструкции объекта.</w:t>
      </w:r>
      <w:r w:rsidRPr="00723245">
        <w:rPr>
          <w:szCs w:val="26"/>
        </w:rPr>
        <w:t xml:space="preserve"> </w:t>
      </w:r>
    </w:p>
    <w:p w:rsidR="00D27115" w:rsidRPr="00723245" w:rsidRDefault="00D27115" w:rsidP="00A57DAD">
      <w:pPr>
        <w:tabs>
          <w:tab w:val="left" w:pos="567"/>
        </w:tabs>
        <w:autoSpaceDE w:val="0"/>
        <w:autoSpaceDN w:val="0"/>
        <w:adjustRightInd w:val="0"/>
        <w:spacing w:after="0" w:line="240" w:lineRule="auto"/>
        <w:ind w:firstLine="709"/>
        <w:contextualSpacing/>
        <w:jc w:val="both"/>
        <w:rPr>
          <w:rFonts w:eastAsia="Times New Roman" w:cs="Times New Roman"/>
          <w:b/>
          <w:szCs w:val="26"/>
          <w:lang w:eastAsia="ru-RU"/>
        </w:rPr>
      </w:pPr>
      <w:r w:rsidRPr="00723245">
        <w:rPr>
          <w:rFonts w:eastAsia="Times New Roman" w:cs="Times New Roman"/>
          <w:b/>
          <w:szCs w:val="26"/>
          <w:lang w:eastAsia="ru-RU"/>
        </w:rPr>
        <w:t>3.2.5. Капитальный ремонт трех коллекторов:</w:t>
      </w:r>
      <w:r w:rsidRPr="00723245">
        <w:rPr>
          <w:rFonts w:eastAsia="Times New Roman" w:cs="Times New Roman"/>
          <w:szCs w:val="26"/>
          <w:lang w:eastAsia="ru-RU"/>
        </w:rPr>
        <w:t xml:space="preserve"> </w:t>
      </w:r>
      <w:r w:rsidRPr="00723245">
        <w:rPr>
          <w:rFonts w:eastAsia="Times New Roman" w:cs="Times New Roman"/>
          <w:b/>
          <w:szCs w:val="26"/>
          <w:lang w:eastAsia="ru-RU"/>
        </w:rPr>
        <w:t>ул. Ленинградская</w:t>
      </w:r>
      <w:r w:rsidRPr="00723245">
        <w:rPr>
          <w:rFonts w:eastAsia="Times New Roman" w:cs="Times New Roman"/>
          <w:szCs w:val="26"/>
          <w:lang w:eastAsia="ru-RU"/>
        </w:rPr>
        <w:t xml:space="preserve"> (от </w:t>
      </w:r>
      <w:r w:rsidR="002D0D2F">
        <w:rPr>
          <w:rFonts w:eastAsia="Times New Roman" w:cs="Times New Roman"/>
          <w:szCs w:val="26"/>
          <w:lang w:eastAsia="ru-RU"/>
        </w:rPr>
        <w:t xml:space="preserve">      </w:t>
      </w:r>
      <w:r w:rsidRPr="00723245">
        <w:rPr>
          <w:rFonts w:eastAsia="Times New Roman" w:cs="Times New Roman"/>
          <w:szCs w:val="26"/>
          <w:lang w:eastAsia="ru-RU"/>
        </w:rPr>
        <w:t xml:space="preserve">ул. Мира до ул. Лауреатов); </w:t>
      </w:r>
      <w:r w:rsidRPr="00723245">
        <w:rPr>
          <w:rFonts w:eastAsia="Times New Roman" w:cs="Times New Roman"/>
          <w:b/>
          <w:szCs w:val="26"/>
          <w:lang w:eastAsia="ru-RU"/>
        </w:rPr>
        <w:t>ул. Мира</w:t>
      </w:r>
      <w:r w:rsidRPr="00723245">
        <w:rPr>
          <w:rFonts w:eastAsia="Times New Roman" w:cs="Times New Roman"/>
          <w:szCs w:val="26"/>
          <w:lang w:eastAsia="ru-RU"/>
        </w:rPr>
        <w:t xml:space="preserve"> (от ул. Московская до ул. Ленинградская</w:t>
      </w:r>
      <w:proofErr w:type="gramStart"/>
      <w:r w:rsidRPr="00723245">
        <w:rPr>
          <w:rFonts w:eastAsia="Times New Roman" w:cs="Times New Roman"/>
          <w:szCs w:val="26"/>
          <w:lang w:eastAsia="ru-RU"/>
        </w:rPr>
        <w:t>);</w:t>
      </w:r>
      <w:r w:rsidR="002D0D2F">
        <w:rPr>
          <w:rFonts w:eastAsia="Times New Roman" w:cs="Times New Roman"/>
          <w:szCs w:val="26"/>
          <w:lang w:eastAsia="ru-RU"/>
        </w:rPr>
        <w:t xml:space="preserve">   </w:t>
      </w:r>
      <w:proofErr w:type="gramEnd"/>
      <w:r w:rsidR="002D0D2F">
        <w:rPr>
          <w:rFonts w:eastAsia="Times New Roman" w:cs="Times New Roman"/>
          <w:szCs w:val="26"/>
          <w:lang w:eastAsia="ru-RU"/>
        </w:rPr>
        <w:t xml:space="preserve">          </w:t>
      </w:r>
      <w:r w:rsidRPr="00723245">
        <w:rPr>
          <w:rFonts w:eastAsia="Times New Roman" w:cs="Times New Roman"/>
          <w:b/>
          <w:szCs w:val="26"/>
          <w:lang w:eastAsia="ru-RU"/>
        </w:rPr>
        <w:t>ул. Комсомольская</w:t>
      </w:r>
      <w:r w:rsidRPr="00723245">
        <w:rPr>
          <w:rFonts w:eastAsia="Times New Roman" w:cs="Times New Roman"/>
          <w:szCs w:val="26"/>
          <w:lang w:eastAsia="ru-RU"/>
        </w:rPr>
        <w:t xml:space="preserve"> (от ул. Советской до ул. Орджоникидзе) </w:t>
      </w:r>
      <w:r w:rsidRPr="00723245">
        <w:rPr>
          <w:rFonts w:eastAsia="Times New Roman" w:cs="Times New Roman"/>
          <w:b/>
          <w:szCs w:val="26"/>
          <w:lang w:eastAsia="ru-RU"/>
        </w:rPr>
        <w:t>за счет средств ПАО «ГМК «Норильский никель»</w:t>
      </w:r>
    </w:p>
    <w:p w:rsidR="00D27115" w:rsidRPr="00723245" w:rsidRDefault="00D27115" w:rsidP="00A57DAD">
      <w:pPr>
        <w:tabs>
          <w:tab w:val="left" w:pos="567"/>
        </w:tabs>
        <w:autoSpaceDE w:val="0"/>
        <w:autoSpaceDN w:val="0"/>
        <w:adjustRightInd w:val="0"/>
        <w:spacing w:after="0" w:line="240" w:lineRule="auto"/>
        <w:ind w:firstLine="709"/>
        <w:contextualSpacing/>
        <w:jc w:val="both"/>
        <w:rPr>
          <w:rFonts w:eastAsia="Times New Roman" w:cs="Times New Roman"/>
          <w:szCs w:val="26"/>
          <w:lang w:eastAsia="ru-RU"/>
        </w:rPr>
      </w:pPr>
      <w:r w:rsidRPr="00723245">
        <w:rPr>
          <w:rFonts w:eastAsia="Times New Roman" w:cs="Times New Roman"/>
          <w:szCs w:val="26"/>
          <w:lang w:eastAsia="ru-RU"/>
        </w:rPr>
        <w:t xml:space="preserve">Заключен договор с генеральным проектировщиком </w:t>
      </w:r>
      <w:r w:rsidR="000512BB" w:rsidRPr="00723245">
        <w:rPr>
          <w:rFonts w:eastAsia="Times New Roman" w:cs="Times New Roman"/>
          <w:szCs w:val="26"/>
          <w:lang w:eastAsia="ru-RU"/>
        </w:rPr>
        <w:t>на</w:t>
      </w:r>
      <w:r w:rsidRPr="00723245">
        <w:rPr>
          <w:rFonts w:eastAsia="Times New Roman" w:cs="Times New Roman"/>
          <w:szCs w:val="26"/>
          <w:lang w:eastAsia="ru-RU"/>
        </w:rPr>
        <w:t xml:space="preserve"> выполнени</w:t>
      </w:r>
      <w:r w:rsidR="000512BB" w:rsidRPr="00723245">
        <w:rPr>
          <w:rFonts w:eastAsia="Times New Roman" w:cs="Times New Roman"/>
          <w:szCs w:val="26"/>
          <w:lang w:eastAsia="ru-RU"/>
        </w:rPr>
        <w:t>е</w:t>
      </w:r>
      <w:r w:rsidRPr="00723245">
        <w:rPr>
          <w:rFonts w:eastAsia="Times New Roman" w:cs="Times New Roman"/>
          <w:szCs w:val="26"/>
          <w:lang w:eastAsia="ru-RU"/>
        </w:rPr>
        <w:t xml:space="preserve"> проектно-изыскательских работ. Завершаются договорные процедуры по выбору </w:t>
      </w:r>
      <w:r w:rsidRPr="00723245">
        <w:rPr>
          <w:rFonts w:eastAsia="Times New Roman" w:cs="Times New Roman"/>
          <w:szCs w:val="26"/>
          <w:lang w:eastAsia="ru-RU"/>
        </w:rPr>
        <w:lastRenderedPageBreak/>
        <w:t>поставщика МТР длительного срока изготовления. Завершены работы по обследованию сооружений, комплексным инженерным изысканиям, основным техническим решениям, разработке проектной документации. Проектно-сметная документация находится в КГАУ «ККГЭ» для получения положительного заключения государственной экспертизы. Получено положительное заключение по комплексным инженерным изысканиям, проектной, рабочей и сметной документации на капитальный ремонт коллекторов.</w:t>
      </w:r>
    </w:p>
    <w:p w:rsidR="00D27115" w:rsidRDefault="00D27115" w:rsidP="00A57DAD">
      <w:pPr>
        <w:tabs>
          <w:tab w:val="left" w:pos="567"/>
        </w:tabs>
        <w:autoSpaceDE w:val="0"/>
        <w:autoSpaceDN w:val="0"/>
        <w:adjustRightInd w:val="0"/>
        <w:spacing w:after="0" w:line="240" w:lineRule="auto"/>
        <w:ind w:firstLine="709"/>
        <w:contextualSpacing/>
        <w:jc w:val="both"/>
        <w:rPr>
          <w:rFonts w:eastAsia="Times New Roman" w:cs="Times New Roman"/>
          <w:szCs w:val="26"/>
          <w:lang w:eastAsia="ru-RU"/>
        </w:rPr>
      </w:pPr>
      <w:r w:rsidRPr="00723245">
        <w:rPr>
          <w:rFonts w:eastAsia="Times New Roman" w:cs="Times New Roman"/>
          <w:szCs w:val="26"/>
          <w:lang w:eastAsia="ru-RU"/>
        </w:rPr>
        <w:t>Подрядная организация приступила к выполнению работ по ул. Мира. Выполняются подготовительные работы</w:t>
      </w:r>
      <w:r w:rsidR="000512BB" w:rsidRPr="00723245">
        <w:rPr>
          <w:rFonts w:eastAsia="Times New Roman" w:cs="Times New Roman"/>
          <w:szCs w:val="26"/>
          <w:lang w:eastAsia="ru-RU"/>
        </w:rPr>
        <w:t>:</w:t>
      </w:r>
      <w:r w:rsidR="00226579">
        <w:rPr>
          <w:rFonts w:eastAsia="Times New Roman" w:cs="Times New Roman"/>
          <w:szCs w:val="26"/>
          <w:lang w:eastAsia="ru-RU"/>
        </w:rPr>
        <w:t xml:space="preserve"> перекрыта улица, устанавливаю</w:t>
      </w:r>
      <w:r w:rsidRPr="00723245">
        <w:rPr>
          <w:rFonts w:eastAsia="Times New Roman" w:cs="Times New Roman"/>
          <w:szCs w:val="26"/>
          <w:lang w:eastAsia="ru-RU"/>
        </w:rPr>
        <w:t>тся ограждение, дорожные знаки.</w:t>
      </w:r>
    </w:p>
    <w:p w:rsidR="002D0D2F" w:rsidRPr="00723245" w:rsidRDefault="002D0D2F" w:rsidP="00A57DAD">
      <w:pPr>
        <w:tabs>
          <w:tab w:val="left" w:pos="567"/>
        </w:tabs>
        <w:autoSpaceDE w:val="0"/>
        <w:autoSpaceDN w:val="0"/>
        <w:adjustRightInd w:val="0"/>
        <w:spacing w:after="0" w:line="240" w:lineRule="auto"/>
        <w:ind w:firstLine="709"/>
        <w:contextualSpacing/>
        <w:jc w:val="both"/>
        <w:rPr>
          <w:rFonts w:eastAsia="Times New Roman" w:cs="Times New Roman"/>
          <w:szCs w:val="26"/>
          <w:lang w:eastAsia="ru-RU"/>
        </w:rPr>
      </w:pPr>
    </w:p>
    <w:p w:rsidR="00395624" w:rsidRPr="00723245" w:rsidRDefault="002D0D2F" w:rsidP="00AB1BC7">
      <w:pPr>
        <w:pStyle w:val="a3"/>
        <w:tabs>
          <w:tab w:val="left" w:pos="284"/>
          <w:tab w:val="left" w:pos="1134"/>
        </w:tabs>
        <w:spacing w:after="0" w:line="240" w:lineRule="auto"/>
        <w:ind w:left="0"/>
        <w:jc w:val="center"/>
        <w:rPr>
          <w:rFonts w:ascii="Times New Roman" w:hAnsi="Times New Roman"/>
          <w:b/>
          <w:color w:val="000000" w:themeColor="text1"/>
          <w:szCs w:val="26"/>
        </w:rPr>
      </w:pPr>
      <w:r>
        <w:rPr>
          <w:rFonts w:ascii="Times New Roman" w:hAnsi="Times New Roman"/>
          <w:b/>
          <w:color w:val="000000" w:themeColor="text1"/>
          <w:szCs w:val="26"/>
        </w:rPr>
        <w:t xml:space="preserve">4. </w:t>
      </w:r>
      <w:r w:rsidR="00E06A76" w:rsidRPr="00723245">
        <w:rPr>
          <w:rFonts w:ascii="Times New Roman" w:hAnsi="Times New Roman"/>
          <w:b/>
          <w:color w:val="000000" w:themeColor="text1"/>
          <w:szCs w:val="26"/>
        </w:rPr>
        <w:t>Развитие социа</w:t>
      </w:r>
      <w:r w:rsidR="00395624" w:rsidRPr="00723245">
        <w:rPr>
          <w:rFonts w:ascii="Times New Roman" w:hAnsi="Times New Roman"/>
          <w:b/>
          <w:color w:val="000000" w:themeColor="text1"/>
          <w:szCs w:val="26"/>
        </w:rPr>
        <w:t xml:space="preserve">льной инфраструктуры территории </w:t>
      </w:r>
    </w:p>
    <w:p w:rsidR="00E06A76" w:rsidRDefault="002A35FF" w:rsidP="00AB1BC7">
      <w:pPr>
        <w:pStyle w:val="a3"/>
        <w:tabs>
          <w:tab w:val="left" w:pos="284"/>
          <w:tab w:val="left" w:pos="1134"/>
        </w:tabs>
        <w:spacing w:after="0" w:line="240" w:lineRule="auto"/>
        <w:ind w:left="0"/>
        <w:jc w:val="center"/>
        <w:rPr>
          <w:rFonts w:ascii="Times New Roman" w:hAnsi="Times New Roman"/>
          <w:b/>
          <w:color w:val="000000" w:themeColor="text1"/>
          <w:szCs w:val="26"/>
        </w:rPr>
      </w:pPr>
      <w:r w:rsidRPr="00723245">
        <w:rPr>
          <w:rFonts w:ascii="Times New Roman" w:hAnsi="Times New Roman"/>
          <w:b/>
          <w:color w:val="000000" w:themeColor="text1"/>
          <w:szCs w:val="26"/>
        </w:rPr>
        <w:t>в рамках К</w:t>
      </w:r>
      <w:r w:rsidR="00395624" w:rsidRPr="00723245">
        <w:rPr>
          <w:rFonts w:ascii="Times New Roman" w:hAnsi="Times New Roman"/>
          <w:b/>
          <w:color w:val="000000" w:themeColor="text1"/>
          <w:szCs w:val="26"/>
        </w:rPr>
        <w:t>омплексного плана</w:t>
      </w:r>
    </w:p>
    <w:p w:rsidR="002D0D2F" w:rsidRPr="00723245" w:rsidRDefault="002D0D2F" w:rsidP="00AB1BC7">
      <w:pPr>
        <w:pStyle w:val="a3"/>
        <w:tabs>
          <w:tab w:val="left" w:pos="284"/>
          <w:tab w:val="left" w:pos="1134"/>
        </w:tabs>
        <w:spacing w:after="0" w:line="240" w:lineRule="auto"/>
        <w:ind w:left="0"/>
        <w:jc w:val="center"/>
        <w:rPr>
          <w:rFonts w:ascii="Times New Roman" w:hAnsi="Times New Roman"/>
          <w:b/>
          <w:color w:val="000000" w:themeColor="text1"/>
          <w:szCs w:val="26"/>
        </w:rPr>
      </w:pPr>
    </w:p>
    <w:p w:rsidR="00D27115" w:rsidRPr="00723245" w:rsidRDefault="00D27115" w:rsidP="000512BB">
      <w:pPr>
        <w:tabs>
          <w:tab w:val="left" w:pos="1134"/>
        </w:tabs>
        <w:spacing w:after="0" w:line="240" w:lineRule="auto"/>
        <w:ind w:firstLine="709"/>
        <w:jc w:val="both"/>
        <w:rPr>
          <w:rFonts w:cs="Times New Roman"/>
          <w:b/>
          <w:szCs w:val="26"/>
        </w:rPr>
      </w:pPr>
      <w:r w:rsidRPr="00723245">
        <w:rPr>
          <w:rFonts w:cs="Times New Roman"/>
          <w:b/>
          <w:szCs w:val="26"/>
        </w:rPr>
        <w:t>4.1. Строительство школы со спортивным сооружением закрытого типа в городе Норильске на 1100 мест и здания дошкольного образовательного учреждения в жилом образовании Оганер города Норильска на 270 мест</w:t>
      </w:r>
    </w:p>
    <w:p w:rsidR="00D27115" w:rsidRPr="00723245" w:rsidRDefault="00D27115" w:rsidP="000512BB">
      <w:pPr>
        <w:tabs>
          <w:tab w:val="left" w:pos="1134"/>
        </w:tabs>
        <w:spacing w:after="0" w:line="240" w:lineRule="auto"/>
        <w:ind w:firstLine="709"/>
        <w:jc w:val="both"/>
        <w:rPr>
          <w:rFonts w:cs="Times New Roman"/>
          <w:szCs w:val="26"/>
        </w:rPr>
      </w:pPr>
      <w:r w:rsidRPr="00723245">
        <w:rPr>
          <w:rFonts w:cs="Times New Roman"/>
          <w:szCs w:val="26"/>
        </w:rPr>
        <w:t>Работа ведется в рамках реализации раздела 1.</w:t>
      </w:r>
      <w:r w:rsidR="00226579">
        <w:rPr>
          <w:rFonts w:cs="Times New Roman"/>
          <w:szCs w:val="26"/>
        </w:rPr>
        <w:t>3</w:t>
      </w:r>
      <w:r w:rsidRPr="00723245">
        <w:rPr>
          <w:rFonts w:cs="Times New Roman"/>
          <w:szCs w:val="26"/>
        </w:rPr>
        <w:t xml:space="preserve"> комплексных мер социально-экономического развития муниципального образования город Норильск до 2035 года.</w:t>
      </w:r>
    </w:p>
    <w:p w:rsidR="00D27115" w:rsidRPr="00723245" w:rsidRDefault="00D27115" w:rsidP="000512BB">
      <w:pPr>
        <w:tabs>
          <w:tab w:val="left" w:pos="1134"/>
        </w:tabs>
        <w:spacing w:after="0" w:line="240" w:lineRule="auto"/>
        <w:ind w:firstLine="709"/>
        <w:jc w:val="both"/>
        <w:rPr>
          <w:rFonts w:cs="Times New Roman"/>
          <w:szCs w:val="26"/>
        </w:rPr>
      </w:pPr>
      <w:r w:rsidRPr="00723245">
        <w:rPr>
          <w:rFonts w:cs="Times New Roman"/>
          <w:szCs w:val="26"/>
        </w:rPr>
        <w:t>Строительство школы запланировано в рамках</w:t>
      </w:r>
      <w:r w:rsidR="008771CE" w:rsidRPr="00723245">
        <w:rPr>
          <w:rFonts w:cs="Times New Roman"/>
          <w:szCs w:val="26"/>
        </w:rPr>
        <w:t xml:space="preserve"> договора о КРТ от 26.05.2022 №</w:t>
      </w:r>
      <w:r w:rsidR="00226579">
        <w:rPr>
          <w:rFonts w:cs="Times New Roman"/>
          <w:szCs w:val="26"/>
        </w:rPr>
        <w:t xml:space="preserve"> </w:t>
      </w:r>
      <w:r w:rsidRPr="00723245">
        <w:rPr>
          <w:rFonts w:cs="Times New Roman"/>
          <w:szCs w:val="26"/>
        </w:rPr>
        <w:t xml:space="preserve">88-2649/22. Проектирование школы осуществляется в рамках заключенного с ООО «ЗАПСИБГАЗПРОМ-ГАЗИФИКАЦИЯ» договора подряда на выполнение проектно-изыскательских работ от 07.09.2022 </w:t>
      </w:r>
      <w:r w:rsidR="008771CE" w:rsidRPr="00723245">
        <w:rPr>
          <w:rFonts w:cs="Times New Roman"/>
          <w:szCs w:val="26"/>
        </w:rPr>
        <w:t>№</w:t>
      </w:r>
      <w:r w:rsidR="00226579">
        <w:rPr>
          <w:rFonts w:cs="Times New Roman"/>
          <w:szCs w:val="26"/>
        </w:rPr>
        <w:t xml:space="preserve"> </w:t>
      </w:r>
      <w:r w:rsidRPr="00723245">
        <w:rPr>
          <w:rFonts w:cs="Times New Roman"/>
          <w:szCs w:val="26"/>
        </w:rPr>
        <w:t>ЗФ-4369/22.</w:t>
      </w:r>
    </w:p>
    <w:p w:rsidR="00D27115" w:rsidRPr="00723245" w:rsidRDefault="00460D38" w:rsidP="000512BB">
      <w:pPr>
        <w:tabs>
          <w:tab w:val="left" w:pos="1134"/>
        </w:tabs>
        <w:spacing w:after="0" w:line="240" w:lineRule="auto"/>
        <w:ind w:firstLine="709"/>
        <w:jc w:val="both"/>
        <w:rPr>
          <w:rFonts w:cs="Times New Roman"/>
          <w:szCs w:val="26"/>
        </w:rPr>
      </w:pPr>
      <w:r w:rsidRPr="00723245">
        <w:rPr>
          <w:rFonts w:cs="Times New Roman"/>
          <w:szCs w:val="26"/>
        </w:rPr>
        <w:t>И</w:t>
      </w:r>
      <w:r w:rsidR="00D27115" w:rsidRPr="00723245">
        <w:rPr>
          <w:rFonts w:cs="Times New Roman"/>
          <w:szCs w:val="26"/>
        </w:rPr>
        <w:t xml:space="preserve">нженерные изыскания </w:t>
      </w:r>
      <w:r w:rsidRPr="00723245">
        <w:rPr>
          <w:rFonts w:cs="Times New Roman"/>
          <w:szCs w:val="26"/>
        </w:rPr>
        <w:t xml:space="preserve">выполнены </w:t>
      </w:r>
      <w:r w:rsidR="00D27115" w:rsidRPr="00723245">
        <w:rPr>
          <w:rFonts w:cs="Times New Roman"/>
          <w:szCs w:val="26"/>
        </w:rPr>
        <w:t>в полном объ</w:t>
      </w:r>
      <w:r w:rsidRPr="00723245">
        <w:rPr>
          <w:rFonts w:cs="Times New Roman"/>
          <w:szCs w:val="26"/>
        </w:rPr>
        <w:t>е</w:t>
      </w:r>
      <w:r w:rsidR="00D27115" w:rsidRPr="00723245">
        <w:rPr>
          <w:rFonts w:cs="Times New Roman"/>
          <w:szCs w:val="26"/>
        </w:rPr>
        <w:t>ме</w:t>
      </w:r>
      <w:r w:rsidRPr="00723245">
        <w:rPr>
          <w:rFonts w:cs="Times New Roman"/>
          <w:szCs w:val="26"/>
        </w:rPr>
        <w:t>, вы</w:t>
      </w:r>
      <w:r w:rsidR="00226579">
        <w:rPr>
          <w:rFonts w:cs="Times New Roman"/>
          <w:szCs w:val="26"/>
        </w:rPr>
        <w:t xml:space="preserve">полняются проектные работы. </w:t>
      </w:r>
      <w:r w:rsidR="00D27115" w:rsidRPr="00723245">
        <w:rPr>
          <w:rFonts w:cs="Times New Roman"/>
          <w:szCs w:val="26"/>
        </w:rPr>
        <w:t>Получено положительное заключение государственной экспертизы на проектную документацию по устройству внутриплощадочного коммуникационного коллектора. Получено разрешение на строительство внутриплощадочного коммуникационного коллектора. В государственную экспертизу загружена проектная документация по школе и детскому саду.</w:t>
      </w:r>
    </w:p>
    <w:p w:rsidR="00D27115" w:rsidRPr="00723245" w:rsidRDefault="00D27115" w:rsidP="000512BB">
      <w:pPr>
        <w:tabs>
          <w:tab w:val="left" w:pos="1134"/>
        </w:tabs>
        <w:spacing w:after="0" w:line="240" w:lineRule="auto"/>
        <w:ind w:firstLine="709"/>
        <w:jc w:val="both"/>
        <w:rPr>
          <w:rFonts w:cs="Times New Roman"/>
          <w:szCs w:val="26"/>
        </w:rPr>
      </w:pPr>
      <w:r w:rsidRPr="00723245">
        <w:rPr>
          <w:rFonts w:cs="Times New Roman"/>
          <w:szCs w:val="26"/>
        </w:rPr>
        <w:t>Администрацией г. Норильска согласовано выделение земельного участка для размещения строительного городка. Подрядчик приступил к мобилизации ресурсов. Получено разрешение на строительство коллектора. В 1 кв. 2024 года планируется приступить к выполнению земляных работ под устройство коммуникационного коллектора.</w:t>
      </w:r>
    </w:p>
    <w:p w:rsidR="00D27115" w:rsidRPr="00723245" w:rsidRDefault="00D27115" w:rsidP="000512BB">
      <w:pPr>
        <w:tabs>
          <w:tab w:val="left" w:pos="1134"/>
        </w:tabs>
        <w:spacing w:after="0" w:line="240" w:lineRule="auto"/>
        <w:ind w:firstLine="709"/>
        <w:jc w:val="both"/>
        <w:rPr>
          <w:rFonts w:eastAsia="Times New Roman" w:cs="Times New Roman"/>
          <w:szCs w:val="26"/>
        </w:rPr>
      </w:pPr>
      <w:r w:rsidRPr="00723245">
        <w:rPr>
          <w:rFonts w:cs="Times New Roman"/>
          <w:szCs w:val="26"/>
        </w:rPr>
        <w:t>Срок завершения 1 этапа строительства</w:t>
      </w:r>
      <w:r w:rsidR="00226579">
        <w:rPr>
          <w:rFonts w:cs="Times New Roman"/>
          <w:szCs w:val="26"/>
        </w:rPr>
        <w:t xml:space="preserve"> – </w:t>
      </w:r>
      <w:r w:rsidRPr="00723245">
        <w:rPr>
          <w:rFonts w:cs="Times New Roman"/>
          <w:szCs w:val="26"/>
        </w:rPr>
        <w:t>4 кв. 2025 года.</w:t>
      </w:r>
    </w:p>
    <w:p w:rsidR="00D27115" w:rsidRPr="00723245" w:rsidRDefault="00D27115" w:rsidP="000512BB">
      <w:pPr>
        <w:tabs>
          <w:tab w:val="left" w:pos="1134"/>
        </w:tabs>
        <w:spacing w:after="0" w:line="240" w:lineRule="auto"/>
        <w:ind w:firstLine="709"/>
        <w:jc w:val="both"/>
        <w:rPr>
          <w:rFonts w:cs="Times New Roman"/>
          <w:b/>
          <w:szCs w:val="26"/>
        </w:rPr>
      </w:pPr>
      <w:r w:rsidRPr="00723245">
        <w:rPr>
          <w:rFonts w:cs="Times New Roman"/>
          <w:b/>
          <w:szCs w:val="26"/>
        </w:rPr>
        <w:t xml:space="preserve">4.2. Строительство здания дошкольного образовательного учреждения в жилом образовании Оганер города Норильска на 270 мест </w:t>
      </w:r>
    </w:p>
    <w:p w:rsidR="00D27115" w:rsidRPr="00723245" w:rsidRDefault="00D27115" w:rsidP="000512BB">
      <w:pPr>
        <w:tabs>
          <w:tab w:val="left" w:pos="1134"/>
        </w:tabs>
        <w:spacing w:after="0" w:line="240" w:lineRule="auto"/>
        <w:ind w:firstLine="709"/>
        <w:jc w:val="both"/>
        <w:rPr>
          <w:rFonts w:cs="Times New Roman"/>
          <w:szCs w:val="26"/>
        </w:rPr>
      </w:pPr>
      <w:r w:rsidRPr="00723245">
        <w:rPr>
          <w:rFonts w:cs="Times New Roman"/>
          <w:szCs w:val="26"/>
        </w:rPr>
        <w:t>Работа ведется в рамках реализации раздела 1.3. комплексных мер социально-экономического развития муниципального образования город Норильск до 2035 года.</w:t>
      </w:r>
    </w:p>
    <w:p w:rsidR="00D27115" w:rsidRPr="00723245" w:rsidRDefault="00D27115" w:rsidP="000512BB">
      <w:pPr>
        <w:tabs>
          <w:tab w:val="left" w:pos="1134"/>
        </w:tabs>
        <w:spacing w:after="0" w:line="240" w:lineRule="auto"/>
        <w:ind w:firstLine="709"/>
        <w:jc w:val="both"/>
        <w:rPr>
          <w:rFonts w:cs="Times New Roman"/>
          <w:szCs w:val="26"/>
        </w:rPr>
      </w:pPr>
      <w:r w:rsidRPr="00723245">
        <w:rPr>
          <w:rFonts w:cs="Times New Roman"/>
          <w:szCs w:val="26"/>
        </w:rPr>
        <w:t>Строительство дошкольного образовательного учреждения запланировано в рамках договора о КРТ от 26.05.2022 № 88-2649/22. Проектирование учреждения осуществляется в рамках заключенного с ООО «ЗАПСИБГАЗПРОМ-ГАЗИФИКАЦИЯ» договора подряда на выполнение проектно-изыскательских работ от 07.09.2022 № ЗФ-4369/22.</w:t>
      </w:r>
    </w:p>
    <w:p w:rsidR="00D27115" w:rsidRPr="00723245" w:rsidRDefault="00460D38" w:rsidP="000512BB">
      <w:pPr>
        <w:tabs>
          <w:tab w:val="left" w:pos="1134"/>
        </w:tabs>
        <w:spacing w:after="0" w:line="240" w:lineRule="auto"/>
        <w:ind w:firstLine="709"/>
        <w:jc w:val="both"/>
        <w:rPr>
          <w:rFonts w:cs="Times New Roman"/>
          <w:szCs w:val="26"/>
        </w:rPr>
      </w:pPr>
      <w:r w:rsidRPr="00723245">
        <w:rPr>
          <w:rFonts w:cs="Times New Roman"/>
          <w:szCs w:val="26"/>
        </w:rPr>
        <w:t xml:space="preserve">Инженерные изыскания выполнены в полном объеме, выполняются </w:t>
      </w:r>
      <w:r w:rsidR="00226579">
        <w:rPr>
          <w:rFonts w:cs="Times New Roman"/>
          <w:szCs w:val="26"/>
        </w:rPr>
        <w:t xml:space="preserve">проектные работы. </w:t>
      </w:r>
      <w:r w:rsidR="00D27115" w:rsidRPr="00723245">
        <w:rPr>
          <w:rFonts w:cs="Times New Roman"/>
          <w:szCs w:val="26"/>
        </w:rPr>
        <w:t xml:space="preserve">Получено положительное заключение государственной </w:t>
      </w:r>
      <w:r w:rsidR="00D27115" w:rsidRPr="00723245">
        <w:rPr>
          <w:rFonts w:cs="Times New Roman"/>
          <w:szCs w:val="26"/>
        </w:rPr>
        <w:lastRenderedPageBreak/>
        <w:t>экспертизы на проектную документацию по устройству внутриплощадочного коммуникационного коллектора. Получено разрешение на строительство данного коммуникационного коллектора. В государственную экспертизу загружена проектная документация по школе и детскому саду.</w:t>
      </w:r>
    </w:p>
    <w:p w:rsidR="00D27115" w:rsidRPr="00723245" w:rsidRDefault="00D27115" w:rsidP="000512BB">
      <w:pPr>
        <w:tabs>
          <w:tab w:val="left" w:pos="1134"/>
        </w:tabs>
        <w:spacing w:after="0" w:line="240" w:lineRule="auto"/>
        <w:ind w:firstLine="709"/>
        <w:jc w:val="both"/>
        <w:rPr>
          <w:rFonts w:cs="Times New Roman"/>
          <w:szCs w:val="26"/>
        </w:rPr>
      </w:pPr>
      <w:r w:rsidRPr="00723245">
        <w:rPr>
          <w:rFonts w:cs="Times New Roman"/>
          <w:szCs w:val="26"/>
        </w:rPr>
        <w:t>Администрацией г. Норильска согласовано выделение земельного участка для размещения строительного городка. Подрядчик приступил к мобилизации ресурсов. Получено разрешение на строительство коллектора. В 1 кв. 2024 года планируется приступить к выполнению земляных работ под устройство коммуникационного коллектора.</w:t>
      </w:r>
      <w:r w:rsidR="00EC1703" w:rsidRPr="00723245">
        <w:rPr>
          <w:rFonts w:cs="Times New Roman"/>
          <w:szCs w:val="26"/>
        </w:rPr>
        <w:t xml:space="preserve"> </w:t>
      </w:r>
      <w:r w:rsidRPr="00723245">
        <w:rPr>
          <w:rFonts w:cs="Times New Roman"/>
          <w:szCs w:val="26"/>
        </w:rPr>
        <w:t>Срок завершения 1 этапа строительства</w:t>
      </w:r>
      <w:r w:rsidR="00226579">
        <w:rPr>
          <w:rFonts w:cs="Times New Roman"/>
          <w:szCs w:val="26"/>
        </w:rPr>
        <w:t xml:space="preserve"> –</w:t>
      </w:r>
      <w:r w:rsidRPr="00723245">
        <w:rPr>
          <w:rFonts w:cs="Times New Roman"/>
          <w:szCs w:val="26"/>
        </w:rPr>
        <w:t xml:space="preserve"> 4 кв. 2025 года.</w:t>
      </w:r>
    </w:p>
    <w:p w:rsidR="00D27115" w:rsidRPr="00723245" w:rsidRDefault="00D27115" w:rsidP="000512BB">
      <w:pPr>
        <w:spacing w:after="0" w:line="240" w:lineRule="auto"/>
        <w:ind w:firstLine="709"/>
        <w:jc w:val="both"/>
        <w:rPr>
          <w:rFonts w:cs="Times New Roman"/>
          <w:b/>
          <w:szCs w:val="26"/>
        </w:rPr>
      </w:pPr>
      <w:r w:rsidRPr="00723245">
        <w:rPr>
          <w:rFonts w:cs="Times New Roman"/>
          <w:b/>
          <w:szCs w:val="26"/>
        </w:rPr>
        <w:t>4.3.</w:t>
      </w:r>
      <w:r w:rsidRPr="00723245">
        <w:rPr>
          <w:rFonts w:cs="Times New Roman"/>
          <w:b/>
          <w:szCs w:val="26"/>
        </w:rPr>
        <w:tab/>
        <w:t>Реконструкция здания, расположенного по адресу: г. Норильск, район Кайеркан, для размещения в нем дошкольного образовательного учреждения на 236 мест</w:t>
      </w:r>
    </w:p>
    <w:p w:rsidR="00D27115" w:rsidRPr="00723245" w:rsidRDefault="00D27115" w:rsidP="000512BB">
      <w:pPr>
        <w:spacing w:after="0" w:line="240" w:lineRule="auto"/>
        <w:ind w:firstLine="709"/>
        <w:jc w:val="both"/>
        <w:rPr>
          <w:rFonts w:cs="Times New Roman"/>
          <w:szCs w:val="26"/>
        </w:rPr>
      </w:pPr>
      <w:r w:rsidRPr="00723245">
        <w:rPr>
          <w:rFonts w:cs="Times New Roman"/>
          <w:szCs w:val="26"/>
        </w:rPr>
        <w:t xml:space="preserve">По состоянию на 18.01.2023: </w:t>
      </w:r>
    </w:p>
    <w:p w:rsidR="00D27115" w:rsidRPr="00723245" w:rsidRDefault="00D27115" w:rsidP="000512BB">
      <w:pPr>
        <w:spacing w:after="0" w:line="240" w:lineRule="auto"/>
        <w:ind w:firstLine="709"/>
        <w:jc w:val="both"/>
        <w:rPr>
          <w:rFonts w:cs="Times New Roman"/>
          <w:szCs w:val="26"/>
        </w:rPr>
      </w:pPr>
      <w:r w:rsidRPr="00723245">
        <w:rPr>
          <w:rFonts w:cs="Times New Roman"/>
          <w:szCs w:val="26"/>
        </w:rPr>
        <w:t>Техническое задание на проектирование разработано, согласовано и утверждено</w:t>
      </w:r>
      <w:r w:rsidR="00084D15" w:rsidRPr="00723245">
        <w:rPr>
          <w:rFonts w:cs="Times New Roman"/>
          <w:szCs w:val="26"/>
        </w:rPr>
        <w:t>.</w:t>
      </w:r>
    </w:p>
    <w:p w:rsidR="00D27115" w:rsidRPr="00723245" w:rsidRDefault="00D27115" w:rsidP="000512BB">
      <w:pPr>
        <w:spacing w:after="0" w:line="240" w:lineRule="auto"/>
        <w:ind w:firstLine="709"/>
        <w:jc w:val="both"/>
        <w:rPr>
          <w:rFonts w:cs="Times New Roman"/>
          <w:szCs w:val="26"/>
        </w:rPr>
      </w:pPr>
      <w:r w:rsidRPr="00723245">
        <w:rPr>
          <w:rFonts w:cs="Times New Roman"/>
          <w:szCs w:val="26"/>
        </w:rPr>
        <w:t>Подписан договор безвозмездного выполнения работ и пожертвования результата выполненных ра</w:t>
      </w:r>
      <w:r w:rsidR="00084D15" w:rsidRPr="00723245">
        <w:rPr>
          <w:rFonts w:cs="Times New Roman"/>
          <w:szCs w:val="26"/>
        </w:rPr>
        <w:t>бот от 25.08.2022 №</w:t>
      </w:r>
      <w:r w:rsidR="00226579">
        <w:rPr>
          <w:rFonts w:cs="Times New Roman"/>
          <w:szCs w:val="26"/>
        </w:rPr>
        <w:t xml:space="preserve"> </w:t>
      </w:r>
      <w:r w:rsidRPr="00723245">
        <w:rPr>
          <w:rFonts w:cs="Times New Roman"/>
          <w:szCs w:val="26"/>
        </w:rPr>
        <w:t>ЗФ-4222/22.</w:t>
      </w:r>
    </w:p>
    <w:p w:rsidR="00D27115" w:rsidRPr="00723245" w:rsidRDefault="00D27115" w:rsidP="000512BB">
      <w:pPr>
        <w:spacing w:after="0" w:line="240" w:lineRule="auto"/>
        <w:ind w:firstLine="709"/>
        <w:jc w:val="both"/>
        <w:rPr>
          <w:rFonts w:cs="Times New Roman"/>
          <w:szCs w:val="26"/>
        </w:rPr>
      </w:pPr>
      <w:r w:rsidRPr="00723245">
        <w:rPr>
          <w:rFonts w:cs="Times New Roman"/>
          <w:szCs w:val="26"/>
        </w:rPr>
        <w:t xml:space="preserve">Отобранная </w:t>
      </w:r>
      <w:r w:rsidR="00084D15" w:rsidRPr="00723245">
        <w:rPr>
          <w:rFonts w:cs="Times New Roman"/>
          <w:szCs w:val="26"/>
        </w:rPr>
        <w:t>для</w:t>
      </w:r>
      <w:r w:rsidRPr="00723245">
        <w:rPr>
          <w:rFonts w:cs="Times New Roman"/>
          <w:szCs w:val="26"/>
        </w:rPr>
        <w:t xml:space="preserve"> производств</w:t>
      </w:r>
      <w:r w:rsidR="00084D15" w:rsidRPr="00723245">
        <w:rPr>
          <w:rFonts w:cs="Times New Roman"/>
          <w:szCs w:val="26"/>
        </w:rPr>
        <w:t>а</w:t>
      </w:r>
      <w:r w:rsidRPr="00723245">
        <w:rPr>
          <w:rFonts w:cs="Times New Roman"/>
          <w:szCs w:val="26"/>
        </w:rPr>
        <w:t xml:space="preserve"> строительно-монтажных работ </w:t>
      </w:r>
      <w:r w:rsidR="00084D15" w:rsidRPr="00723245">
        <w:rPr>
          <w:rFonts w:cs="Times New Roman"/>
          <w:szCs w:val="26"/>
        </w:rPr>
        <w:t xml:space="preserve">подрядная </w:t>
      </w:r>
      <w:r w:rsidRPr="00723245">
        <w:rPr>
          <w:rFonts w:cs="Times New Roman"/>
          <w:szCs w:val="26"/>
        </w:rPr>
        <w:t xml:space="preserve">организация – ООО «СК Лидер» </w:t>
      </w:r>
      <w:r w:rsidR="00084D15" w:rsidRPr="00723245">
        <w:rPr>
          <w:rFonts w:cs="Times New Roman"/>
          <w:szCs w:val="26"/>
        </w:rPr>
        <w:t>(</w:t>
      </w:r>
      <w:r w:rsidRPr="00723245">
        <w:rPr>
          <w:rFonts w:cs="Times New Roman"/>
          <w:szCs w:val="26"/>
        </w:rPr>
        <w:t>по договору от 04.10.2023 №</w:t>
      </w:r>
      <w:r w:rsidR="00226579">
        <w:rPr>
          <w:rFonts w:cs="Times New Roman"/>
          <w:szCs w:val="26"/>
        </w:rPr>
        <w:t xml:space="preserve"> </w:t>
      </w:r>
      <w:r w:rsidRPr="00723245">
        <w:rPr>
          <w:rFonts w:cs="Times New Roman"/>
          <w:szCs w:val="26"/>
        </w:rPr>
        <w:t>ЗФ-3360/2023</w:t>
      </w:r>
      <w:r w:rsidR="00084D15" w:rsidRPr="00723245">
        <w:rPr>
          <w:rFonts w:cs="Times New Roman"/>
          <w:szCs w:val="26"/>
        </w:rPr>
        <w:t>) –</w:t>
      </w:r>
      <w:r w:rsidRPr="00723245">
        <w:rPr>
          <w:rFonts w:cs="Times New Roman"/>
          <w:szCs w:val="26"/>
        </w:rPr>
        <w:t xml:space="preserve"> выполнила работы по вертикальной планировке строительной площадки, замене оконных блоков, демонтажу внутренних перегородок и усилению перекрытий здания, устройству кровли, кладк</w:t>
      </w:r>
      <w:r w:rsidR="00084D15" w:rsidRPr="00723245">
        <w:rPr>
          <w:rFonts w:cs="Times New Roman"/>
          <w:szCs w:val="26"/>
        </w:rPr>
        <w:t xml:space="preserve">е </w:t>
      </w:r>
      <w:r w:rsidRPr="00723245">
        <w:rPr>
          <w:rFonts w:cs="Times New Roman"/>
          <w:szCs w:val="26"/>
        </w:rPr>
        <w:t>стен из газобетонных блоков, замен</w:t>
      </w:r>
      <w:r w:rsidR="00084D15" w:rsidRPr="00723245">
        <w:rPr>
          <w:rFonts w:cs="Times New Roman"/>
          <w:szCs w:val="26"/>
        </w:rPr>
        <w:t>е</w:t>
      </w:r>
      <w:r w:rsidRPr="00723245">
        <w:rPr>
          <w:rFonts w:cs="Times New Roman"/>
          <w:szCs w:val="26"/>
        </w:rPr>
        <w:t xml:space="preserve"> системы ТВС в подполье здания, утеплени</w:t>
      </w:r>
      <w:r w:rsidR="00084D15" w:rsidRPr="00723245">
        <w:rPr>
          <w:rFonts w:cs="Times New Roman"/>
          <w:szCs w:val="26"/>
        </w:rPr>
        <w:t xml:space="preserve">ю </w:t>
      </w:r>
      <w:r w:rsidRPr="00723245">
        <w:rPr>
          <w:rFonts w:cs="Times New Roman"/>
          <w:szCs w:val="26"/>
        </w:rPr>
        <w:t>фасада здания.</w:t>
      </w:r>
    </w:p>
    <w:p w:rsidR="00D27115" w:rsidRPr="00723245" w:rsidRDefault="00084D15" w:rsidP="000512BB">
      <w:pPr>
        <w:spacing w:after="0" w:line="240" w:lineRule="auto"/>
        <w:ind w:firstLine="709"/>
        <w:jc w:val="both"/>
        <w:rPr>
          <w:rFonts w:cs="Times New Roman"/>
          <w:b/>
          <w:szCs w:val="26"/>
        </w:rPr>
      </w:pPr>
      <w:r w:rsidRPr="00723245">
        <w:rPr>
          <w:rFonts w:cs="Times New Roman"/>
          <w:szCs w:val="26"/>
        </w:rPr>
        <w:t>В настоящее время</w:t>
      </w:r>
      <w:r w:rsidR="00D27115" w:rsidRPr="00723245">
        <w:rPr>
          <w:rFonts w:cs="Times New Roman"/>
          <w:szCs w:val="26"/>
        </w:rPr>
        <w:t xml:space="preserve"> выполняется устройство проемов для прохода коммуникаций через перекрытия, штукатурка стен и колон здания, монтаж кабельных линий внутреннего электроснабжения, установка перегородок.</w:t>
      </w:r>
    </w:p>
    <w:p w:rsidR="00D27115" w:rsidRPr="00723245" w:rsidRDefault="00D27115" w:rsidP="000512BB">
      <w:pPr>
        <w:spacing w:after="0" w:line="240" w:lineRule="auto"/>
        <w:ind w:firstLine="709"/>
        <w:jc w:val="both"/>
        <w:rPr>
          <w:rFonts w:cs="Times New Roman"/>
          <w:b/>
          <w:szCs w:val="26"/>
        </w:rPr>
      </w:pPr>
      <w:r w:rsidRPr="00723245">
        <w:rPr>
          <w:rFonts w:cs="Times New Roman"/>
          <w:b/>
          <w:szCs w:val="26"/>
        </w:rPr>
        <w:t>4.4. Строительство поликлиники в г. Норильск</w:t>
      </w:r>
      <w:r w:rsidR="009734DA">
        <w:rPr>
          <w:rFonts w:cs="Times New Roman"/>
          <w:b/>
          <w:szCs w:val="26"/>
        </w:rPr>
        <w:t>е</w:t>
      </w:r>
      <w:r w:rsidRPr="00723245">
        <w:rPr>
          <w:rFonts w:cs="Times New Roman"/>
          <w:b/>
          <w:szCs w:val="26"/>
        </w:rPr>
        <w:t xml:space="preserve"> мощностью 1000 посещений в смену</w:t>
      </w:r>
    </w:p>
    <w:p w:rsidR="00D27115" w:rsidRPr="00723245" w:rsidRDefault="00D27115" w:rsidP="000512BB">
      <w:pPr>
        <w:spacing w:after="0" w:line="240" w:lineRule="auto"/>
        <w:ind w:firstLine="709"/>
        <w:jc w:val="both"/>
        <w:rPr>
          <w:rFonts w:cs="Times New Roman"/>
          <w:szCs w:val="26"/>
        </w:rPr>
      </w:pPr>
      <w:r w:rsidRPr="00723245">
        <w:rPr>
          <w:rFonts w:cs="Times New Roman"/>
          <w:szCs w:val="26"/>
        </w:rPr>
        <w:t>По состоянию на 18.01.2023:</w:t>
      </w:r>
    </w:p>
    <w:p w:rsidR="00D27115" w:rsidRPr="00723245" w:rsidRDefault="00D27115" w:rsidP="000512BB">
      <w:pPr>
        <w:spacing w:after="0" w:line="240" w:lineRule="auto"/>
        <w:ind w:firstLine="709"/>
        <w:jc w:val="both"/>
        <w:rPr>
          <w:rFonts w:cs="Times New Roman"/>
          <w:szCs w:val="26"/>
        </w:rPr>
      </w:pPr>
      <w:r w:rsidRPr="00723245">
        <w:rPr>
          <w:rFonts w:cs="Times New Roman"/>
          <w:szCs w:val="26"/>
        </w:rPr>
        <w:t>Между Учреждением здравоохранения и Компанией</w:t>
      </w:r>
      <w:r w:rsidR="002870E2" w:rsidRPr="00723245">
        <w:rPr>
          <w:rFonts w:cs="Times New Roman"/>
          <w:szCs w:val="26"/>
        </w:rPr>
        <w:t xml:space="preserve"> «</w:t>
      </w:r>
      <w:proofErr w:type="spellStart"/>
      <w:r w:rsidR="002870E2" w:rsidRPr="00723245">
        <w:rPr>
          <w:rFonts w:cs="Times New Roman"/>
          <w:szCs w:val="26"/>
        </w:rPr>
        <w:t>Норникель</w:t>
      </w:r>
      <w:proofErr w:type="spellEnd"/>
      <w:r w:rsidR="002870E2" w:rsidRPr="00723245">
        <w:rPr>
          <w:rFonts w:cs="Times New Roman"/>
          <w:szCs w:val="26"/>
        </w:rPr>
        <w:t>»</w:t>
      </w:r>
      <w:r w:rsidRPr="00723245">
        <w:rPr>
          <w:rFonts w:cs="Times New Roman"/>
          <w:szCs w:val="26"/>
        </w:rPr>
        <w:t xml:space="preserve"> заключено соглашение от 09.12.2021 №</w:t>
      </w:r>
      <w:r w:rsidR="009734DA">
        <w:rPr>
          <w:rFonts w:cs="Times New Roman"/>
          <w:szCs w:val="26"/>
        </w:rPr>
        <w:t xml:space="preserve"> </w:t>
      </w:r>
      <w:r w:rsidRPr="00723245">
        <w:rPr>
          <w:rFonts w:cs="Times New Roman"/>
          <w:szCs w:val="26"/>
        </w:rPr>
        <w:t xml:space="preserve">88-4162/21 о намерениях пожертвования объекта недвижимого имущества. </w:t>
      </w:r>
    </w:p>
    <w:p w:rsidR="00D27115" w:rsidRPr="00723245" w:rsidRDefault="00D27115" w:rsidP="000512BB">
      <w:pPr>
        <w:spacing w:after="0" w:line="240" w:lineRule="auto"/>
        <w:ind w:firstLine="709"/>
        <w:jc w:val="both"/>
        <w:rPr>
          <w:rFonts w:cs="Times New Roman"/>
          <w:szCs w:val="26"/>
        </w:rPr>
      </w:pPr>
      <w:r w:rsidRPr="00723245">
        <w:rPr>
          <w:rFonts w:cs="Times New Roman"/>
          <w:szCs w:val="26"/>
        </w:rPr>
        <w:t>Определен земельный участок для строительства, который на основании распоряжения Губернатора Красноярского края от 05.04.2022 №</w:t>
      </w:r>
      <w:r w:rsidR="009734DA">
        <w:rPr>
          <w:rFonts w:cs="Times New Roman"/>
          <w:szCs w:val="26"/>
        </w:rPr>
        <w:t xml:space="preserve"> </w:t>
      </w:r>
      <w:r w:rsidRPr="00723245">
        <w:rPr>
          <w:rFonts w:cs="Times New Roman"/>
          <w:szCs w:val="26"/>
        </w:rPr>
        <w:t xml:space="preserve">189-рг предоставлен в аренду Компании </w:t>
      </w:r>
      <w:r w:rsidR="009734DA">
        <w:rPr>
          <w:rFonts w:cs="Times New Roman"/>
          <w:szCs w:val="26"/>
        </w:rPr>
        <w:t>«</w:t>
      </w:r>
      <w:proofErr w:type="spellStart"/>
      <w:r w:rsidR="009734DA">
        <w:rPr>
          <w:rFonts w:cs="Times New Roman"/>
          <w:szCs w:val="26"/>
        </w:rPr>
        <w:t>Норникель</w:t>
      </w:r>
      <w:proofErr w:type="spellEnd"/>
      <w:r w:rsidR="009734DA">
        <w:rPr>
          <w:rFonts w:cs="Times New Roman"/>
          <w:szCs w:val="26"/>
        </w:rPr>
        <w:t xml:space="preserve">» </w:t>
      </w:r>
      <w:r w:rsidRPr="00723245">
        <w:rPr>
          <w:rFonts w:cs="Times New Roman"/>
          <w:szCs w:val="26"/>
        </w:rPr>
        <w:t>без проведения торгов. Формируется окончательная компоновка помещений и длительное согласование штатного расписания со стороны Минздрава Красноярского края.</w:t>
      </w:r>
    </w:p>
    <w:p w:rsidR="00D27115" w:rsidRPr="00723245" w:rsidRDefault="00D27115" w:rsidP="000512BB">
      <w:pPr>
        <w:tabs>
          <w:tab w:val="left" w:pos="1134"/>
        </w:tabs>
        <w:spacing w:after="0" w:line="240" w:lineRule="auto"/>
        <w:ind w:firstLine="709"/>
        <w:jc w:val="both"/>
        <w:rPr>
          <w:rFonts w:cs="Times New Roman"/>
          <w:szCs w:val="26"/>
        </w:rPr>
      </w:pPr>
      <w:r w:rsidRPr="00723245">
        <w:rPr>
          <w:rFonts w:cs="Times New Roman"/>
          <w:szCs w:val="26"/>
        </w:rPr>
        <w:t>Договор с ООО «</w:t>
      </w:r>
      <w:proofErr w:type="spellStart"/>
      <w:r w:rsidRPr="00723245">
        <w:rPr>
          <w:rFonts w:cs="Times New Roman"/>
          <w:szCs w:val="26"/>
        </w:rPr>
        <w:t>Магнум</w:t>
      </w:r>
      <w:proofErr w:type="spellEnd"/>
      <w:r w:rsidRPr="00723245">
        <w:rPr>
          <w:rFonts w:cs="Times New Roman"/>
          <w:szCs w:val="26"/>
        </w:rPr>
        <w:t>» на проектирование расторгнут в связи с наличием информации о подаче в отношении проектной организации заявлений о банкротстве. Проведены мероприятия по привлечению иной проектной организации, определен подрядчик</w:t>
      </w:r>
      <w:r w:rsidR="000512BB" w:rsidRPr="00723245">
        <w:rPr>
          <w:rFonts w:cs="Times New Roman"/>
          <w:szCs w:val="26"/>
        </w:rPr>
        <w:t xml:space="preserve"> </w:t>
      </w:r>
      <w:r w:rsidRPr="00723245">
        <w:rPr>
          <w:rFonts w:cs="Times New Roman"/>
          <w:szCs w:val="26"/>
        </w:rPr>
        <w:t>ООО «ЗАПСИБГАЗПРОМ-ГАЗИФИКАЦИЯ», закл</w:t>
      </w:r>
      <w:r w:rsidR="009734DA">
        <w:rPr>
          <w:rFonts w:cs="Times New Roman"/>
          <w:szCs w:val="26"/>
        </w:rPr>
        <w:t>ючен договор от 04.10.2023</w:t>
      </w:r>
      <w:r w:rsidR="00FF6412" w:rsidRPr="00723245">
        <w:rPr>
          <w:rFonts w:cs="Times New Roman"/>
          <w:szCs w:val="26"/>
        </w:rPr>
        <w:t xml:space="preserve"> №</w:t>
      </w:r>
      <w:r w:rsidR="009734DA">
        <w:rPr>
          <w:rFonts w:cs="Times New Roman"/>
          <w:szCs w:val="26"/>
        </w:rPr>
        <w:t xml:space="preserve"> </w:t>
      </w:r>
      <w:r w:rsidRPr="00723245">
        <w:rPr>
          <w:rFonts w:cs="Times New Roman"/>
          <w:szCs w:val="26"/>
        </w:rPr>
        <w:t xml:space="preserve">ЗФ-3357/2023. </w:t>
      </w:r>
    </w:p>
    <w:p w:rsidR="00D27115" w:rsidRPr="00723245" w:rsidRDefault="00D27115" w:rsidP="000512BB">
      <w:pPr>
        <w:tabs>
          <w:tab w:val="left" w:pos="1134"/>
        </w:tabs>
        <w:spacing w:after="0" w:line="240" w:lineRule="auto"/>
        <w:ind w:firstLine="709"/>
        <w:jc w:val="both"/>
        <w:rPr>
          <w:rFonts w:cs="Times New Roman"/>
          <w:szCs w:val="26"/>
        </w:rPr>
      </w:pPr>
      <w:r w:rsidRPr="00723245">
        <w:rPr>
          <w:rFonts w:cs="Times New Roman"/>
          <w:szCs w:val="26"/>
        </w:rPr>
        <w:t xml:space="preserve">От проектировщика поступило предложение о передаче дальнейшего проектирования будущему застройщику (письмо от 21.11.2023 № ЗФ/58364-вх). В </w:t>
      </w:r>
      <w:r w:rsidR="0018722E" w:rsidRPr="00723245">
        <w:rPr>
          <w:rFonts w:cs="Times New Roman"/>
          <w:szCs w:val="26"/>
        </w:rPr>
        <w:t>связи с этим</w:t>
      </w:r>
      <w:r w:rsidRPr="00723245">
        <w:rPr>
          <w:rFonts w:cs="Times New Roman"/>
          <w:szCs w:val="26"/>
        </w:rPr>
        <w:t xml:space="preserve"> инициирована конкурсная процедура с единственным источни</w:t>
      </w:r>
      <w:r w:rsidR="009734DA">
        <w:rPr>
          <w:rFonts w:cs="Times New Roman"/>
          <w:szCs w:val="26"/>
        </w:rPr>
        <w:t>ком –</w:t>
      </w:r>
      <w:r w:rsidRPr="00723245">
        <w:rPr>
          <w:rFonts w:cs="Times New Roman"/>
          <w:szCs w:val="26"/>
        </w:rPr>
        <w:t xml:space="preserve"> ООО «Атлант» на выполнение проектных рабо</w:t>
      </w:r>
      <w:r w:rsidR="0018722E" w:rsidRPr="00723245">
        <w:rPr>
          <w:rFonts w:cs="Times New Roman"/>
          <w:szCs w:val="26"/>
        </w:rPr>
        <w:t xml:space="preserve">т </w:t>
      </w:r>
      <w:r w:rsidRPr="00723245">
        <w:rPr>
          <w:rFonts w:cs="Times New Roman"/>
          <w:szCs w:val="26"/>
        </w:rPr>
        <w:t xml:space="preserve">с условием о подписании между ООО «ЗАПСИБГАЗПРОМ-ГАЗИФИКАЦИЯ», ООО «Атлант» и </w:t>
      </w:r>
      <w:r w:rsidR="0018722E" w:rsidRPr="00723245">
        <w:rPr>
          <w:rFonts w:cs="Times New Roman"/>
          <w:szCs w:val="26"/>
        </w:rPr>
        <w:t xml:space="preserve">компанией </w:t>
      </w:r>
      <w:r w:rsidR="0018722E" w:rsidRPr="00723245">
        <w:rPr>
          <w:rFonts w:cs="Times New Roman"/>
          <w:szCs w:val="26"/>
        </w:rPr>
        <w:lastRenderedPageBreak/>
        <w:t>«</w:t>
      </w:r>
      <w:proofErr w:type="spellStart"/>
      <w:r w:rsidR="0018722E" w:rsidRPr="00723245">
        <w:rPr>
          <w:rFonts w:cs="Times New Roman"/>
          <w:szCs w:val="26"/>
        </w:rPr>
        <w:t>Норникель</w:t>
      </w:r>
      <w:proofErr w:type="spellEnd"/>
      <w:r w:rsidR="0018722E" w:rsidRPr="00723245">
        <w:rPr>
          <w:rFonts w:cs="Times New Roman"/>
          <w:szCs w:val="26"/>
        </w:rPr>
        <w:t xml:space="preserve">» </w:t>
      </w:r>
      <w:r w:rsidRPr="00723245">
        <w:rPr>
          <w:rFonts w:cs="Times New Roman"/>
          <w:szCs w:val="26"/>
        </w:rPr>
        <w:t>соглашения о передаче договора от 04.10.2023 № ЗФ-3357/2023.</w:t>
      </w:r>
      <w:r w:rsidRPr="00723245">
        <w:rPr>
          <w:szCs w:val="26"/>
        </w:rPr>
        <w:t xml:space="preserve"> </w:t>
      </w:r>
      <w:r w:rsidRPr="00723245">
        <w:rPr>
          <w:rFonts w:cs="Times New Roman"/>
          <w:szCs w:val="26"/>
        </w:rPr>
        <w:t>Тр</w:t>
      </w:r>
      <w:r w:rsidR="0018722E" w:rsidRPr="00723245">
        <w:rPr>
          <w:rFonts w:cs="Times New Roman"/>
          <w:szCs w:val="26"/>
        </w:rPr>
        <w:t>е</w:t>
      </w:r>
      <w:r w:rsidRPr="00723245">
        <w:rPr>
          <w:rFonts w:cs="Times New Roman"/>
          <w:szCs w:val="26"/>
        </w:rPr>
        <w:t>хстороннее соглашение подписано 27.12.2023.</w:t>
      </w:r>
    </w:p>
    <w:p w:rsidR="00D27115" w:rsidRPr="00723245" w:rsidRDefault="00D27115" w:rsidP="000512BB">
      <w:pPr>
        <w:tabs>
          <w:tab w:val="left" w:pos="1134"/>
        </w:tabs>
        <w:spacing w:after="0" w:line="240" w:lineRule="auto"/>
        <w:ind w:firstLine="709"/>
        <w:jc w:val="both"/>
        <w:rPr>
          <w:rFonts w:cs="Times New Roman"/>
          <w:szCs w:val="26"/>
        </w:rPr>
      </w:pPr>
      <w:r w:rsidRPr="00723245">
        <w:rPr>
          <w:rFonts w:cs="Times New Roman"/>
          <w:szCs w:val="26"/>
        </w:rPr>
        <w:t>Материалы по инженерным изысканиям и пять томов проектной документации получили положительное заключение КГАУ «ККГЭ», проектирование продолжается.</w:t>
      </w:r>
    </w:p>
    <w:p w:rsidR="00D27115" w:rsidRPr="00723245" w:rsidRDefault="00D27115" w:rsidP="000512BB">
      <w:pPr>
        <w:tabs>
          <w:tab w:val="left" w:pos="1134"/>
        </w:tabs>
        <w:spacing w:after="0" w:line="240" w:lineRule="auto"/>
        <w:ind w:firstLine="709"/>
        <w:jc w:val="both"/>
        <w:rPr>
          <w:rFonts w:cs="Times New Roman"/>
          <w:szCs w:val="26"/>
        </w:rPr>
      </w:pPr>
      <w:r w:rsidRPr="00723245">
        <w:rPr>
          <w:rFonts w:cs="Times New Roman"/>
          <w:szCs w:val="26"/>
        </w:rPr>
        <w:t xml:space="preserve">Срок завершения </w:t>
      </w:r>
      <w:r w:rsidR="00CC408C" w:rsidRPr="00723245">
        <w:rPr>
          <w:rFonts w:cs="Times New Roman"/>
          <w:szCs w:val="26"/>
        </w:rPr>
        <w:t>проектно-изыскательских работ</w:t>
      </w:r>
      <w:r w:rsidR="009734DA">
        <w:rPr>
          <w:rFonts w:cs="Times New Roman"/>
          <w:szCs w:val="26"/>
        </w:rPr>
        <w:t xml:space="preserve"> –</w:t>
      </w:r>
      <w:r w:rsidR="00FC1965" w:rsidRPr="00723245">
        <w:rPr>
          <w:rFonts w:cs="Times New Roman"/>
          <w:szCs w:val="26"/>
        </w:rPr>
        <w:t xml:space="preserve"> 3 кв. 2024 года.</w:t>
      </w:r>
      <w:r w:rsidRPr="00723245">
        <w:rPr>
          <w:rFonts w:cs="Times New Roman"/>
          <w:szCs w:val="26"/>
        </w:rPr>
        <w:t xml:space="preserve"> Ориентировочный срок завершения строительства</w:t>
      </w:r>
      <w:r w:rsidR="009734DA">
        <w:rPr>
          <w:rFonts w:cs="Times New Roman"/>
          <w:szCs w:val="26"/>
        </w:rPr>
        <w:t xml:space="preserve"> –</w:t>
      </w:r>
      <w:r w:rsidR="00FC1965" w:rsidRPr="00723245">
        <w:rPr>
          <w:rFonts w:cs="Times New Roman"/>
          <w:szCs w:val="26"/>
        </w:rPr>
        <w:t xml:space="preserve"> 2 кв. 2026 года.</w:t>
      </w:r>
    </w:p>
    <w:p w:rsidR="00D27115" w:rsidRPr="00723245" w:rsidRDefault="00D27115" w:rsidP="000512BB">
      <w:pPr>
        <w:tabs>
          <w:tab w:val="left" w:pos="1134"/>
        </w:tabs>
        <w:spacing w:after="0" w:line="240" w:lineRule="auto"/>
        <w:ind w:firstLine="709"/>
        <w:jc w:val="both"/>
        <w:rPr>
          <w:rFonts w:cs="Times New Roman"/>
          <w:b/>
          <w:szCs w:val="26"/>
        </w:rPr>
      </w:pPr>
      <w:r w:rsidRPr="00723245">
        <w:rPr>
          <w:rFonts w:cs="Times New Roman"/>
          <w:b/>
          <w:szCs w:val="26"/>
        </w:rPr>
        <w:t>4.5</w:t>
      </w:r>
      <w:r w:rsidRPr="00723245">
        <w:rPr>
          <w:rFonts w:cs="Times New Roman"/>
          <w:b/>
          <w:szCs w:val="26"/>
        </w:rPr>
        <w:tab/>
        <w:t>Капитальный ремонт здания, расположенного по адресу: г. Норильск, ул. Б. Хмельницкого, д. 20, в целях организации деятельности КГБУ «КЦСОН «Норильский»</w:t>
      </w:r>
    </w:p>
    <w:p w:rsidR="00D27115" w:rsidRPr="00723245" w:rsidRDefault="00D27115" w:rsidP="00FC1965">
      <w:pPr>
        <w:tabs>
          <w:tab w:val="left" w:pos="284"/>
          <w:tab w:val="left" w:pos="1134"/>
        </w:tabs>
        <w:spacing w:after="0" w:line="240" w:lineRule="auto"/>
        <w:ind w:firstLine="709"/>
        <w:contextualSpacing/>
        <w:jc w:val="both"/>
        <w:rPr>
          <w:rFonts w:cs="Times New Roman"/>
          <w:szCs w:val="26"/>
        </w:rPr>
      </w:pPr>
      <w:r w:rsidRPr="00723245">
        <w:rPr>
          <w:rFonts w:cs="Times New Roman"/>
          <w:szCs w:val="26"/>
        </w:rPr>
        <w:t>З</w:t>
      </w:r>
      <w:r w:rsidR="00FC1965" w:rsidRPr="00723245">
        <w:rPr>
          <w:rFonts w:cs="Times New Roman"/>
          <w:szCs w:val="26"/>
        </w:rPr>
        <w:t>аключен договор от 13.08.2021 №</w:t>
      </w:r>
      <w:r w:rsidR="009734DA">
        <w:rPr>
          <w:rFonts w:cs="Times New Roman"/>
          <w:szCs w:val="26"/>
        </w:rPr>
        <w:t xml:space="preserve"> </w:t>
      </w:r>
      <w:r w:rsidRPr="00723245">
        <w:rPr>
          <w:rFonts w:cs="Times New Roman"/>
          <w:szCs w:val="26"/>
        </w:rPr>
        <w:t xml:space="preserve">5 на </w:t>
      </w:r>
      <w:r w:rsidR="00FC1965" w:rsidRPr="00723245">
        <w:rPr>
          <w:rFonts w:cs="Times New Roman"/>
          <w:szCs w:val="26"/>
        </w:rPr>
        <w:t xml:space="preserve">проведение </w:t>
      </w:r>
      <w:r w:rsidRPr="00723245">
        <w:rPr>
          <w:rFonts w:cs="Times New Roman"/>
          <w:szCs w:val="26"/>
        </w:rPr>
        <w:t>капитальн</w:t>
      </w:r>
      <w:r w:rsidR="00FC1965" w:rsidRPr="00723245">
        <w:rPr>
          <w:rFonts w:cs="Times New Roman"/>
          <w:szCs w:val="26"/>
        </w:rPr>
        <w:t>ого</w:t>
      </w:r>
      <w:r w:rsidRPr="00723245">
        <w:rPr>
          <w:rFonts w:cs="Times New Roman"/>
          <w:szCs w:val="26"/>
        </w:rPr>
        <w:t xml:space="preserve"> ремонт</w:t>
      </w:r>
      <w:r w:rsidR="00FC1965" w:rsidRPr="00723245">
        <w:rPr>
          <w:rFonts w:cs="Times New Roman"/>
          <w:szCs w:val="26"/>
        </w:rPr>
        <w:t>а</w:t>
      </w:r>
      <w:r w:rsidRPr="00723245">
        <w:rPr>
          <w:rFonts w:cs="Times New Roman"/>
          <w:szCs w:val="26"/>
        </w:rPr>
        <w:t>. В ходе выполнения работ возникла необходимость внесения изменений в ПСД. 17.12.2021</w:t>
      </w:r>
      <w:r w:rsidR="009734DA">
        <w:rPr>
          <w:rFonts w:cs="Times New Roman"/>
          <w:szCs w:val="26"/>
        </w:rPr>
        <w:t xml:space="preserve"> и 22.02.2022</w:t>
      </w:r>
      <w:r w:rsidR="00FC1965" w:rsidRPr="00723245">
        <w:rPr>
          <w:rFonts w:cs="Times New Roman"/>
          <w:szCs w:val="26"/>
        </w:rPr>
        <w:t xml:space="preserve"> были </w:t>
      </w:r>
      <w:r w:rsidRPr="00723245">
        <w:rPr>
          <w:rFonts w:cs="Times New Roman"/>
          <w:szCs w:val="26"/>
        </w:rPr>
        <w:t>заключены дополнительные соглашени</w:t>
      </w:r>
      <w:r w:rsidR="00FC1965" w:rsidRPr="00723245">
        <w:rPr>
          <w:rFonts w:cs="Times New Roman"/>
          <w:szCs w:val="26"/>
        </w:rPr>
        <w:t>я. И</w:t>
      </w:r>
      <w:r w:rsidRPr="00723245">
        <w:rPr>
          <w:rFonts w:cs="Times New Roman"/>
          <w:szCs w:val="26"/>
        </w:rPr>
        <w:t>того</w:t>
      </w:r>
      <w:r w:rsidR="00FC1965" w:rsidRPr="00723245">
        <w:rPr>
          <w:rFonts w:cs="Times New Roman"/>
          <w:szCs w:val="26"/>
        </w:rPr>
        <w:t>вая сумма по договору составила</w:t>
      </w:r>
      <w:r w:rsidRPr="00723245">
        <w:rPr>
          <w:rFonts w:cs="Times New Roman"/>
          <w:szCs w:val="26"/>
        </w:rPr>
        <w:t xml:space="preserve"> 268 000,0 тыс. руб. (внебюджетные источники). Работы производит ООО «</w:t>
      </w:r>
      <w:proofErr w:type="spellStart"/>
      <w:r w:rsidRPr="00723245">
        <w:rPr>
          <w:rFonts w:cs="Times New Roman"/>
          <w:szCs w:val="26"/>
        </w:rPr>
        <w:t>Тектон</w:t>
      </w:r>
      <w:proofErr w:type="spellEnd"/>
      <w:r w:rsidRPr="00723245">
        <w:rPr>
          <w:rFonts w:cs="Times New Roman"/>
          <w:szCs w:val="26"/>
        </w:rPr>
        <w:t>».</w:t>
      </w:r>
      <w:r w:rsidR="00FC1965" w:rsidRPr="00723245">
        <w:rPr>
          <w:rFonts w:cs="Times New Roman"/>
          <w:szCs w:val="26"/>
        </w:rPr>
        <w:t xml:space="preserve"> </w:t>
      </w:r>
    </w:p>
    <w:p w:rsidR="00D27115" w:rsidRPr="00723245" w:rsidRDefault="00D27115" w:rsidP="00FC1965">
      <w:pPr>
        <w:tabs>
          <w:tab w:val="left" w:pos="284"/>
          <w:tab w:val="left" w:pos="1134"/>
        </w:tabs>
        <w:spacing w:after="0" w:line="240" w:lineRule="auto"/>
        <w:ind w:firstLine="709"/>
        <w:contextualSpacing/>
        <w:jc w:val="both"/>
        <w:rPr>
          <w:rFonts w:cs="Times New Roman"/>
          <w:szCs w:val="26"/>
        </w:rPr>
      </w:pPr>
      <w:r w:rsidRPr="00723245">
        <w:rPr>
          <w:rFonts w:cs="Times New Roman"/>
          <w:szCs w:val="26"/>
        </w:rPr>
        <w:t>Объект введен в эксплуатацию.</w:t>
      </w:r>
    </w:p>
    <w:p w:rsidR="00D27115" w:rsidRPr="00723245" w:rsidRDefault="00D27115" w:rsidP="00D27115">
      <w:pPr>
        <w:tabs>
          <w:tab w:val="left" w:pos="284"/>
          <w:tab w:val="left" w:pos="1134"/>
        </w:tabs>
        <w:spacing w:after="0" w:line="240" w:lineRule="auto"/>
        <w:contextualSpacing/>
        <w:rPr>
          <w:rFonts w:cs="Times New Roman"/>
          <w:szCs w:val="26"/>
        </w:rPr>
      </w:pPr>
    </w:p>
    <w:p w:rsidR="00D27115" w:rsidRPr="00723245" w:rsidRDefault="00D27115" w:rsidP="00FC1965">
      <w:pPr>
        <w:tabs>
          <w:tab w:val="left" w:pos="284"/>
          <w:tab w:val="left" w:pos="1134"/>
        </w:tabs>
        <w:spacing w:after="0" w:line="240" w:lineRule="auto"/>
        <w:ind w:firstLine="709"/>
        <w:contextualSpacing/>
        <w:jc w:val="both"/>
        <w:rPr>
          <w:rFonts w:cs="Times New Roman"/>
          <w:szCs w:val="26"/>
        </w:rPr>
      </w:pPr>
      <w:r w:rsidRPr="00723245">
        <w:rPr>
          <w:rFonts w:cs="Times New Roman"/>
          <w:b/>
          <w:szCs w:val="26"/>
        </w:rPr>
        <w:t>6. Обеспечение безопасности на территории муниципального образования город Норильск</w:t>
      </w:r>
    </w:p>
    <w:p w:rsidR="00D27115" w:rsidRPr="00723245" w:rsidRDefault="00D27115" w:rsidP="00FC1965">
      <w:pPr>
        <w:tabs>
          <w:tab w:val="left" w:pos="284"/>
          <w:tab w:val="left" w:pos="1134"/>
        </w:tabs>
        <w:spacing w:after="0" w:line="240" w:lineRule="auto"/>
        <w:ind w:firstLine="283"/>
        <w:contextualSpacing/>
        <w:rPr>
          <w:rFonts w:cs="Times New Roman"/>
          <w:szCs w:val="26"/>
        </w:rPr>
      </w:pPr>
    </w:p>
    <w:p w:rsidR="00D27115" w:rsidRPr="00723245" w:rsidRDefault="00D27115" w:rsidP="00C659C9">
      <w:pPr>
        <w:pStyle w:val="a3"/>
        <w:numPr>
          <w:ilvl w:val="1"/>
          <w:numId w:val="11"/>
        </w:numPr>
        <w:tabs>
          <w:tab w:val="left" w:pos="1134"/>
        </w:tabs>
        <w:spacing w:after="0" w:line="240" w:lineRule="auto"/>
        <w:ind w:left="0" w:firstLine="709"/>
        <w:jc w:val="both"/>
        <w:rPr>
          <w:rFonts w:ascii="Times New Roman" w:hAnsi="Times New Roman"/>
          <w:b/>
          <w:szCs w:val="26"/>
        </w:rPr>
      </w:pPr>
      <w:r w:rsidRPr="00723245">
        <w:rPr>
          <w:rFonts w:ascii="Times New Roman" w:hAnsi="Times New Roman"/>
          <w:b/>
          <w:szCs w:val="26"/>
        </w:rPr>
        <w:t>Строительство быстровозводимого здания пожарного депо в жилом образовании Оганер города Норильска</w:t>
      </w:r>
    </w:p>
    <w:p w:rsidR="00D27115" w:rsidRPr="00723245" w:rsidRDefault="00D27115" w:rsidP="00FC1965">
      <w:pPr>
        <w:tabs>
          <w:tab w:val="left" w:pos="0"/>
          <w:tab w:val="left" w:pos="1134"/>
        </w:tabs>
        <w:suppressAutoHyphens/>
        <w:spacing w:after="0" w:line="240" w:lineRule="auto"/>
        <w:ind w:firstLine="709"/>
        <w:jc w:val="both"/>
        <w:rPr>
          <w:rFonts w:cs="Times New Roman"/>
          <w:szCs w:val="26"/>
        </w:rPr>
      </w:pPr>
      <w:r w:rsidRPr="00723245">
        <w:rPr>
          <w:rFonts w:cs="Times New Roman"/>
          <w:szCs w:val="26"/>
        </w:rPr>
        <w:t>Объект введен в эксплуатацию 25.12.2021</w:t>
      </w:r>
      <w:r w:rsidR="00FC1965" w:rsidRPr="00723245">
        <w:rPr>
          <w:rFonts w:cs="Times New Roman"/>
          <w:szCs w:val="26"/>
        </w:rPr>
        <w:t>.</w:t>
      </w:r>
    </w:p>
    <w:p w:rsidR="00D27115" w:rsidRPr="00723245" w:rsidRDefault="00D27115" w:rsidP="00C659C9">
      <w:pPr>
        <w:pStyle w:val="a3"/>
        <w:numPr>
          <w:ilvl w:val="1"/>
          <w:numId w:val="11"/>
        </w:numPr>
        <w:tabs>
          <w:tab w:val="left" w:pos="1134"/>
        </w:tabs>
        <w:autoSpaceDE w:val="0"/>
        <w:autoSpaceDN w:val="0"/>
        <w:adjustRightInd w:val="0"/>
        <w:spacing w:after="0" w:line="240" w:lineRule="auto"/>
        <w:ind w:left="0" w:firstLine="709"/>
        <w:jc w:val="both"/>
        <w:rPr>
          <w:rFonts w:ascii="Times New Roman" w:hAnsi="Times New Roman"/>
          <w:b/>
          <w:szCs w:val="26"/>
        </w:rPr>
      </w:pPr>
      <w:r w:rsidRPr="00723245">
        <w:rPr>
          <w:rFonts w:ascii="Times New Roman" w:hAnsi="Times New Roman"/>
          <w:b/>
          <w:szCs w:val="26"/>
        </w:rPr>
        <w:t>Строительство гидротехнического сооружения на реке Норильская</w:t>
      </w:r>
    </w:p>
    <w:p w:rsidR="00FC1965" w:rsidRPr="00723245" w:rsidRDefault="00D27115" w:rsidP="00FC1965">
      <w:pPr>
        <w:spacing w:after="0" w:line="240" w:lineRule="auto"/>
        <w:ind w:firstLine="709"/>
        <w:jc w:val="both"/>
        <w:rPr>
          <w:rFonts w:cs="Times New Roman"/>
          <w:szCs w:val="26"/>
        </w:rPr>
      </w:pPr>
      <w:r w:rsidRPr="00723245">
        <w:rPr>
          <w:rFonts w:cs="Times New Roman"/>
          <w:szCs w:val="26"/>
        </w:rPr>
        <w:t>За счет средств ПАО «ГМК «Норильский никель» предприятие</w:t>
      </w:r>
      <w:r w:rsidR="009734DA">
        <w:rPr>
          <w:rFonts w:cs="Times New Roman"/>
          <w:szCs w:val="26"/>
        </w:rPr>
        <w:t>м</w:t>
      </w:r>
      <w:r w:rsidRPr="00723245">
        <w:rPr>
          <w:rFonts w:cs="Times New Roman"/>
          <w:szCs w:val="26"/>
        </w:rPr>
        <w:t xml:space="preserve"> АО «НТЭК» заключен договор от 21.12.2021 №</w:t>
      </w:r>
      <w:r w:rsidR="009734DA">
        <w:rPr>
          <w:rFonts w:cs="Times New Roman"/>
          <w:szCs w:val="26"/>
        </w:rPr>
        <w:t xml:space="preserve"> </w:t>
      </w:r>
      <w:r w:rsidRPr="00723245">
        <w:rPr>
          <w:rFonts w:cs="Times New Roman"/>
          <w:szCs w:val="26"/>
        </w:rPr>
        <w:t>НТЭК-32-1686-1/21 на разработку проектно-сметной документации по строительству нового водозабора на реке Норильская с АО «</w:t>
      </w:r>
      <w:proofErr w:type="spellStart"/>
      <w:r w:rsidRPr="00723245">
        <w:rPr>
          <w:rFonts w:cs="Times New Roman"/>
          <w:szCs w:val="26"/>
        </w:rPr>
        <w:t>Ленгидропроект</w:t>
      </w:r>
      <w:proofErr w:type="spellEnd"/>
      <w:r w:rsidRPr="00723245">
        <w:rPr>
          <w:rFonts w:cs="Times New Roman"/>
          <w:szCs w:val="26"/>
        </w:rPr>
        <w:t>».</w:t>
      </w:r>
    </w:p>
    <w:p w:rsidR="00D27115" w:rsidRPr="00723245" w:rsidRDefault="00D27115" w:rsidP="00FC1965">
      <w:pPr>
        <w:spacing w:after="0" w:line="240" w:lineRule="auto"/>
        <w:ind w:firstLine="709"/>
        <w:jc w:val="both"/>
        <w:rPr>
          <w:rFonts w:cs="Times New Roman"/>
          <w:szCs w:val="26"/>
        </w:rPr>
      </w:pPr>
      <w:r w:rsidRPr="00723245">
        <w:rPr>
          <w:rFonts w:cs="Times New Roman"/>
          <w:szCs w:val="26"/>
        </w:rPr>
        <w:t xml:space="preserve">По состоянию на текущую дату выполнены работы по обследованию зданий и сооружений водозабора, а также инженерно-экологические изыскания. </w:t>
      </w:r>
    </w:p>
    <w:p w:rsidR="00D27115" w:rsidRPr="00723245" w:rsidRDefault="00D27115" w:rsidP="00FC1965">
      <w:pPr>
        <w:tabs>
          <w:tab w:val="left" w:pos="709"/>
        </w:tabs>
        <w:spacing w:after="0" w:line="240" w:lineRule="auto"/>
        <w:ind w:firstLine="283"/>
        <w:contextualSpacing/>
        <w:jc w:val="both"/>
        <w:rPr>
          <w:rFonts w:cs="Times New Roman"/>
          <w:szCs w:val="26"/>
        </w:rPr>
      </w:pPr>
      <w:r w:rsidRPr="00723245">
        <w:rPr>
          <w:rFonts w:cs="Times New Roman"/>
          <w:szCs w:val="26"/>
        </w:rPr>
        <w:tab/>
        <w:t>В период с декабря 2021</w:t>
      </w:r>
      <w:r w:rsidR="009734DA">
        <w:rPr>
          <w:rFonts w:cs="Times New Roman"/>
          <w:szCs w:val="26"/>
        </w:rPr>
        <w:t xml:space="preserve"> года</w:t>
      </w:r>
      <w:r w:rsidRPr="00723245">
        <w:rPr>
          <w:rFonts w:cs="Times New Roman"/>
          <w:szCs w:val="26"/>
        </w:rPr>
        <w:t xml:space="preserve"> по июнь 2023 года выполнены работы по гидрологическим наблюдениям, обследованию существующих водозаборных сооружений, инженерным изысканиям для выбора площадки размещения нового водозабора. Разработаны и утверждены основные технические решения по проекту, включая:</w:t>
      </w:r>
    </w:p>
    <w:p w:rsidR="00D27115" w:rsidRPr="00723245" w:rsidRDefault="009734DA" w:rsidP="00FC1965">
      <w:pPr>
        <w:tabs>
          <w:tab w:val="left" w:pos="709"/>
        </w:tabs>
        <w:spacing w:after="0" w:line="240" w:lineRule="auto"/>
        <w:ind w:firstLine="709"/>
        <w:contextualSpacing/>
        <w:jc w:val="both"/>
        <w:rPr>
          <w:rFonts w:cs="Times New Roman"/>
          <w:szCs w:val="26"/>
        </w:rPr>
      </w:pPr>
      <w:r>
        <w:rPr>
          <w:rFonts w:cs="Times New Roman"/>
          <w:szCs w:val="26"/>
        </w:rPr>
        <w:t>–</w:t>
      </w:r>
      <w:r w:rsidR="00D27115" w:rsidRPr="00723245">
        <w:rPr>
          <w:rFonts w:cs="Times New Roman"/>
          <w:szCs w:val="26"/>
        </w:rPr>
        <w:t xml:space="preserve"> места размещения объектов водозабора;</w:t>
      </w:r>
    </w:p>
    <w:p w:rsidR="00D27115" w:rsidRPr="00723245" w:rsidRDefault="009734DA" w:rsidP="00FC1965">
      <w:pPr>
        <w:tabs>
          <w:tab w:val="left" w:pos="709"/>
        </w:tabs>
        <w:spacing w:after="0" w:line="240" w:lineRule="auto"/>
        <w:ind w:firstLine="709"/>
        <w:contextualSpacing/>
        <w:jc w:val="both"/>
        <w:rPr>
          <w:rFonts w:cs="Times New Roman"/>
          <w:szCs w:val="26"/>
        </w:rPr>
      </w:pPr>
      <w:r>
        <w:rPr>
          <w:rFonts w:cs="Times New Roman"/>
          <w:szCs w:val="26"/>
        </w:rPr>
        <w:t>–</w:t>
      </w:r>
      <w:r w:rsidR="00D27115" w:rsidRPr="00723245">
        <w:rPr>
          <w:rFonts w:cs="Times New Roman"/>
          <w:szCs w:val="26"/>
        </w:rPr>
        <w:t xml:space="preserve"> конструктивные решения объектов водозабора, включая наземные, надводные и подводные части сооружения;</w:t>
      </w:r>
    </w:p>
    <w:p w:rsidR="00D27115" w:rsidRPr="00723245" w:rsidRDefault="009734DA" w:rsidP="00FC1965">
      <w:pPr>
        <w:tabs>
          <w:tab w:val="left" w:pos="709"/>
        </w:tabs>
        <w:spacing w:after="0" w:line="240" w:lineRule="auto"/>
        <w:ind w:firstLine="709"/>
        <w:contextualSpacing/>
        <w:jc w:val="both"/>
        <w:rPr>
          <w:rFonts w:cs="Times New Roman"/>
          <w:szCs w:val="26"/>
        </w:rPr>
      </w:pPr>
      <w:r>
        <w:rPr>
          <w:rFonts w:cs="Times New Roman"/>
          <w:szCs w:val="26"/>
        </w:rPr>
        <w:t>–</w:t>
      </w:r>
      <w:r w:rsidR="00D27115" w:rsidRPr="00723245">
        <w:rPr>
          <w:rFonts w:cs="Times New Roman"/>
          <w:szCs w:val="26"/>
        </w:rPr>
        <w:t xml:space="preserve"> параметры основного оборудования объекта. </w:t>
      </w:r>
    </w:p>
    <w:p w:rsidR="00D27115" w:rsidRPr="00723245" w:rsidRDefault="00D27115" w:rsidP="00FC1965">
      <w:pPr>
        <w:tabs>
          <w:tab w:val="left" w:pos="709"/>
        </w:tabs>
        <w:spacing w:after="0" w:line="240" w:lineRule="auto"/>
        <w:ind w:firstLine="283"/>
        <w:contextualSpacing/>
        <w:jc w:val="both"/>
        <w:rPr>
          <w:rFonts w:eastAsia="Calibri" w:cs="Times New Roman"/>
          <w:szCs w:val="26"/>
        </w:rPr>
      </w:pPr>
      <w:r w:rsidRPr="00723245">
        <w:rPr>
          <w:rFonts w:cs="Times New Roman"/>
          <w:szCs w:val="26"/>
        </w:rPr>
        <w:tab/>
        <w:t>Завершение комплексных инженерных изысканий и разработка проектно-сметной документации</w:t>
      </w:r>
      <w:r w:rsidR="009734DA">
        <w:rPr>
          <w:rFonts w:cs="Times New Roman"/>
          <w:szCs w:val="26"/>
        </w:rPr>
        <w:t xml:space="preserve"> – февраль</w:t>
      </w:r>
      <w:r w:rsidRPr="00723245">
        <w:rPr>
          <w:rFonts w:cs="Times New Roman"/>
          <w:szCs w:val="26"/>
        </w:rPr>
        <w:t xml:space="preserve"> 2024 года.</w:t>
      </w:r>
    </w:p>
    <w:p w:rsidR="00D27115" w:rsidRPr="00723245" w:rsidRDefault="00D27115" w:rsidP="00FC1965">
      <w:pPr>
        <w:tabs>
          <w:tab w:val="left" w:pos="709"/>
        </w:tabs>
        <w:spacing w:after="0" w:line="240" w:lineRule="auto"/>
        <w:ind w:firstLine="283"/>
        <w:contextualSpacing/>
        <w:jc w:val="both"/>
        <w:rPr>
          <w:rFonts w:cs="Times New Roman"/>
          <w:szCs w:val="26"/>
        </w:rPr>
      </w:pPr>
      <w:r w:rsidRPr="00723245">
        <w:rPr>
          <w:rFonts w:cs="Times New Roman"/>
          <w:szCs w:val="26"/>
        </w:rPr>
        <w:tab/>
        <w:t xml:space="preserve">Завершение государственной экологической экспертизы и государственной экспертизы проектно-сметной документации планируется в июне 2024 года. Завершение работ по разработке </w:t>
      </w:r>
      <w:r w:rsidR="00FC1965" w:rsidRPr="00723245">
        <w:rPr>
          <w:rFonts w:cs="Times New Roman"/>
          <w:szCs w:val="26"/>
        </w:rPr>
        <w:t>р</w:t>
      </w:r>
      <w:r w:rsidR="009734DA">
        <w:rPr>
          <w:rFonts w:cs="Times New Roman"/>
          <w:szCs w:val="26"/>
        </w:rPr>
        <w:t xml:space="preserve">абочей документации – </w:t>
      </w:r>
      <w:r w:rsidRPr="00723245">
        <w:rPr>
          <w:rFonts w:cs="Times New Roman"/>
          <w:szCs w:val="26"/>
        </w:rPr>
        <w:t>в декабре 2024 года. К выполнению строительно-монтажных работ планируется приступить во 2 кв. 2025 года, срок завершения строительства 2028 год.</w:t>
      </w:r>
    </w:p>
    <w:p w:rsidR="00050DC1" w:rsidRPr="00723245" w:rsidRDefault="00050DC1" w:rsidP="00AB1BC7">
      <w:pPr>
        <w:spacing w:after="0" w:line="240" w:lineRule="auto"/>
        <w:ind w:firstLine="567"/>
        <w:jc w:val="both"/>
        <w:rPr>
          <w:color w:val="000000" w:themeColor="text1"/>
          <w:szCs w:val="26"/>
        </w:rPr>
      </w:pPr>
    </w:p>
    <w:p w:rsidR="00FE2727" w:rsidRPr="00723245" w:rsidRDefault="00050DC1" w:rsidP="00AB1BC7">
      <w:pPr>
        <w:shd w:val="clear" w:color="auto" w:fill="FFFFFF"/>
        <w:tabs>
          <w:tab w:val="left" w:pos="0"/>
        </w:tabs>
        <w:spacing w:after="0" w:line="240" w:lineRule="auto"/>
        <w:jc w:val="center"/>
        <w:rPr>
          <w:rFonts w:eastAsia="Calibri" w:cs="Times New Roman"/>
          <w:b/>
          <w:color w:val="000000" w:themeColor="text1"/>
          <w:szCs w:val="26"/>
        </w:rPr>
      </w:pPr>
      <w:r w:rsidRPr="00723245">
        <w:rPr>
          <w:rFonts w:eastAsia="Calibri" w:cs="Times New Roman"/>
          <w:b/>
          <w:color w:val="000000" w:themeColor="text1"/>
          <w:szCs w:val="26"/>
        </w:rPr>
        <w:t>Пассажирские перевозки</w:t>
      </w:r>
    </w:p>
    <w:p w:rsidR="00070024" w:rsidRPr="00723245" w:rsidRDefault="00070024" w:rsidP="00AB1BC7">
      <w:pPr>
        <w:autoSpaceDE w:val="0"/>
        <w:autoSpaceDN w:val="0"/>
        <w:adjustRightInd w:val="0"/>
        <w:spacing w:after="0" w:line="240" w:lineRule="auto"/>
        <w:ind w:firstLine="709"/>
        <w:jc w:val="center"/>
        <w:rPr>
          <w:rFonts w:cs="Times New Roman"/>
          <w:b/>
          <w:color w:val="000000" w:themeColor="text1"/>
          <w:szCs w:val="26"/>
        </w:rPr>
      </w:pPr>
    </w:p>
    <w:p w:rsidR="00CE2130" w:rsidRPr="00723245" w:rsidRDefault="00CE2130" w:rsidP="00CE2130">
      <w:pPr>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lastRenderedPageBreak/>
        <w:t>В 2023 году Администрацией горо</w:t>
      </w:r>
      <w:r w:rsidR="009734DA">
        <w:rPr>
          <w:rFonts w:cs="Times New Roman"/>
          <w:color w:val="000000" w:themeColor="text1"/>
          <w:szCs w:val="26"/>
        </w:rPr>
        <w:t>да Норильска в соответствии с Ф</w:t>
      </w:r>
      <w:r w:rsidR="001B12DF">
        <w:rPr>
          <w:rFonts w:cs="Times New Roman"/>
          <w:color w:val="000000" w:themeColor="text1"/>
          <w:szCs w:val="26"/>
        </w:rPr>
        <w:t>едеральным законом</w:t>
      </w:r>
      <w:r w:rsidRPr="00723245">
        <w:rPr>
          <w:rFonts w:cs="Times New Roman"/>
          <w:color w:val="000000" w:themeColor="text1"/>
          <w:szCs w:val="26"/>
        </w:rPr>
        <w:t xml:space="preserve"> от 05.04.2013 № 44-ФЗ «О контрактной системе в сфере закупок товаров, работ, услуг для обеспечения государственных и муниципальных нужд» осуществлена закупочная процедура по приобретению 15 автобусов большого класса с поставкой на территорию муниципального образования город Норильск в рамках муниципального контракта финансовой аренды (лизинга) от 27.06.2023 № 2302</w:t>
      </w:r>
      <w:r w:rsidR="001B12DF">
        <w:rPr>
          <w:rFonts w:cs="Times New Roman"/>
          <w:color w:val="000000" w:themeColor="text1"/>
          <w:szCs w:val="26"/>
        </w:rPr>
        <w:t>99 со сроком выплаты в период с</w:t>
      </w:r>
      <w:r w:rsidRPr="00723245">
        <w:rPr>
          <w:rFonts w:cs="Times New Roman"/>
          <w:color w:val="000000" w:themeColor="text1"/>
          <w:szCs w:val="26"/>
        </w:rPr>
        <w:t xml:space="preserve"> 2023 по 2027 гг.</w:t>
      </w:r>
    </w:p>
    <w:p w:rsidR="00CE2130" w:rsidRPr="00723245" w:rsidRDefault="00CE2130" w:rsidP="00CE2130">
      <w:pPr>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Лимиты бюджетных обязательств для осуществления закупки 15 автобусов большого класса посредством муниципального контракта финансовой аренды (лизинг) заложены в рамках муниципальной программы «Развитие транспортной системы», утвержденной постановлением Администрации города Норильска от 07.12.2016 № 589.</w:t>
      </w:r>
    </w:p>
    <w:p w:rsidR="00CE2130" w:rsidRPr="00723245" w:rsidRDefault="00CE2130" w:rsidP="00CE2130">
      <w:pPr>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Данные транспортные средства, автобусы марки МАЗ 203047, вышли на линии для осуществления пассажирских перевозок общественным автомобильным транспортом по муниципальным маршрутам муниципального образовани</w:t>
      </w:r>
      <w:r w:rsidR="001B12DF">
        <w:rPr>
          <w:rFonts w:cs="Times New Roman"/>
          <w:color w:val="000000" w:themeColor="text1"/>
          <w:szCs w:val="26"/>
        </w:rPr>
        <w:t>я город Норильск 30.10.2023</w:t>
      </w:r>
      <w:r w:rsidRPr="00723245">
        <w:rPr>
          <w:rFonts w:cs="Times New Roman"/>
          <w:color w:val="000000" w:themeColor="text1"/>
          <w:szCs w:val="26"/>
        </w:rPr>
        <w:t>.</w:t>
      </w:r>
    </w:p>
    <w:p w:rsidR="00CE2130" w:rsidRPr="00723245" w:rsidRDefault="00CE2130" w:rsidP="00CE2130">
      <w:pPr>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Дополнительно в 2023 году получено 5 автобусов большого класса (марки ЛИАЗ 529265) в связи с участием муниципального образования город Норильск в программе Губернатора Красноярского края «Новый автобус», а также 6 автобусов большого класса (марки ЛИАЗ 529265) в связи с подачей заявки муниципального образования город Норильск в составе общей заявки Красноярского края на одобрение мероприятий по приобретению подвижного состава пассажирского транспорта общего пользования, источником финансового обеспечения расходов на реализацию которых являются специальные казначейские кредиты.</w:t>
      </w:r>
    </w:p>
    <w:p w:rsidR="00CE2130" w:rsidRPr="00723245" w:rsidRDefault="00CE2130" w:rsidP="00CE2130">
      <w:pPr>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Все новые автобусы оборудованы двигателем на дизельном топливе экологического класса «Евро 3» взамен автобусов, выработавших свой ресурс экологического класса «Евро 2». Замена автобусов экологического класса «Евро 2» на автобусы с экологическим классом «Евро 3» позволит улучшить экологическую обстановку в ра</w:t>
      </w:r>
      <w:r w:rsidR="001B12DF">
        <w:rPr>
          <w:rFonts w:cs="Times New Roman"/>
          <w:color w:val="000000" w:themeColor="text1"/>
          <w:szCs w:val="26"/>
        </w:rPr>
        <w:t>йонах</w:t>
      </w:r>
      <w:r w:rsidRPr="00723245">
        <w:rPr>
          <w:rFonts w:cs="Times New Roman"/>
          <w:color w:val="000000" w:themeColor="text1"/>
          <w:szCs w:val="26"/>
        </w:rPr>
        <w:t xml:space="preserve"> город</w:t>
      </w:r>
      <w:r w:rsidR="001B12DF">
        <w:rPr>
          <w:rFonts w:cs="Times New Roman"/>
          <w:color w:val="000000" w:themeColor="text1"/>
          <w:szCs w:val="26"/>
        </w:rPr>
        <w:t>а</w:t>
      </w:r>
      <w:r w:rsidRPr="00723245">
        <w:rPr>
          <w:rFonts w:cs="Times New Roman"/>
          <w:color w:val="000000" w:themeColor="text1"/>
          <w:szCs w:val="26"/>
        </w:rPr>
        <w:t xml:space="preserve"> Норильск</w:t>
      </w:r>
      <w:r w:rsidR="001B12DF">
        <w:rPr>
          <w:rFonts w:cs="Times New Roman"/>
          <w:color w:val="000000" w:themeColor="text1"/>
          <w:szCs w:val="26"/>
        </w:rPr>
        <w:t>а</w:t>
      </w:r>
      <w:r w:rsidRPr="00723245">
        <w:rPr>
          <w:rFonts w:cs="Times New Roman"/>
          <w:color w:val="000000" w:themeColor="text1"/>
          <w:szCs w:val="26"/>
        </w:rPr>
        <w:t xml:space="preserve">, в том числе на магистральных улицах, которые загружены автомобильным транспортом (селитебная зона), а также повлияет на снижение уровня выбросов загрязняющих веществ от автомобильного транспорта в атмосферу. В настоящее время все новые автобусы введены в эксплуатацию и работают на муниципальных маршрутах.  </w:t>
      </w:r>
    </w:p>
    <w:p w:rsidR="00CE2130" w:rsidRPr="00723245" w:rsidRDefault="00CE2130" w:rsidP="00CE2130">
      <w:pPr>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Продолжена работа по мониторингу за работой общественного автомобильного транспорта посредством использования системы спутниковой навигации ГЛОНАСС, что позволяет получать объективную информацию о работе общественного транспорта на маршрутах и проводить организационную работу с перевозчиками в целях улучшения качества транспортного обслуживания населения. </w:t>
      </w:r>
    </w:p>
    <w:p w:rsidR="00CE2130" w:rsidRPr="00723245" w:rsidRDefault="00CE2130" w:rsidP="00CE2130">
      <w:pPr>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За 2023 год в период возникновения неблагоприятных штормовых погодных условий на территории муниципального образования город Норильск при введения уполномоченным органом временных ограничений для движения транспорта по автомобильной дороге Норильск – Кайеркан – </w:t>
      </w:r>
      <w:proofErr w:type="spellStart"/>
      <w:r w:rsidRPr="00723245">
        <w:rPr>
          <w:rFonts w:cs="Times New Roman"/>
          <w:color w:val="000000" w:themeColor="text1"/>
          <w:szCs w:val="26"/>
        </w:rPr>
        <w:t>Алыкель</w:t>
      </w:r>
      <w:proofErr w:type="spellEnd"/>
      <w:r w:rsidRPr="00723245">
        <w:rPr>
          <w:rFonts w:cs="Times New Roman"/>
          <w:color w:val="000000" w:themeColor="text1"/>
          <w:szCs w:val="26"/>
        </w:rPr>
        <w:t xml:space="preserve"> в целях обеспечения транспортной доступности аэропорта «Норильск» для жителей и гостей города Норильска были реализованы мероприятия по выделению </w:t>
      </w:r>
      <w:r w:rsidRPr="00723245">
        <w:rPr>
          <w:rFonts w:cs="Times New Roman"/>
          <w:color w:val="000000" w:themeColor="text1"/>
          <w:szCs w:val="26"/>
        </w:rPr>
        <w:lastRenderedPageBreak/>
        <w:t>дополнительных автобусов, следующих по маршруту №</w:t>
      </w:r>
      <w:r w:rsidR="001B12DF">
        <w:rPr>
          <w:rFonts w:cs="Times New Roman"/>
          <w:color w:val="000000" w:themeColor="text1"/>
          <w:szCs w:val="26"/>
        </w:rPr>
        <w:t xml:space="preserve"> </w:t>
      </w:r>
      <w:r w:rsidRPr="00723245">
        <w:rPr>
          <w:rFonts w:cs="Times New Roman"/>
          <w:color w:val="000000" w:themeColor="text1"/>
          <w:szCs w:val="26"/>
        </w:rPr>
        <w:t>33 «Норильск (АДЦ) – Кайеркан (ТБК) (с заездом в аэропорт «Норильск»)».</w:t>
      </w:r>
    </w:p>
    <w:p w:rsidR="00CE2130" w:rsidRPr="00723245" w:rsidRDefault="00CE2130" w:rsidP="00CE2130">
      <w:pPr>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За 2023 </w:t>
      </w:r>
      <w:r w:rsidR="001B12DF">
        <w:rPr>
          <w:rFonts w:cs="Times New Roman"/>
          <w:color w:val="000000" w:themeColor="text1"/>
          <w:szCs w:val="26"/>
        </w:rPr>
        <w:t xml:space="preserve">году </w:t>
      </w:r>
      <w:r w:rsidRPr="00723245">
        <w:rPr>
          <w:rFonts w:cs="Times New Roman"/>
          <w:color w:val="000000" w:themeColor="text1"/>
          <w:szCs w:val="26"/>
        </w:rPr>
        <w:t>было отправлено 17 организованных групп (колонн) автобусов по направлению в аэропорт «Норильск» и обратно в количестве 196 автобусов. Всего в целях обеспечения транспортной доступности аэропорта «Норильск» в составе колонн и в дополнительных рейсах за 2023 год был выделен 641 автобус.</w:t>
      </w:r>
    </w:p>
    <w:p w:rsidR="00CE2130" w:rsidRPr="00723245" w:rsidRDefault="00CE2130" w:rsidP="00CE2130">
      <w:pPr>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В рамках заключенного между Администрацией города Норильска и АО «НТЭК» договора на возмещение расходов, связанных с осуществлением пассажирских авиаперевозок средствами малой авиации по маршруту Норильск – Снежногорск – Норильск, за 2023 год было осуществлено 115 авиарейсов и перевезено 3 156 авиапассажиров.</w:t>
      </w:r>
    </w:p>
    <w:p w:rsidR="00CE2130" w:rsidRPr="00723245" w:rsidRDefault="00CE2130" w:rsidP="00CE2130">
      <w:pPr>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Работа по всем вышеуказанным направлениям будет продолжена в 2024 году при наличии финансирования.</w:t>
      </w:r>
    </w:p>
    <w:p w:rsidR="00CE2130" w:rsidRPr="00723245" w:rsidRDefault="00CE2130" w:rsidP="00CE2130">
      <w:pPr>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В соответствии с функциями по организации мероприятий по линейному контролю (при работе общественного автомобильного транспорта на муниципальных маршрутах) за проездом граждан без подтверждения оплаты по муниципальным маршрутам регулярных пассажирских перевозок общего назн</w:t>
      </w:r>
      <w:r w:rsidR="001B12DF">
        <w:rPr>
          <w:rFonts w:cs="Times New Roman"/>
          <w:color w:val="000000" w:themeColor="text1"/>
          <w:szCs w:val="26"/>
        </w:rPr>
        <w:t>ачения, на основании статьи 6.1</w:t>
      </w:r>
      <w:r w:rsidRPr="00723245">
        <w:rPr>
          <w:rFonts w:cs="Times New Roman"/>
          <w:color w:val="000000" w:themeColor="text1"/>
          <w:szCs w:val="26"/>
        </w:rPr>
        <w:t xml:space="preserve"> Закона Красноярского края от 02.10.2008 </w:t>
      </w:r>
      <w:r w:rsidR="001B12DF">
        <w:rPr>
          <w:rFonts w:cs="Times New Roman"/>
          <w:color w:val="000000" w:themeColor="text1"/>
          <w:szCs w:val="26"/>
        </w:rPr>
        <w:t xml:space="preserve">     </w:t>
      </w:r>
      <w:r w:rsidRPr="00723245">
        <w:rPr>
          <w:rFonts w:cs="Times New Roman"/>
          <w:color w:val="000000" w:themeColor="text1"/>
          <w:szCs w:val="26"/>
        </w:rPr>
        <w:t>№ 7-2161 «Об административных правонарушениях», работниками Управления дорожно-транспортной инфраструктуры Администрации города Норильска осуществляется разр</w:t>
      </w:r>
      <w:r w:rsidR="001B12DF">
        <w:rPr>
          <w:rFonts w:cs="Times New Roman"/>
          <w:color w:val="000000" w:themeColor="text1"/>
          <w:szCs w:val="26"/>
        </w:rPr>
        <w:t xml:space="preserve">аботка муниципальных нормативных </w:t>
      </w:r>
      <w:r w:rsidRPr="00723245">
        <w:rPr>
          <w:rFonts w:cs="Times New Roman"/>
          <w:color w:val="000000" w:themeColor="text1"/>
          <w:szCs w:val="26"/>
        </w:rPr>
        <w:t xml:space="preserve">правовых актов, регулирующих порядок организации и график проведения мероприятий по линейному контролю за проездом граждан без подтверждения оплаты по муниципальным маршрутам в целях составления протоколов об административной ответственности. </w:t>
      </w:r>
    </w:p>
    <w:p w:rsidR="00CE2130" w:rsidRPr="00723245" w:rsidRDefault="00CE2130" w:rsidP="00CE2130">
      <w:pPr>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Системная работа по линейному контролю за проездом граждан без подтверждения оплаты по муниципальным маршрутам начнется в 2024 году и обеспечит возможность полного отказа от необходимости подтверждения пассажирами факта оплаты проезда водителю с выходом через переднюю дверь автобуса.</w:t>
      </w:r>
    </w:p>
    <w:p w:rsidR="009410FD" w:rsidRDefault="004B2FD2" w:rsidP="00B50F3C">
      <w:pPr>
        <w:autoSpaceDE w:val="0"/>
        <w:autoSpaceDN w:val="0"/>
        <w:adjustRightInd w:val="0"/>
        <w:spacing w:after="0" w:line="240" w:lineRule="auto"/>
        <w:ind w:firstLine="709"/>
        <w:jc w:val="center"/>
        <w:rPr>
          <w:rFonts w:cs="Times New Roman"/>
          <w:b/>
          <w:color w:val="000000" w:themeColor="text1"/>
          <w:szCs w:val="26"/>
        </w:rPr>
      </w:pPr>
      <w:r w:rsidRPr="00723245">
        <w:rPr>
          <w:rFonts w:cs="Times New Roman"/>
          <w:b/>
          <w:color w:val="000000" w:themeColor="text1"/>
          <w:szCs w:val="26"/>
        </w:rPr>
        <w:t>Развитие транспортной системы</w:t>
      </w:r>
    </w:p>
    <w:p w:rsidR="002D0D2F" w:rsidRPr="00723245" w:rsidRDefault="002D0D2F" w:rsidP="00B50F3C">
      <w:pPr>
        <w:autoSpaceDE w:val="0"/>
        <w:autoSpaceDN w:val="0"/>
        <w:adjustRightInd w:val="0"/>
        <w:spacing w:after="0" w:line="240" w:lineRule="auto"/>
        <w:ind w:firstLine="709"/>
        <w:jc w:val="center"/>
        <w:rPr>
          <w:rFonts w:eastAsia="Calibri" w:cs="Times New Roman"/>
          <w:b/>
          <w:color w:val="000000" w:themeColor="text1"/>
          <w:szCs w:val="26"/>
        </w:rPr>
      </w:pPr>
    </w:p>
    <w:p w:rsidR="006539EE" w:rsidRPr="00723245" w:rsidRDefault="006539EE" w:rsidP="006539EE">
      <w:pPr>
        <w:autoSpaceDE w:val="0"/>
        <w:autoSpaceDN w:val="0"/>
        <w:adjustRightInd w:val="0"/>
        <w:spacing w:after="0" w:line="240" w:lineRule="auto"/>
        <w:ind w:firstLine="709"/>
        <w:jc w:val="both"/>
        <w:rPr>
          <w:rFonts w:cs="Times New Roman"/>
          <w:szCs w:val="26"/>
        </w:rPr>
      </w:pPr>
      <w:r w:rsidRPr="00723245">
        <w:rPr>
          <w:rFonts w:cs="Times New Roman"/>
          <w:szCs w:val="26"/>
        </w:rPr>
        <w:t>В 2023 году в рамках мероприятия «Ремонт дворовых территорий многоквартирных домов» подпрограммы 1 «Дорожное хозяйство» муниципальной программы «Развитие транспортной системы» выполнен ремонт 98 774 м2 асфальтового покрытия 66 придомовых территорий на сумму 310 705,2 тыс. руб.</w:t>
      </w:r>
    </w:p>
    <w:p w:rsidR="009410FD" w:rsidRPr="00723245" w:rsidRDefault="006539EE" w:rsidP="006539EE">
      <w:pPr>
        <w:autoSpaceDE w:val="0"/>
        <w:autoSpaceDN w:val="0"/>
        <w:adjustRightInd w:val="0"/>
        <w:spacing w:after="0" w:line="240" w:lineRule="auto"/>
        <w:ind w:firstLine="709"/>
        <w:jc w:val="both"/>
        <w:rPr>
          <w:rFonts w:eastAsia="Calibri" w:cs="Times New Roman"/>
          <w:b/>
          <w:color w:val="000000" w:themeColor="text1"/>
          <w:szCs w:val="26"/>
        </w:rPr>
      </w:pPr>
      <w:r w:rsidRPr="00723245">
        <w:rPr>
          <w:rFonts w:cs="Times New Roman"/>
          <w:szCs w:val="26"/>
        </w:rPr>
        <w:t>В 2024 году планируется отремонтировать 85 041 м2 придомовых территорий 53 многоквартирных домов на сумму 329 922,0 тыс. руб.</w:t>
      </w:r>
    </w:p>
    <w:p w:rsidR="002E1AB7" w:rsidRPr="00723245" w:rsidRDefault="002E1AB7" w:rsidP="00AB1BC7">
      <w:pPr>
        <w:autoSpaceDE w:val="0"/>
        <w:autoSpaceDN w:val="0"/>
        <w:adjustRightInd w:val="0"/>
        <w:spacing w:after="0" w:line="240" w:lineRule="auto"/>
        <w:ind w:firstLine="709"/>
        <w:jc w:val="both"/>
        <w:rPr>
          <w:rFonts w:cs="Times New Roman"/>
          <w:color w:val="000000" w:themeColor="text1"/>
          <w:szCs w:val="26"/>
        </w:rPr>
      </w:pPr>
    </w:p>
    <w:p w:rsidR="00694732" w:rsidRDefault="00694732" w:rsidP="00694732">
      <w:pPr>
        <w:widowControl w:val="0"/>
        <w:autoSpaceDE w:val="0"/>
        <w:autoSpaceDN w:val="0"/>
        <w:adjustRightInd w:val="0"/>
        <w:spacing w:after="0" w:line="240" w:lineRule="auto"/>
        <w:jc w:val="center"/>
        <w:rPr>
          <w:rFonts w:cs="Times New Roman"/>
          <w:b/>
          <w:color w:val="000000" w:themeColor="text1"/>
          <w:szCs w:val="26"/>
        </w:rPr>
      </w:pPr>
      <w:r w:rsidRPr="00723245">
        <w:rPr>
          <w:rFonts w:cs="Times New Roman"/>
          <w:b/>
          <w:color w:val="000000" w:themeColor="text1"/>
          <w:szCs w:val="26"/>
        </w:rPr>
        <w:t>Обслуживание муниципального транспорта</w:t>
      </w:r>
    </w:p>
    <w:p w:rsidR="002D0D2F" w:rsidRPr="00723245" w:rsidRDefault="002D0D2F" w:rsidP="00694732">
      <w:pPr>
        <w:widowControl w:val="0"/>
        <w:autoSpaceDE w:val="0"/>
        <w:autoSpaceDN w:val="0"/>
        <w:adjustRightInd w:val="0"/>
        <w:spacing w:after="0" w:line="240" w:lineRule="auto"/>
        <w:jc w:val="center"/>
        <w:rPr>
          <w:rFonts w:cs="Times New Roman"/>
          <w:b/>
          <w:color w:val="000000" w:themeColor="text1"/>
          <w:szCs w:val="26"/>
        </w:rPr>
      </w:pPr>
    </w:p>
    <w:p w:rsidR="00694732" w:rsidRPr="00723245" w:rsidRDefault="00694732" w:rsidP="00694732">
      <w:pPr>
        <w:widowControl w:val="0"/>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Обслуживание муниципального транспорта на территории муниципального образования город Норильск выполняется муниципальным бюджетным учреждением «Автохозяйство», которое осуществляет следующие работы:</w:t>
      </w:r>
    </w:p>
    <w:p w:rsidR="00694732" w:rsidRPr="00723245" w:rsidRDefault="00694732" w:rsidP="00C659C9">
      <w:pPr>
        <w:pStyle w:val="a3"/>
        <w:numPr>
          <w:ilvl w:val="0"/>
          <w:numId w:val="5"/>
        </w:numPr>
        <w:tabs>
          <w:tab w:val="left" w:pos="0"/>
        </w:tabs>
        <w:spacing w:after="0" w:line="240" w:lineRule="auto"/>
        <w:ind w:left="0" w:firstLine="709"/>
        <w:jc w:val="both"/>
        <w:rPr>
          <w:rFonts w:ascii="Times New Roman" w:hAnsi="Times New Roman"/>
          <w:color w:val="000000" w:themeColor="text1"/>
          <w:szCs w:val="26"/>
        </w:rPr>
      </w:pPr>
      <w:r w:rsidRPr="00723245">
        <w:rPr>
          <w:rFonts w:ascii="Times New Roman" w:hAnsi="Times New Roman"/>
          <w:color w:val="000000" w:themeColor="text1"/>
          <w:szCs w:val="26"/>
        </w:rPr>
        <w:t xml:space="preserve">Организация и осуществление транспортного обслуживания должностных лиц, государственных органов и государственных учреждений </w:t>
      </w:r>
      <w:r w:rsidRPr="00723245">
        <w:rPr>
          <w:rFonts w:ascii="Times New Roman" w:hAnsi="Times New Roman"/>
          <w:color w:val="000000" w:themeColor="text1"/>
          <w:szCs w:val="26"/>
        </w:rPr>
        <w:lastRenderedPageBreak/>
        <w:t>Красноярского края, органов местного самоуправления и муниципальн</w:t>
      </w:r>
      <w:r w:rsidR="00392D7B">
        <w:rPr>
          <w:rFonts w:ascii="Times New Roman" w:hAnsi="Times New Roman"/>
          <w:color w:val="000000" w:themeColor="text1"/>
          <w:szCs w:val="26"/>
        </w:rPr>
        <w:t>ых учреждений, избирательной комиссии</w:t>
      </w:r>
      <w:r w:rsidRPr="00723245">
        <w:rPr>
          <w:rFonts w:ascii="Times New Roman" w:hAnsi="Times New Roman"/>
          <w:color w:val="000000" w:themeColor="text1"/>
          <w:szCs w:val="26"/>
        </w:rPr>
        <w:t>.</w:t>
      </w:r>
    </w:p>
    <w:p w:rsidR="00694732" w:rsidRPr="00723245" w:rsidRDefault="00694732" w:rsidP="00694732">
      <w:pPr>
        <w:spacing w:after="0" w:line="240" w:lineRule="auto"/>
        <w:ind w:firstLine="709"/>
        <w:jc w:val="both"/>
        <w:rPr>
          <w:rFonts w:eastAsiaTheme="minorEastAsia" w:cs="Times New Roman"/>
          <w:color w:val="000000" w:themeColor="text1"/>
          <w:szCs w:val="26"/>
          <w:lang w:eastAsia="ru-RU"/>
        </w:rPr>
      </w:pPr>
      <w:r w:rsidRPr="00723245">
        <w:rPr>
          <w:rFonts w:eastAsiaTheme="minorEastAsia" w:cs="Times New Roman"/>
          <w:color w:val="000000" w:themeColor="text1"/>
          <w:szCs w:val="26"/>
          <w:lang w:eastAsia="ru-RU"/>
        </w:rPr>
        <w:t>Данная муниципальная работа заключается в тр</w:t>
      </w:r>
      <w:r w:rsidR="00392D7B">
        <w:rPr>
          <w:rFonts w:eastAsiaTheme="minorEastAsia" w:cs="Times New Roman"/>
          <w:color w:val="000000" w:themeColor="text1"/>
          <w:szCs w:val="26"/>
          <w:lang w:eastAsia="ru-RU"/>
        </w:rPr>
        <w:t>анспортном обслуживании</w:t>
      </w:r>
      <w:r w:rsidRPr="00723245">
        <w:rPr>
          <w:rFonts w:eastAsiaTheme="minorEastAsia" w:cs="Times New Roman"/>
          <w:color w:val="000000" w:themeColor="text1"/>
          <w:szCs w:val="26"/>
          <w:lang w:eastAsia="ru-RU"/>
        </w:rPr>
        <w:t xml:space="preserve"> Главы города Норильска, Норильского городского Совета депутатов, Администрации города Норильска, Контрольно-счетной палаты города Норильска, структурных подразделений Администрации города Норильска, муниципальных учреждений муниципального образования город Норильск на основании Постановления Администрации города Норильска от 06.03.2023 № 74 «О транспортном обеспечении и организации работы автомобильного транспорта муниципального бюджетного учреждения «Автохозяйство»».</w:t>
      </w:r>
    </w:p>
    <w:p w:rsidR="00694732" w:rsidRPr="00723245" w:rsidRDefault="00694732" w:rsidP="00694732">
      <w:pPr>
        <w:spacing w:after="0" w:line="240" w:lineRule="auto"/>
        <w:ind w:firstLine="709"/>
        <w:jc w:val="both"/>
        <w:rPr>
          <w:rFonts w:eastAsiaTheme="minorEastAsia" w:cs="Times New Roman"/>
          <w:color w:val="000000" w:themeColor="text1"/>
          <w:szCs w:val="26"/>
          <w:lang w:eastAsia="ru-RU"/>
        </w:rPr>
      </w:pPr>
      <w:r w:rsidRPr="00723245">
        <w:rPr>
          <w:rFonts w:eastAsiaTheme="minorEastAsia" w:cs="Times New Roman"/>
          <w:color w:val="000000" w:themeColor="text1"/>
          <w:szCs w:val="26"/>
          <w:lang w:eastAsia="ru-RU"/>
        </w:rPr>
        <w:t>Основными направлениями данной работы являются:</w:t>
      </w:r>
    </w:p>
    <w:p w:rsidR="00694732" w:rsidRPr="00723245" w:rsidRDefault="00392D7B" w:rsidP="00694732">
      <w:pPr>
        <w:spacing w:after="0" w:line="240" w:lineRule="auto"/>
        <w:ind w:firstLine="709"/>
        <w:jc w:val="both"/>
        <w:rPr>
          <w:rFonts w:eastAsiaTheme="minorEastAsia" w:cs="Times New Roman"/>
          <w:color w:val="000000" w:themeColor="text1"/>
          <w:szCs w:val="26"/>
          <w:lang w:eastAsia="ru-RU"/>
        </w:rPr>
      </w:pPr>
      <w:r>
        <w:rPr>
          <w:rFonts w:eastAsiaTheme="minorEastAsia" w:cs="Times New Roman"/>
          <w:color w:val="000000" w:themeColor="text1"/>
          <w:szCs w:val="26"/>
          <w:lang w:eastAsia="ru-RU"/>
        </w:rPr>
        <w:t>–</w:t>
      </w:r>
      <w:r w:rsidR="00A52267" w:rsidRPr="00723245">
        <w:rPr>
          <w:rFonts w:eastAsiaTheme="minorEastAsia" w:cs="Times New Roman"/>
          <w:color w:val="000000" w:themeColor="text1"/>
          <w:szCs w:val="26"/>
          <w:lang w:eastAsia="ru-RU"/>
        </w:rPr>
        <w:t xml:space="preserve"> </w:t>
      </w:r>
      <w:r w:rsidR="00694732" w:rsidRPr="00723245">
        <w:rPr>
          <w:rFonts w:eastAsiaTheme="minorEastAsia" w:cs="Times New Roman"/>
          <w:color w:val="000000" w:themeColor="text1"/>
          <w:szCs w:val="26"/>
          <w:lang w:eastAsia="ru-RU"/>
        </w:rPr>
        <w:t>транспортное обеспечение хозяйственной деятельности легковым и гру</w:t>
      </w:r>
      <w:r>
        <w:rPr>
          <w:rFonts w:eastAsiaTheme="minorEastAsia" w:cs="Times New Roman"/>
          <w:color w:val="000000" w:themeColor="text1"/>
          <w:szCs w:val="26"/>
          <w:lang w:eastAsia="ru-RU"/>
        </w:rPr>
        <w:t>зовым автомобильным транспортом;</w:t>
      </w:r>
    </w:p>
    <w:p w:rsidR="00694732" w:rsidRPr="00723245" w:rsidRDefault="00392D7B" w:rsidP="00694732">
      <w:pPr>
        <w:spacing w:after="0" w:line="240" w:lineRule="auto"/>
        <w:ind w:firstLine="709"/>
        <w:jc w:val="both"/>
        <w:rPr>
          <w:rFonts w:eastAsiaTheme="minorEastAsia" w:cs="Times New Roman"/>
          <w:color w:val="000000" w:themeColor="text1"/>
          <w:szCs w:val="26"/>
          <w:lang w:eastAsia="ru-RU"/>
        </w:rPr>
      </w:pPr>
      <w:r>
        <w:rPr>
          <w:rFonts w:eastAsiaTheme="minorEastAsia" w:cs="Times New Roman"/>
          <w:color w:val="000000" w:themeColor="text1"/>
          <w:szCs w:val="26"/>
          <w:lang w:eastAsia="ru-RU"/>
        </w:rPr>
        <w:t>–</w:t>
      </w:r>
      <w:r w:rsidR="00A52267" w:rsidRPr="00723245">
        <w:rPr>
          <w:rFonts w:eastAsiaTheme="minorEastAsia" w:cs="Times New Roman"/>
          <w:color w:val="000000" w:themeColor="text1"/>
          <w:szCs w:val="26"/>
          <w:lang w:eastAsia="ru-RU"/>
        </w:rPr>
        <w:t xml:space="preserve"> </w:t>
      </w:r>
      <w:r w:rsidR="00694732" w:rsidRPr="00723245">
        <w:rPr>
          <w:rFonts w:eastAsiaTheme="minorEastAsia" w:cs="Times New Roman"/>
          <w:color w:val="000000" w:themeColor="text1"/>
          <w:szCs w:val="26"/>
          <w:lang w:eastAsia="ru-RU"/>
        </w:rPr>
        <w:t>транспортное обеспечение служебным лег</w:t>
      </w:r>
      <w:r>
        <w:rPr>
          <w:rFonts w:eastAsiaTheme="minorEastAsia" w:cs="Times New Roman"/>
          <w:color w:val="000000" w:themeColor="text1"/>
          <w:szCs w:val="26"/>
          <w:lang w:eastAsia="ru-RU"/>
        </w:rPr>
        <w:t>ковым автомобильным транспортом;</w:t>
      </w:r>
    </w:p>
    <w:p w:rsidR="00694732" w:rsidRPr="00723245" w:rsidRDefault="00392D7B" w:rsidP="00694732">
      <w:pPr>
        <w:spacing w:after="0" w:line="240" w:lineRule="auto"/>
        <w:ind w:firstLine="709"/>
        <w:jc w:val="both"/>
        <w:rPr>
          <w:rFonts w:eastAsiaTheme="minorEastAsia" w:cs="Times New Roman"/>
          <w:color w:val="000000" w:themeColor="text1"/>
          <w:szCs w:val="26"/>
          <w:lang w:eastAsia="ru-RU"/>
        </w:rPr>
      </w:pPr>
      <w:r>
        <w:rPr>
          <w:rFonts w:eastAsiaTheme="minorEastAsia" w:cs="Times New Roman"/>
          <w:color w:val="000000" w:themeColor="text1"/>
          <w:szCs w:val="26"/>
          <w:lang w:eastAsia="ru-RU"/>
        </w:rPr>
        <w:t>–</w:t>
      </w:r>
      <w:r w:rsidR="00A52267" w:rsidRPr="00723245">
        <w:rPr>
          <w:rFonts w:eastAsiaTheme="minorEastAsia" w:cs="Times New Roman"/>
          <w:color w:val="000000" w:themeColor="text1"/>
          <w:szCs w:val="26"/>
          <w:lang w:eastAsia="ru-RU"/>
        </w:rPr>
        <w:t xml:space="preserve"> </w:t>
      </w:r>
      <w:r w:rsidR="00694732" w:rsidRPr="00723245">
        <w:rPr>
          <w:rFonts w:eastAsiaTheme="minorEastAsia" w:cs="Times New Roman"/>
          <w:color w:val="000000" w:themeColor="text1"/>
          <w:szCs w:val="26"/>
          <w:lang w:eastAsia="ru-RU"/>
        </w:rPr>
        <w:t>транспортное обеспечение перевозок продуктов питания специальным грузовым автомобильн</w:t>
      </w:r>
      <w:r>
        <w:rPr>
          <w:rFonts w:eastAsiaTheme="minorEastAsia" w:cs="Times New Roman"/>
          <w:color w:val="000000" w:themeColor="text1"/>
          <w:szCs w:val="26"/>
          <w:lang w:eastAsia="ru-RU"/>
        </w:rPr>
        <w:t>ым транспортом;</w:t>
      </w:r>
    </w:p>
    <w:p w:rsidR="00694732" w:rsidRPr="00723245" w:rsidRDefault="00392D7B" w:rsidP="00694732">
      <w:pPr>
        <w:spacing w:after="0" w:line="240" w:lineRule="auto"/>
        <w:ind w:firstLine="709"/>
        <w:jc w:val="both"/>
        <w:rPr>
          <w:rFonts w:eastAsiaTheme="minorEastAsia" w:cs="Times New Roman"/>
          <w:color w:val="000000" w:themeColor="text1"/>
          <w:szCs w:val="26"/>
          <w:lang w:eastAsia="ru-RU"/>
        </w:rPr>
      </w:pPr>
      <w:r>
        <w:rPr>
          <w:rFonts w:eastAsiaTheme="minorEastAsia" w:cs="Times New Roman"/>
          <w:color w:val="000000" w:themeColor="text1"/>
          <w:szCs w:val="26"/>
          <w:lang w:eastAsia="ru-RU"/>
        </w:rPr>
        <w:t>–</w:t>
      </w:r>
      <w:r w:rsidR="00A52267" w:rsidRPr="00723245">
        <w:rPr>
          <w:rFonts w:eastAsiaTheme="minorEastAsia" w:cs="Times New Roman"/>
          <w:color w:val="000000" w:themeColor="text1"/>
          <w:szCs w:val="26"/>
          <w:lang w:eastAsia="ru-RU"/>
        </w:rPr>
        <w:t xml:space="preserve"> </w:t>
      </w:r>
      <w:r w:rsidR="00694732" w:rsidRPr="00723245">
        <w:rPr>
          <w:rFonts w:eastAsiaTheme="minorEastAsia" w:cs="Times New Roman"/>
          <w:color w:val="000000" w:themeColor="text1"/>
          <w:szCs w:val="26"/>
          <w:lang w:eastAsia="ru-RU"/>
        </w:rPr>
        <w:t>транспортное обеспечение специа</w:t>
      </w:r>
      <w:r>
        <w:rPr>
          <w:rFonts w:eastAsiaTheme="minorEastAsia" w:cs="Times New Roman"/>
          <w:color w:val="000000" w:themeColor="text1"/>
          <w:szCs w:val="26"/>
          <w:lang w:eastAsia="ru-RU"/>
        </w:rPr>
        <w:t>льным автомобильным транспортом;</w:t>
      </w:r>
    </w:p>
    <w:p w:rsidR="00694732" w:rsidRPr="00723245" w:rsidRDefault="00392D7B" w:rsidP="00694732">
      <w:pPr>
        <w:spacing w:after="0" w:line="240" w:lineRule="auto"/>
        <w:ind w:firstLine="709"/>
        <w:jc w:val="both"/>
        <w:rPr>
          <w:rFonts w:eastAsiaTheme="minorEastAsia" w:cs="Times New Roman"/>
          <w:color w:val="000000" w:themeColor="text1"/>
          <w:szCs w:val="26"/>
          <w:lang w:eastAsia="ru-RU"/>
        </w:rPr>
      </w:pPr>
      <w:r>
        <w:rPr>
          <w:rFonts w:eastAsiaTheme="minorEastAsia" w:cs="Times New Roman"/>
          <w:color w:val="000000" w:themeColor="text1"/>
          <w:szCs w:val="26"/>
          <w:lang w:eastAsia="ru-RU"/>
        </w:rPr>
        <w:t>–</w:t>
      </w:r>
      <w:r w:rsidR="00A52267" w:rsidRPr="00723245">
        <w:rPr>
          <w:rFonts w:eastAsiaTheme="minorEastAsia" w:cs="Times New Roman"/>
          <w:color w:val="000000" w:themeColor="text1"/>
          <w:szCs w:val="26"/>
          <w:lang w:eastAsia="ru-RU"/>
        </w:rPr>
        <w:t xml:space="preserve"> </w:t>
      </w:r>
      <w:r w:rsidR="00694732" w:rsidRPr="00723245">
        <w:rPr>
          <w:rFonts w:eastAsiaTheme="minorEastAsia" w:cs="Times New Roman"/>
          <w:color w:val="000000" w:themeColor="text1"/>
          <w:szCs w:val="26"/>
          <w:lang w:eastAsia="ru-RU"/>
        </w:rPr>
        <w:t>пассажирские перевозки, орган</w:t>
      </w:r>
      <w:r>
        <w:rPr>
          <w:rFonts w:eastAsiaTheme="minorEastAsia" w:cs="Times New Roman"/>
          <w:color w:val="000000" w:themeColor="text1"/>
          <w:szCs w:val="26"/>
          <w:lang w:eastAsia="ru-RU"/>
        </w:rPr>
        <w:t>изованные перевозки групп детей;</w:t>
      </w:r>
    </w:p>
    <w:p w:rsidR="00694732" w:rsidRPr="00723245" w:rsidRDefault="00392D7B" w:rsidP="00694732">
      <w:pPr>
        <w:spacing w:after="0" w:line="240" w:lineRule="auto"/>
        <w:ind w:firstLine="709"/>
        <w:jc w:val="both"/>
        <w:rPr>
          <w:rFonts w:eastAsiaTheme="minorEastAsia" w:cs="Times New Roman"/>
          <w:color w:val="000000" w:themeColor="text1"/>
          <w:szCs w:val="26"/>
          <w:lang w:eastAsia="ru-RU"/>
        </w:rPr>
      </w:pPr>
      <w:r>
        <w:rPr>
          <w:rFonts w:eastAsiaTheme="minorEastAsia" w:cs="Times New Roman"/>
          <w:color w:val="000000" w:themeColor="text1"/>
          <w:szCs w:val="26"/>
          <w:lang w:eastAsia="ru-RU"/>
        </w:rPr>
        <w:t>–</w:t>
      </w:r>
      <w:r w:rsidR="00A52267" w:rsidRPr="00723245">
        <w:rPr>
          <w:rFonts w:eastAsiaTheme="minorEastAsia" w:cs="Times New Roman"/>
          <w:color w:val="000000" w:themeColor="text1"/>
          <w:szCs w:val="26"/>
          <w:lang w:eastAsia="ru-RU"/>
        </w:rPr>
        <w:t xml:space="preserve"> </w:t>
      </w:r>
      <w:r w:rsidR="00694732" w:rsidRPr="00723245">
        <w:rPr>
          <w:rFonts w:eastAsiaTheme="minorEastAsia" w:cs="Times New Roman"/>
          <w:color w:val="000000" w:themeColor="text1"/>
          <w:szCs w:val="26"/>
          <w:lang w:eastAsia="ru-RU"/>
        </w:rPr>
        <w:t>транспортное обеспечение по перевозке специальных грузов (перевозка специальных, крупногабаритных, нестандартных грузов).</w:t>
      </w:r>
    </w:p>
    <w:p w:rsidR="00694732" w:rsidRPr="00723245" w:rsidRDefault="00694732" w:rsidP="00694732">
      <w:pPr>
        <w:spacing w:after="0" w:line="240" w:lineRule="auto"/>
        <w:ind w:firstLine="709"/>
        <w:jc w:val="both"/>
        <w:rPr>
          <w:rFonts w:eastAsiaTheme="minorEastAsia" w:cs="Times New Roman"/>
          <w:color w:val="000000" w:themeColor="text1"/>
          <w:szCs w:val="26"/>
          <w:lang w:eastAsia="ru-RU"/>
        </w:rPr>
      </w:pPr>
      <w:r w:rsidRPr="00723245">
        <w:rPr>
          <w:rFonts w:eastAsiaTheme="minorEastAsia" w:cs="Times New Roman"/>
          <w:color w:val="000000" w:themeColor="text1"/>
          <w:szCs w:val="26"/>
          <w:lang w:eastAsia="ru-RU"/>
        </w:rPr>
        <w:t>Натуральным показателем оценки работы являются машино-часы работы автомобилей.</w:t>
      </w:r>
    </w:p>
    <w:p w:rsidR="00694732" w:rsidRPr="00723245" w:rsidRDefault="00694732" w:rsidP="00694732">
      <w:pPr>
        <w:spacing w:after="0" w:line="240" w:lineRule="auto"/>
        <w:ind w:firstLine="709"/>
        <w:jc w:val="both"/>
        <w:rPr>
          <w:rFonts w:cs="Times New Roman"/>
          <w:color w:val="000000" w:themeColor="text1"/>
          <w:szCs w:val="26"/>
        </w:rPr>
      </w:pPr>
      <w:r w:rsidRPr="00723245">
        <w:rPr>
          <w:rFonts w:eastAsiaTheme="minorEastAsia" w:cs="Times New Roman"/>
          <w:color w:val="000000" w:themeColor="text1"/>
          <w:szCs w:val="26"/>
          <w:lang w:eastAsia="ru-RU"/>
        </w:rPr>
        <w:t>З</w:t>
      </w:r>
      <w:r w:rsidR="00392D7B">
        <w:rPr>
          <w:rFonts w:eastAsiaTheme="minorEastAsia" w:cs="Times New Roman"/>
          <w:color w:val="000000" w:themeColor="text1"/>
          <w:szCs w:val="26"/>
          <w:lang w:eastAsia="ru-RU"/>
        </w:rPr>
        <w:t>а учетный период 01.01.2023 –</w:t>
      </w:r>
      <w:r w:rsidRPr="00723245">
        <w:rPr>
          <w:rFonts w:eastAsiaTheme="minorEastAsia" w:cs="Times New Roman"/>
          <w:color w:val="000000" w:themeColor="text1"/>
          <w:szCs w:val="26"/>
          <w:lang w:eastAsia="ru-RU"/>
        </w:rPr>
        <w:t xml:space="preserve"> 31.12.2023: </w:t>
      </w:r>
    </w:p>
    <w:p w:rsidR="00694732" w:rsidRPr="00723245" w:rsidRDefault="00694732" w:rsidP="00694732">
      <w:pPr>
        <w:spacing w:after="0" w:line="240" w:lineRule="auto"/>
        <w:ind w:firstLine="567"/>
        <w:jc w:val="right"/>
        <w:rPr>
          <w:rFonts w:cs="Times New Roman"/>
          <w:color w:val="000000" w:themeColor="text1"/>
          <w:szCs w:val="26"/>
        </w:rPr>
      </w:pPr>
      <w:r w:rsidRPr="00723245">
        <w:rPr>
          <w:rFonts w:cs="Times New Roman"/>
          <w:color w:val="000000" w:themeColor="text1"/>
          <w:szCs w:val="26"/>
        </w:rPr>
        <w:t>Таблица 2</w:t>
      </w: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7"/>
        <w:gridCol w:w="1885"/>
        <w:gridCol w:w="1701"/>
        <w:gridCol w:w="1728"/>
      </w:tblGrid>
      <w:tr w:rsidR="00694732" w:rsidRPr="002D0D2F" w:rsidTr="00B26235">
        <w:trPr>
          <w:trHeight w:val="628"/>
          <w:jc w:val="center"/>
        </w:trPr>
        <w:tc>
          <w:tcPr>
            <w:tcW w:w="4047" w:type="dxa"/>
            <w:shd w:val="clear" w:color="auto" w:fill="auto"/>
            <w:vAlign w:val="center"/>
          </w:tcPr>
          <w:p w:rsidR="00694732" w:rsidRPr="002D0D2F" w:rsidRDefault="00694732" w:rsidP="00B26235">
            <w:pPr>
              <w:spacing w:after="0" w:line="240" w:lineRule="auto"/>
              <w:jc w:val="center"/>
              <w:rPr>
                <w:rFonts w:cs="Times New Roman"/>
                <w:color w:val="000000" w:themeColor="text1"/>
                <w:sz w:val="24"/>
                <w:szCs w:val="24"/>
              </w:rPr>
            </w:pPr>
            <w:r w:rsidRPr="002D0D2F">
              <w:rPr>
                <w:rFonts w:cs="Times New Roman"/>
                <w:color w:val="000000" w:themeColor="text1"/>
                <w:sz w:val="24"/>
                <w:szCs w:val="24"/>
              </w:rPr>
              <w:t>Наименование</w:t>
            </w:r>
          </w:p>
        </w:tc>
        <w:tc>
          <w:tcPr>
            <w:tcW w:w="1885" w:type="dxa"/>
            <w:shd w:val="clear" w:color="auto" w:fill="auto"/>
            <w:vAlign w:val="center"/>
          </w:tcPr>
          <w:p w:rsidR="00694732" w:rsidRPr="002D0D2F" w:rsidRDefault="00694732" w:rsidP="00B26235">
            <w:pPr>
              <w:spacing w:after="0" w:line="240" w:lineRule="auto"/>
              <w:jc w:val="center"/>
              <w:rPr>
                <w:rFonts w:cs="Times New Roman"/>
                <w:color w:val="000000" w:themeColor="text1"/>
                <w:sz w:val="24"/>
                <w:szCs w:val="24"/>
              </w:rPr>
            </w:pPr>
            <w:r w:rsidRPr="002D0D2F">
              <w:rPr>
                <w:rFonts w:cs="Times New Roman"/>
                <w:color w:val="000000" w:themeColor="text1"/>
                <w:sz w:val="24"/>
                <w:szCs w:val="24"/>
              </w:rPr>
              <w:t>План</w:t>
            </w:r>
          </w:p>
        </w:tc>
        <w:tc>
          <w:tcPr>
            <w:tcW w:w="1701" w:type="dxa"/>
            <w:vAlign w:val="center"/>
          </w:tcPr>
          <w:p w:rsidR="00694732" w:rsidRPr="002D0D2F" w:rsidRDefault="00694732" w:rsidP="00B26235">
            <w:pPr>
              <w:spacing w:after="0" w:line="240" w:lineRule="auto"/>
              <w:jc w:val="center"/>
              <w:rPr>
                <w:rFonts w:cs="Times New Roman"/>
                <w:color w:val="000000" w:themeColor="text1"/>
                <w:sz w:val="24"/>
                <w:szCs w:val="24"/>
              </w:rPr>
            </w:pPr>
            <w:r w:rsidRPr="002D0D2F">
              <w:rPr>
                <w:rFonts w:cs="Times New Roman"/>
                <w:color w:val="000000" w:themeColor="text1"/>
                <w:sz w:val="24"/>
                <w:szCs w:val="24"/>
              </w:rPr>
              <w:t>Исполнение</w:t>
            </w:r>
          </w:p>
        </w:tc>
        <w:tc>
          <w:tcPr>
            <w:tcW w:w="1728" w:type="dxa"/>
            <w:shd w:val="clear" w:color="auto" w:fill="auto"/>
            <w:vAlign w:val="center"/>
          </w:tcPr>
          <w:p w:rsidR="00694732" w:rsidRPr="002D0D2F" w:rsidRDefault="00694732" w:rsidP="00B26235">
            <w:pPr>
              <w:spacing w:after="0" w:line="240" w:lineRule="auto"/>
              <w:jc w:val="center"/>
              <w:rPr>
                <w:rFonts w:cs="Times New Roman"/>
                <w:color w:val="000000" w:themeColor="text1"/>
                <w:sz w:val="24"/>
                <w:szCs w:val="24"/>
              </w:rPr>
            </w:pPr>
            <w:r w:rsidRPr="002D0D2F">
              <w:rPr>
                <w:rFonts w:cs="Times New Roman"/>
                <w:color w:val="000000" w:themeColor="text1"/>
                <w:sz w:val="24"/>
                <w:szCs w:val="24"/>
              </w:rPr>
              <w:t>Исполнение плана, %</w:t>
            </w:r>
          </w:p>
        </w:tc>
      </w:tr>
      <w:tr w:rsidR="00694732" w:rsidRPr="002D0D2F" w:rsidTr="00B26235">
        <w:trPr>
          <w:trHeight w:val="510"/>
          <w:jc w:val="center"/>
        </w:trPr>
        <w:tc>
          <w:tcPr>
            <w:tcW w:w="4047" w:type="dxa"/>
            <w:shd w:val="clear" w:color="auto" w:fill="auto"/>
            <w:vAlign w:val="center"/>
          </w:tcPr>
          <w:p w:rsidR="00694732" w:rsidRPr="002D0D2F" w:rsidRDefault="00694732" w:rsidP="00B26235">
            <w:pPr>
              <w:spacing w:after="0" w:line="240" w:lineRule="auto"/>
              <w:jc w:val="both"/>
              <w:rPr>
                <w:rFonts w:cs="Times New Roman"/>
                <w:color w:val="000000" w:themeColor="text1"/>
                <w:sz w:val="24"/>
                <w:szCs w:val="24"/>
              </w:rPr>
            </w:pPr>
            <w:r w:rsidRPr="002D0D2F">
              <w:rPr>
                <w:rFonts w:cs="Times New Roman"/>
                <w:color w:val="000000" w:themeColor="text1"/>
                <w:sz w:val="24"/>
                <w:szCs w:val="24"/>
              </w:rPr>
              <w:t xml:space="preserve">Натуральный показатель, </w:t>
            </w:r>
            <w:proofErr w:type="spellStart"/>
            <w:r w:rsidRPr="002D0D2F">
              <w:rPr>
                <w:rFonts w:cs="Times New Roman"/>
                <w:color w:val="000000" w:themeColor="text1"/>
                <w:sz w:val="24"/>
                <w:szCs w:val="24"/>
              </w:rPr>
              <w:t>машино</w:t>
            </w:r>
            <w:proofErr w:type="spellEnd"/>
            <w:r w:rsidRPr="002D0D2F">
              <w:rPr>
                <w:rFonts w:cs="Times New Roman"/>
                <w:color w:val="000000" w:themeColor="text1"/>
                <w:sz w:val="24"/>
                <w:szCs w:val="24"/>
              </w:rPr>
              <w:t xml:space="preserve"> – часы</w:t>
            </w:r>
          </w:p>
        </w:tc>
        <w:tc>
          <w:tcPr>
            <w:tcW w:w="1885" w:type="dxa"/>
            <w:shd w:val="clear" w:color="auto" w:fill="auto"/>
            <w:vAlign w:val="center"/>
          </w:tcPr>
          <w:p w:rsidR="00694732" w:rsidRPr="002D0D2F" w:rsidRDefault="00694732" w:rsidP="00B26235">
            <w:pPr>
              <w:spacing w:after="0" w:line="240" w:lineRule="auto"/>
              <w:jc w:val="center"/>
              <w:rPr>
                <w:sz w:val="24"/>
                <w:szCs w:val="24"/>
              </w:rPr>
            </w:pPr>
            <w:r w:rsidRPr="002D0D2F">
              <w:rPr>
                <w:sz w:val="24"/>
                <w:szCs w:val="24"/>
              </w:rPr>
              <w:t>265 054,75</w:t>
            </w:r>
          </w:p>
        </w:tc>
        <w:tc>
          <w:tcPr>
            <w:tcW w:w="1701" w:type="dxa"/>
            <w:vAlign w:val="center"/>
          </w:tcPr>
          <w:p w:rsidR="00694732" w:rsidRPr="002D0D2F" w:rsidRDefault="00694732" w:rsidP="00B26235">
            <w:pPr>
              <w:spacing w:after="0" w:line="240" w:lineRule="auto"/>
              <w:jc w:val="center"/>
              <w:rPr>
                <w:sz w:val="24"/>
                <w:szCs w:val="24"/>
              </w:rPr>
            </w:pPr>
            <w:r w:rsidRPr="002D0D2F">
              <w:rPr>
                <w:sz w:val="24"/>
                <w:szCs w:val="24"/>
              </w:rPr>
              <w:t>275 256,25</w:t>
            </w:r>
          </w:p>
        </w:tc>
        <w:tc>
          <w:tcPr>
            <w:tcW w:w="1728" w:type="dxa"/>
            <w:shd w:val="clear" w:color="auto" w:fill="auto"/>
            <w:vAlign w:val="center"/>
          </w:tcPr>
          <w:p w:rsidR="00694732" w:rsidRPr="002D0D2F" w:rsidRDefault="00694732" w:rsidP="00B26235">
            <w:pPr>
              <w:spacing w:after="0" w:line="240" w:lineRule="auto"/>
              <w:jc w:val="center"/>
              <w:rPr>
                <w:sz w:val="24"/>
                <w:szCs w:val="24"/>
              </w:rPr>
            </w:pPr>
            <w:r w:rsidRPr="002D0D2F">
              <w:rPr>
                <w:sz w:val="24"/>
                <w:szCs w:val="24"/>
              </w:rPr>
              <w:t>103,8%</w:t>
            </w:r>
          </w:p>
        </w:tc>
      </w:tr>
      <w:tr w:rsidR="00694732" w:rsidRPr="002D0D2F" w:rsidTr="00B26235">
        <w:trPr>
          <w:trHeight w:val="443"/>
          <w:jc w:val="center"/>
        </w:trPr>
        <w:tc>
          <w:tcPr>
            <w:tcW w:w="4047" w:type="dxa"/>
            <w:shd w:val="clear" w:color="auto" w:fill="auto"/>
            <w:vAlign w:val="center"/>
          </w:tcPr>
          <w:p w:rsidR="00694732" w:rsidRPr="002D0D2F" w:rsidRDefault="00694732" w:rsidP="00B26235">
            <w:pPr>
              <w:spacing w:after="0" w:line="240" w:lineRule="auto"/>
              <w:jc w:val="both"/>
              <w:rPr>
                <w:rFonts w:cs="Times New Roman"/>
                <w:color w:val="000000" w:themeColor="text1"/>
                <w:sz w:val="24"/>
                <w:szCs w:val="24"/>
              </w:rPr>
            </w:pPr>
            <w:r w:rsidRPr="002D0D2F">
              <w:rPr>
                <w:rFonts w:cs="Times New Roman"/>
                <w:color w:val="000000" w:themeColor="text1"/>
                <w:sz w:val="24"/>
                <w:szCs w:val="24"/>
              </w:rPr>
              <w:t>Объем финансирования, тыс. руб.</w:t>
            </w:r>
          </w:p>
        </w:tc>
        <w:tc>
          <w:tcPr>
            <w:tcW w:w="1885" w:type="dxa"/>
            <w:shd w:val="clear" w:color="auto" w:fill="auto"/>
            <w:vAlign w:val="center"/>
          </w:tcPr>
          <w:p w:rsidR="00694732" w:rsidRPr="002D0D2F" w:rsidRDefault="00694732" w:rsidP="00B26235">
            <w:pPr>
              <w:spacing w:after="0" w:line="240" w:lineRule="auto"/>
              <w:jc w:val="center"/>
              <w:rPr>
                <w:sz w:val="24"/>
                <w:szCs w:val="24"/>
              </w:rPr>
            </w:pPr>
            <w:r w:rsidRPr="002D0D2F">
              <w:rPr>
                <w:sz w:val="24"/>
                <w:szCs w:val="24"/>
              </w:rPr>
              <w:t>573 995,3</w:t>
            </w:r>
          </w:p>
        </w:tc>
        <w:tc>
          <w:tcPr>
            <w:tcW w:w="1701" w:type="dxa"/>
            <w:vAlign w:val="center"/>
          </w:tcPr>
          <w:p w:rsidR="00694732" w:rsidRPr="002D0D2F" w:rsidRDefault="00694732" w:rsidP="00B26235">
            <w:pPr>
              <w:spacing w:after="0" w:line="240" w:lineRule="auto"/>
              <w:jc w:val="center"/>
              <w:rPr>
                <w:sz w:val="24"/>
                <w:szCs w:val="24"/>
              </w:rPr>
            </w:pPr>
            <w:r w:rsidRPr="002D0D2F">
              <w:rPr>
                <w:sz w:val="24"/>
                <w:szCs w:val="24"/>
              </w:rPr>
              <w:t>569 234,6</w:t>
            </w:r>
          </w:p>
        </w:tc>
        <w:tc>
          <w:tcPr>
            <w:tcW w:w="1728" w:type="dxa"/>
            <w:shd w:val="clear" w:color="auto" w:fill="auto"/>
            <w:vAlign w:val="center"/>
          </w:tcPr>
          <w:p w:rsidR="00694732" w:rsidRPr="002D0D2F" w:rsidRDefault="00694732" w:rsidP="00B26235">
            <w:pPr>
              <w:spacing w:after="0" w:line="240" w:lineRule="auto"/>
              <w:jc w:val="center"/>
              <w:rPr>
                <w:sz w:val="24"/>
                <w:szCs w:val="24"/>
              </w:rPr>
            </w:pPr>
            <w:r w:rsidRPr="002D0D2F">
              <w:rPr>
                <w:sz w:val="24"/>
                <w:szCs w:val="24"/>
              </w:rPr>
              <w:t>99,2%</w:t>
            </w:r>
          </w:p>
        </w:tc>
      </w:tr>
    </w:tbl>
    <w:p w:rsidR="00694732" w:rsidRPr="00723245" w:rsidRDefault="00694732" w:rsidP="00694732">
      <w:pPr>
        <w:tabs>
          <w:tab w:val="left" w:pos="1134"/>
        </w:tabs>
        <w:spacing w:after="0" w:line="240" w:lineRule="auto"/>
        <w:jc w:val="both"/>
        <w:rPr>
          <w:rFonts w:cs="Times New Roman"/>
          <w:color w:val="000000" w:themeColor="text1"/>
          <w:szCs w:val="26"/>
        </w:rPr>
      </w:pPr>
    </w:p>
    <w:p w:rsidR="00694732" w:rsidRPr="00723245" w:rsidRDefault="00694732" w:rsidP="00C659C9">
      <w:pPr>
        <w:pStyle w:val="a3"/>
        <w:numPr>
          <w:ilvl w:val="0"/>
          <w:numId w:val="5"/>
        </w:numPr>
        <w:tabs>
          <w:tab w:val="left" w:pos="0"/>
        </w:tabs>
        <w:spacing w:after="0" w:line="240" w:lineRule="auto"/>
        <w:ind w:left="0" w:firstLine="709"/>
        <w:jc w:val="both"/>
        <w:rPr>
          <w:rFonts w:ascii="Times New Roman" w:hAnsi="Times New Roman"/>
          <w:color w:val="000000" w:themeColor="text1"/>
          <w:szCs w:val="26"/>
        </w:rPr>
      </w:pPr>
      <w:r w:rsidRPr="00723245">
        <w:rPr>
          <w:rFonts w:ascii="Times New Roman" w:hAnsi="Times New Roman"/>
          <w:color w:val="000000" w:themeColor="text1"/>
          <w:szCs w:val="26"/>
        </w:rPr>
        <w:t>Уборка территории и аналогичная деятельность.</w:t>
      </w:r>
    </w:p>
    <w:p w:rsidR="00694732" w:rsidRPr="00723245" w:rsidRDefault="00694732" w:rsidP="00694732">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Данная работа выполняется на объектах бюджетных учреждений муниципального образования город Норильск, Администрации города Норильска и ее структурных подразделений, территориальных исполнительно-распорядительных органов на основании Постановления Администрации города Норильска от 19.04.2017 № 167 «Об утверждении Перечня территорий, прилегающих к объектам муниципальной собственности муниципального образования город Норильск, обслуживаемых муниципальным бюджетным учреждением «Автохозяйство»».</w:t>
      </w:r>
    </w:p>
    <w:p w:rsidR="00694732" w:rsidRPr="00723245" w:rsidRDefault="00392D7B" w:rsidP="00694732">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Основными видами</w:t>
      </w:r>
      <w:r w:rsidR="00694732" w:rsidRPr="00723245">
        <w:rPr>
          <w:rFonts w:ascii="Times New Roman" w:hAnsi="Times New Roman" w:cs="Times New Roman"/>
          <w:color w:val="000000" w:themeColor="text1"/>
          <w:sz w:val="26"/>
          <w:szCs w:val="26"/>
        </w:rPr>
        <w:t xml:space="preserve"> данной работы являются: </w:t>
      </w:r>
    </w:p>
    <w:p w:rsidR="00694732" w:rsidRPr="00723245" w:rsidRDefault="00392D7B" w:rsidP="00694732">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00694732" w:rsidRPr="00723245">
        <w:rPr>
          <w:rFonts w:ascii="Times New Roman" w:hAnsi="Times New Roman" w:cs="Times New Roman"/>
          <w:color w:val="000000" w:themeColor="text1"/>
          <w:sz w:val="26"/>
          <w:szCs w:val="26"/>
        </w:rPr>
        <w:t xml:space="preserve">очистка </w:t>
      </w:r>
      <w:r>
        <w:rPr>
          <w:rFonts w:ascii="Times New Roman" w:hAnsi="Times New Roman" w:cs="Times New Roman"/>
          <w:color w:val="000000" w:themeColor="text1"/>
          <w:sz w:val="26"/>
          <w:szCs w:val="26"/>
        </w:rPr>
        <w:t>территории от снега и его вывоз;</w:t>
      </w:r>
    </w:p>
    <w:p w:rsidR="00694732" w:rsidRPr="00723245" w:rsidRDefault="00392D7B" w:rsidP="00694732">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00694732" w:rsidRPr="00723245">
        <w:rPr>
          <w:rFonts w:ascii="Times New Roman" w:hAnsi="Times New Roman" w:cs="Times New Roman"/>
          <w:color w:val="000000" w:themeColor="text1"/>
          <w:sz w:val="26"/>
          <w:szCs w:val="26"/>
        </w:rPr>
        <w:t xml:space="preserve">посыпка </w:t>
      </w:r>
      <w:proofErr w:type="spellStart"/>
      <w:r w:rsidR="00694732" w:rsidRPr="00723245">
        <w:rPr>
          <w:rFonts w:ascii="Times New Roman" w:hAnsi="Times New Roman" w:cs="Times New Roman"/>
          <w:color w:val="000000" w:themeColor="text1"/>
          <w:sz w:val="26"/>
          <w:szCs w:val="26"/>
        </w:rPr>
        <w:t>противогол</w:t>
      </w:r>
      <w:r>
        <w:rPr>
          <w:rFonts w:ascii="Times New Roman" w:hAnsi="Times New Roman" w:cs="Times New Roman"/>
          <w:color w:val="000000" w:themeColor="text1"/>
          <w:sz w:val="26"/>
          <w:szCs w:val="26"/>
        </w:rPr>
        <w:t>оледным</w:t>
      </w:r>
      <w:proofErr w:type="spellEnd"/>
      <w:r>
        <w:rPr>
          <w:rFonts w:ascii="Times New Roman" w:hAnsi="Times New Roman" w:cs="Times New Roman"/>
          <w:color w:val="000000" w:themeColor="text1"/>
          <w:sz w:val="26"/>
          <w:szCs w:val="26"/>
        </w:rPr>
        <w:t xml:space="preserve"> материалом и его уборка;</w:t>
      </w:r>
    </w:p>
    <w:p w:rsidR="00694732" w:rsidRPr="00723245" w:rsidRDefault="00392D7B" w:rsidP="00694732">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00694732" w:rsidRPr="00723245">
        <w:rPr>
          <w:rFonts w:ascii="Times New Roman" w:hAnsi="Times New Roman" w:cs="Times New Roman"/>
          <w:color w:val="000000" w:themeColor="text1"/>
          <w:sz w:val="26"/>
          <w:szCs w:val="26"/>
        </w:rPr>
        <w:t>уборк</w:t>
      </w:r>
      <w:r>
        <w:rPr>
          <w:rFonts w:ascii="Times New Roman" w:hAnsi="Times New Roman" w:cs="Times New Roman"/>
          <w:color w:val="000000" w:themeColor="text1"/>
          <w:sz w:val="26"/>
          <w:szCs w:val="26"/>
        </w:rPr>
        <w:t>а территории.</w:t>
      </w:r>
    </w:p>
    <w:p w:rsidR="00694732" w:rsidRPr="00723245" w:rsidRDefault="00694732" w:rsidP="00694732">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 xml:space="preserve">Натуральным показателем оценки работы является кв. м., </w:t>
      </w:r>
      <w:proofErr w:type="spellStart"/>
      <w:r w:rsidRPr="00723245">
        <w:rPr>
          <w:rFonts w:ascii="Times New Roman" w:hAnsi="Times New Roman" w:cs="Times New Roman"/>
          <w:color w:val="000000" w:themeColor="text1"/>
          <w:sz w:val="26"/>
          <w:szCs w:val="26"/>
        </w:rPr>
        <w:t>куб.м</w:t>
      </w:r>
      <w:proofErr w:type="spellEnd"/>
      <w:r w:rsidRPr="00723245">
        <w:rPr>
          <w:rFonts w:ascii="Times New Roman" w:hAnsi="Times New Roman" w:cs="Times New Roman"/>
          <w:color w:val="000000" w:themeColor="text1"/>
          <w:sz w:val="26"/>
          <w:szCs w:val="26"/>
        </w:rPr>
        <w:t>.</w:t>
      </w:r>
    </w:p>
    <w:p w:rsidR="00694732" w:rsidRPr="00723245" w:rsidRDefault="00694732" w:rsidP="00694732">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За</w:t>
      </w:r>
      <w:r w:rsidR="00392D7B">
        <w:rPr>
          <w:rFonts w:ascii="Times New Roman" w:hAnsi="Times New Roman" w:cs="Times New Roman"/>
          <w:color w:val="000000" w:themeColor="text1"/>
          <w:sz w:val="26"/>
          <w:szCs w:val="26"/>
        </w:rPr>
        <w:t xml:space="preserve"> учетный период 01.01.2023 – </w:t>
      </w:r>
      <w:r w:rsidRPr="00723245">
        <w:rPr>
          <w:rFonts w:ascii="Times New Roman" w:hAnsi="Times New Roman" w:cs="Times New Roman"/>
          <w:color w:val="000000" w:themeColor="text1"/>
          <w:sz w:val="26"/>
          <w:szCs w:val="26"/>
        </w:rPr>
        <w:t xml:space="preserve">31.12.2023: </w:t>
      </w:r>
    </w:p>
    <w:p w:rsidR="00694732" w:rsidRPr="00723245" w:rsidRDefault="00694732" w:rsidP="00694732">
      <w:pPr>
        <w:spacing w:after="0" w:line="240" w:lineRule="auto"/>
        <w:ind w:firstLine="567"/>
        <w:jc w:val="right"/>
        <w:rPr>
          <w:rFonts w:cs="Times New Roman"/>
          <w:color w:val="000000" w:themeColor="text1"/>
          <w:szCs w:val="26"/>
        </w:rPr>
      </w:pPr>
      <w:r w:rsidRPr="00723245">
        <w:rPr>
          <w:rFonts w:cs="Times New Roman"/>
          <w:color w:val="000000" w:themeColor="text1"/>
          <w:szCs w:val="26"/>
        </w:rPr>
        <w:t>Таблица 3</w:t>
      </w:r>
    </w:p>
    <w:tbl>
      <w:tblPr>
        <w:tblW w:w="94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84"/>
        <w:gridCol w:w="1743"/>
        <w:gridCol w:w="1843"/>
        <w:gridCol w:w="1634"/>
      </w:tblGrid>
      <w:tr w:rsidR="00694732" w:rsidRPr="00723245" w:rsidTr="00B26235">
        <w:trPr>
          <w:trHeight w:val="628"/>
          <w:jc w:val="center"/>
        </w:trPr>
        <w:tc>
          <w:tcPr>
            <w:tcW w:w="4184" w:type="dxa"/>
            <w:shd w:val="clear" w:color="auto" w:fill="auto"/>
            <w:vAlign w:val="center"/>
          </w:tcPr>
          <w:p w:rsidR="00694732" w:rsidRPr="00723245" w:rsidRDefault="00694732" w:rsidP="00B26235">
            <w:pPr>
              <w:spacing w:after="0" w:line="240" w:lineRule="auto"/>
              <w:jc w:val="center"/>
              <w:rPr>
                <w:rFonts w:cs="Times New Roman"/>
                <w:color w:val="000000" w:themeColor="text1"/>
                <w:szCs w:val="26"/>
              </w:rPr>
            </w:pPr>
            <w:r w:rsidRPr="00723245">
              <w:rPr>
                <w:rFonts w:cs="Times New Roman"/>
                <w:color w:val="000000" w:themeColor="text1"/>
                <w:szCs w:val="26"/>
              </w:rPr>
              <w:lastRenderedPageBreak/>
              <w:t>Наименование</w:t>
            </w:r>
          </w:p>
        </w:tc>
        <w:tc>
          <w:tcPr>
            <w:tcW w:w="1743" w:type="dxa"/>
            <w:shd w:val="clear" w:color="auto" w:fill="auto"/>
            <w:vAlign w:val="center"/>
          </w:tcPr>
          <w:p w:rsidR="00694732" w:rsidRPr="00723245" w:rsidRDefault="00694732" w:rsidP="00B26235">
            <w:pPr>
              <w:spacing w:after="0" w:line="240" w:lineRule="auto"/>
              <w:jc w:val="center"/>
              <w:rPr>
                <w:rFonts w:cs="Times New Roman"/>
                <w:color w:val="000000" w:themeColor="text1"/>
                <w:szCs w:val="26"/>
              </w:rPr>
            </w:pPr>
            <w:r w:rsidRPr="00723245">
              <w:rPr>
                <w:rFonts w:cs="Times New Roman"/>
                <w:color w:val="000000" w:themeColor="text1"/>
                <w:szCs w:val="26"/>
              </w:rPr>
              <w:t>План</w:t>
            </w:r>
          </w:p>
        </w:tc>
        <w:tc>
          <w:tcPr>
            <w:tcW w:w="1843" w:type="dxa"/>
            <w:vAlign w:val="center"/>
          </w:tcPr>
          <w:p w:rsidR="00694732" w:rsidRPr="00723245" w:rsidRDefault="00694732" w:rsidP="00B26235">
            <w:pPr>
              <w:spacing w:after="0" w:line="240" w:lineRule="auto"/>
              <w:jc w:val="center"/>
              <w:rPr>
                <w:rFonts w:cs="Times New Roman"/>
                <w:color w:val="000000" w:themeColor="text1"/>
                <w:szCs w:val="26"/>
              </w:rPr>
            </w:pPr>
            <w:r w:rsidRPr="00723245">
              <w:rPr>
                <w:rFonts w:cs="Times New Roman"/>
                <w:color w:val="000000" w:themeColor="text1"/>
                <w:szCs w:val="26"/>
              </w:rPr>
              <w:t>Исполнение</w:t>
            </w:r>
          </w:p>
        </w:tc>
        <w:tc>
          <w:tcPr>
            <w:tcW w:w="1634" w:type="dxa"/>
            <w:shd w:val="clear" w:color="auto" w:fill="auto"/>
            <w:vAlign w:val="center"/>
          </w:tcPr>
          <w:p w:rsidR="00694732" w:rsidRPr="00723245" w:rsidRDefault="00694732" w:rsidP="00B26235">
            <w:pPr>
              <w:spacing w:after="0" w:line="240" w:lineRule="auto"/>
              <w:jc w:val="center"/>
              <w:rPr>
                <w:rFonts w:cs="Times New Roman"/>
                <w:color w:val="000000" w:themeColor="text1"/>
                <w:szCs w:val="26"/>
              </w:rPr>
            </w:pPr>
            <w:r w:rsidRPr="00723245">
              <w:rPr>
                <w:rFonts w:cs="Times New Roman"/>
                <w:color w:val="000000" w:themeColor="text1"/>
                <w:szCs w:val="26"/>
              </w:rPr>
              <w:t>Исполнение плана, %</w:t>
            </w:r>
          </w:p>
        </w:tc>
      </w:tr>
      <w:tr w:rsidR="00694732" w:rsidRPr="00723245" w:rsidTr="00B26235">
        <w:trPr>
          <w:trHeight w:val="510"/>
          <w:jc w:val="center"/>
        </w:trPr>
        <w:tc>
          <w:tcPr>
            <w:tcW w:w="4184" w:type="dxa"/>
            <w:shd w:val="clear" w:color="auto" w:fill="auto"/>
            <w:vAlign w:val="center"/>
          </w:tcPr>
          <w:p w:rsidR="00694732" w:rsidRPr="00723245" w:rsidRDefault="00694732" w:rsidP="00B26235">
            <w:pPr>
              <w:spacing w:after="0" w:line="240" w:lineRule="auto"/>
              <w:jc w:val="both"/>
              <w:rPr>
                <w:rFonts w:cs="Times New Roman"/>
                <w:color w:val="000000" w:themeColor="text1"/>
                <w:szCs w:val="26"/>
              </w:rPr>
            </w:pPr>
            <w:r w:rsidRPr="00723245">
              <w:rPr>
                <w:rFonts w:cs="Times New Roman"/>
                <w:color w:val="000000" w:themeColor="text1"/>
                <w:szCs w:val="26"/>
              </w:rPr>
              <w:t xml:space="preserve">Натуральный показатель, </w:t>
            </w:r>
            <w:proofErr w:type="spellStart"/>
            <w:r w:rsidRPr="00723245">
              <w:rPr>
                <w:rFonts w:cs="Times New Roman"/>
                <w:color w:val="000000" w:themeColor="text1"/>
                <w:szCs w:val="26"/>
              </w:rPr>
              <w:t>кв.м</w:t>
            </w:r>
            <w:proofErr w:type="spellEnd"/>
            <w:r w:rsidRPr="00723245">
              <w:rPr>
                <w:rFonts w:cs="Times New Roman"/>
                <w:color w:val="000000" w:themeColor="text1"/>
                <w:szCs w:val="26"/>
              </w:rPr>
              <w:t>.</w:t>
            </w:r>
          </w:p>
        </w:tc>
        <w:tc>
          <w:tcPr>
            <w:tcW w:w="1743" w:type="dxa"/>
            <w:shd w:val="clear" w:color="auto" w:fill="auto"/>
            <w:vAlign w:val="center"/>
          </w:tcPr>
          <w:p w:rsidR="00694732" w:rsidRPr="00723245" w:rsidRDefault="00694732" w:rsidP="00B26235">
            <w:pPr>
              <w:spacing w:after="0" w:line="240" w:lineRule="auto"/>
              <w:jc w:val="center"/>
              <w:rPr>
                <w:szCs w:val="26"/>
              </w:rPr>
            </w:pPr>
            <w:r w:rsidRPr="00723245">
              <w:rPr>
                <w:szCs w:val="26"/>
              </w:rPr>
              <w:t>9 831 445,4</w:t>
            </w:r>
          </w:p>
        </w:tc>
        <w:tc>
          <w:tcPr>
            <w:tcW w:w="1843" w:type="dxa"/>
            <w:vAlign w:val="center"/>
          </w:tcPr>
          <w:p w:rsidR="00694732" w:rsidRPr="00723245" w:rsidRDefault="00694732" w:rsidP="00B26235">
            <w:pPr>
              <w:spacing w:after="0" w:line="240" w:lineRule="auto"/>
              <w:jc w:val="center"/>
              <w:rPr>
                <w:szCs w:val="26"/>
              </w:rPr>
            </w:pPr>
            <w:r w:rsidRPr="00723245">
              <w:rPr>
                <w:szCs w:val="26"/>
              </w:rPr>
              <w:t>10 484 303,3</w:t>
            </w:r>
          </w:p>
        </w:tc>
        <w:tc>
          <w:tcPr>
            <w:tcW w:w="1634" w:type="dxa"/>
            <w:shd w:val="clear" w:color="auto" w:fill="auto"/>
            <w:vAlign w:val="center"/>
          </w:tcPr>
          <w:p w:rsidR="00694732" w:rsidRPr="00723245" w:rsidRDefault="00694732" w:rsidP="00B26235">
            <w:pPr>
              <w:spacing w:after="0" w:line="240" w:lineRule="auto"/>
              <w:jc w:val="center"/>
              <w:rPr>
                <w:szCs w:val="26"/>
              </w:rPr>
            </w:pPr>
            <w:r w:rsidRPr="00723245">
              <w:rPr>
                <w:szCs w:val="26"/>
              </w:rPr>
              <w:t>106,6%</w:t>
            </w:r>
          </w:p>
        </w:tc>
      </w:tr>
      <w:tr w:rsidR="00694732" w:rsidRPr="00723245" w:rsidTr="00B26235">
        <w:trPr>
          <w:trHeight w:val="429"/>
          <w:jc w:val="center"/>
        </w:trPr>
        <w:tc>
          <w:tcPr>
            <w:tcW w:w="4184" w:type="dxa"/>
            <w:shd w:val="clear" w:color="auto" w:fill="auto"/>
            <w:vAlign w:val="center"/>
          </w:tcPr>
          <w:p w:rsidR="00694732" w:rsidRPr="00723245" w:rsidRDefault="00694732" w:rsidP="00B26235">
            <w:pPr>
              <w:spacing w:after="0" w:line="240" w:lineRule="auto"/>
              <w:jc w:val="both"/>
              <w:rPr>
                <w:rFonts w:cs="Times New Roman"/>
                <w:color w:val="000000" w:themeColor="text1"/>
                <w:szCs w:val="26"/>
              </w:rPr>
            </w:pPr>
            <w:r w:rsidRPr="00723245">
              <w:rPr>
                <w:rFonts w:cs="Times New Roman"/>
                <w:color w:val="000000" w:themeColor="text1"/>
                <w:szCs w:val="26"/>
              </w:rPr>
              <w:t>Объем финансирования, тыс. руб.</w:t>
            </w:r>
          </w:p>
        </w:tc>
        <w:tc>
          <w:tcPr>
            <w:tcW w:w="1743" w:type="dxa"/>
            <w:shd w:val="clear" w:color="auto" w:fill="auto"/>
            <w:vAlign w:val="center"/>
          </w:tcPr>
          <w:p w:rsidR="00694732" w:rsidRPr="00723245" w:rsidRDefault="00694732" w:rsidP="00B26235">
            <w:pPr>
              <w:spacing w:after="0" w:line="240" w:lineRule="auto"/>
              <w:jc w:val="center"/>
              <w:rPr>
                <w:szCs w:val="26"/>
              </w:rPr>
            </w:pPr>
            <w:r w:rsidRPr="00723245">
              <w:rPr>
                <w:szCs w:val="26"/>
              </w:rPr>
              <w:t>186 146,1</w:t>
            </w:r>
          </w:p>
        </w:tc>
        <w:tc>
          <w:tcPr>
            <w:tcW w:w="1843" w:type="dxa"/>
            <w:vAlign w:val="center"/>
          </w:tcPr>
          <w:p w:rsidR="00694732" w:rsidRPr="00723245" w:rsidRDefault="00694732" w:rsidP="00B26235">
            <w:pPr>
              <w:spacing w:after="0" w:line="240" w:lineRule="auto"/>
              <w:jc w:val="center"/>
              <w:rPr>
                <w:szCs w:val="26"/>
              </w:rPr>
            </w:pPr>
            <w:r w:rsidRPr="00723245">
              <w:rPr>
                <w:szCs w:val="26"/>
              </w:rPr>
              <w:t>183 082,3</w:t>
            </w:r>
          </w:p>
        </w:tc>
        <w:tc>
          <w:tcPr>
            <w:tcW w:w="1634" w:type="dxa"/>
            <w:shd w:val="clear" w:color="auto" w:fill="auto"/>
            <w:vAlign w:val="center"/>
          </w:tcPr>
          <w:p w:rsidR="00694732" w:rsidRPr="00723245" w:rsidRDefault="00694732" w:rsidP="00B26235">
            <w:pPr>
              <w:spacing w:after="0" w:line="240" w:lineRule="auto"/>
              <w:jc w:val="center"/>
              <w:rPr>
                <w:szCs w:val="26"/>
              </w:rPr>
            </w:pPr>
            <w:r w:rsidRPr="00723245">
              <w:rPr>
                <w:szCs w:val="26"/>
              </w:rPr>
              <w:t>98,4%</w:t>
            </w:r>
          </w:p>
        </w:tc>
      </w:tr>
    </w:tbl>
    <w:p w:rsidR="00694732" w:rsidRPr="00723245" w:rsidRDefault="00694732" w:rsidP="00C659C9">
      <w:pPr>
        <w:pStyle w:val="a3"/>
        <w:numPr>
          <w:ilvl w:val="0"/>
          <w:numId w:val="5"/>
        </w:numPr>
        <w:tabs>
          <w:tab w:val="left" w:pos="426"/>
        </w:tabs>
        <w:spacing w:after="0" w:line="240" w:lineRule="auto"/>
        <w:ind w:left="0" w:firstLine="709"/>
        <w:jc w:val="both"/>
        <w:rPr>
          <w:rFonts w:ascii="Times New Roman" w:hAnsi="Times New Roman"/>
          <w:iCs/>
          <w:color w:val="000000" w:themeColor="text1"/>
          <w:szCs w:val="26"/>
        </w:rPr>
      </w:pPr>
      <w:r w:rsidRPr="00723245">
        <w:rPr>
          <w:rFonts w:ascii="Times New Roman" w:hAnsi="Times New Roman"/>
          <w:color w:val="000000" w:themeColor="text1"/>
          <w:szCs w:val="26"/>
        </w:rPr>
        <w:t xml:space="preserve">В 2023 году в целях повышения качества выполняемых муниципальных работ была осуществлена поставка основных средств на общую сумму </w:t>
      </w:r>
      <w:r w:rsidRPr="00723245">
        <w:rPr>
          <w:rFonts w:ascii="Times New Roman" w:hAnsi="Times New Roman"/>
          <w:szCs w:val="26"/>
        </w:rPr>
        <w:t>36 541,9</w:t>
      </w:r>
      <w:r w:rsidRPr="00723245">
        <w:rPr>
          <w:rFonts w:ascii="Times New Roman" w:hAnsi="Times New Roman"/>
          <w:color w:val="000000" w:themeColor="text1"/>
          <w:szCs w:val="26"/>
        </w:rPr>
        <w:t xml:space="preserve"> тыс. руб., а именно:</w:t>
      </w:r>
    </w:p>
    <w:p w:rsidR="00694732" w:rsidRPr="00723245" w:rsidRDefault="00462AF0" w:rsidP="00694732">
      <w:pPr>
        <w:spacing w:after="0" w:line="240" w:lineRule="auto"/>
        <w:ind w:firstLine="709"/>
        <w:jc w:val="both"/>
        <w:rPr>
          <w:rFonts w:cs="Times New Roman"/>
          <w:color w:val="000000" w:themeColor="text1"/>
          <w:szCs w:val="26"/>
        </w:rPr>
      </w:pPr>
      <w:r>
        <w:rPr>
          <w:rFonts w:cs="Times New Roman"/>
          <w:color w:val="000000" w:themeColor="text1"/>
          <w:szCs w:val="26"/>
        </w:rPr>
        <w:t>– п</w:t>
      </w:r>
      <w:r w:rsidR="00694732" w:rsidRPr="00723245">
        <w:rPr>
          <w:rFonts w:cs="Times New Roman"/>
          <w:color w:val="000000" w:themeColor="text1"/>
          <w:szCs w:val="26"/>
        </w:rPr>
        <w:t>огрузчики ковшовые (3 ед. – 17 929,5 тыс.</w:t>
      </w:r>
      <w:r>
        <w:rPr>
          <w:rFonts w:cs="Times New Roman"/>
          <w:color w:val="000000" w:themeColor="text1"/>
          <w:szCs w:val="26"/>
        </w:rPr>
        <w:t xml:space="preserve"> </w:t>
      </w:r>
      <w:r w:rsidR="00694732" w:rsidRPr="00723245">
        <w:rPr>
          <w:rFonts w:cs="Times New Roman"/>
          <w:color w:val="000000" w:themeColor="text1"/>
          <w:szCs w:val="26"/>
        </w:rPr>
        <w:t>руб.);</w:t>
      </w:r>
    </w:p>
    <w:p w:rsidR="00694732" w:rsidRPr="00723245" w:rsidRDefault="00462AF0" w:rsidP="00694732">
      <w:pPr>
        <w:spacing w:after="0" w:line="240" w:lineRule="auto"/>
        <w:ind w:firstLine="709"/>
        <w:jc w:val="both"/>
        <w:rPr>
          <w:rFonts w:cs="Times New Roman"/>
          <w:color w:val="000000" w:themeColor="text1"/>
          <w:szCs w:val="26"/>
        </w:rPr>
      </w:pPr>
      <w:r>
        <w:rPr>
          <w:rFonts w:cs="Times New Roman"/>
          <w:color w:val="000000" w:themeColor="text1"/>
          <w:szCs w:val="26"/>
        </w:rPr>
        <w:t>– к</w:t>
      </w:r>
      <w:r w:rsidR="00694732" w:rsidRPr="00723245">
        <w:rPr>
          <w:rFonts w:cs="Times New Roman"/>
          <w:color w:val="000000" w:themeColor="text1"/>
          <w:szCs w:val="26"/>
        </w:rPr>
        <w:t>олесный экскаватор E185W NEW (1 ед. – 14 830,5 тыс.</w:t>
      </w:r>
      <w:r>
        <w:rPr>
          <w:rFonts w:cs="Times New Roman"/>
          <w:color w:val="000000" w:themeColor="text1"/>
          <w:szCs w:val="26"/>
        </w:rPr>
        <w:t xml:space="preserve"> </w:t>
      </w:r>
      <w:r w:rsidR="00694732" w:rsidRPr="00723245">
        <w:rPr>
          <w:rFonts w:cs="Times New Roman"/>
          <w:color w:val="000000" w:themeColor="text1"/>
          <w:szCs w:val="26"/>
        </w:rPr>
        <w:t>руб.);</w:t>
      </w:r>
    </w:p>
    <w:p w:rsidR="00694732" w:rsidRPr="00723245" w:rsidRDefault="00462AF0" w:rsidP="00694732">
      <w:pPr>
        <w:spacing w:after="0" w:line="240" w:lineRule="auto"/>
        <w:ind w:firstLine="709"/>
        <w:jc w:val="both"/>
        <w:rPr>
          <w:rFonts w:cs="Times New Roman"/>
          <w:color w:val="000000" w:themeColor="text1"/>
          <w:szCs w:val="26"/>
        </w:rPr>
      </w:pPr>
      <w:r>
        <w:rPr>
          <w:rFonts w:cs="Times New Roman"/>
          <w:color w:val="000000" w:themeColor="text1"/>
          <w:szCs w:val="26"/>
        </w:rPr>
        <w:t>– а</w:t>
      </w:r>
      <w:r w:rsidR="00694732" w:rsidRPr="00723245">
        <w:rPr>
          <w:rFonts w:cs="Times New Roman"/>
          <w:color w:val="000000" w:themeColor="text1"/>
          <w:szCs w:val="26"/>
        </w:rPr>
        <w:t xml:space="preserve">ппаратура записи и воспроизведения изображения (35 ед. – 3 123,0 </w:t>
      </w:r>
      <w:r>
        <w:rPr>
          <w:rFonts w:cs="Times New Roman"/>
          <w:color w:val="000000" w:themeColor="text1"/>
          <w:szCs w:val="26"/>
        </w:rPr>
        <w:t xml:space="preserve">       </w:t>
      </w:r>
      <w:r w:rsidR="00694732" w:rsidRPr="00723245">
        <w:rPr>
          <w:rFonts w:cs="Times New Roman"/>
          <w:color w:val="000000" w:themeColor="text1"/>
          <w:szCs w:val="26"/>
        </w:rPr>
        <w:t>тыс.</w:t>
      </w:r>
      <w:r>
        <w:rPr>
          <w:rFonts w:cs="Times New Roman"/>
          <w:color w:val="000000" w:themeColor="text1"/>
          <w:szCs w:val="26"/>
        </w:rPr>
        <w:t xml:space="preserve"> </w:t>
      </w:r>
      <w:r w:rsidR="00694732" w:rsidRPr="00723245">
        <w:rPr>
          <w:rFonts w:cs="Times New Roman"/>
          <w:color w:val="000000" w:themeColor="text1"/>
          <w:szCs w:val="26"/>
        </w:rPr>
        <w:t>руб.)</w:t>
      </w:r>
    </w:p>
    <w:p w:rsidR="00694732" w:rsidRPr="00723245" w:rsidRDefault="00462AF0" w:rsidP="00694732">
      <w:pPr>
        <w:spacing w:after="0" w:line="240" w:lineRule="auto"/>
        <w:ind w:firstLine="709"/>
        <w:jc w:val="both"/>
        <w:rPr>
          <w:rFonts w:cs="Times New Roman"/>
          <w:color w:val="000000" w:themeColor="text1"/>
          <w:szCs w:val="26"/>
        </w:rPr>
      </w:pPr>
      <w:r>
        <w:rPr>
          <w:rFonts w:cs="Times New Roman"/>
          <w:color w:val="000000" w:themeColor="text1"/>
          <w:szCs w:val="26"/>
        </w:rPr>
        <w:t>Так</w:t>
      </w:r>
      <w:r w:rsidR="00694732" w:rsidRPr="00723245">
        <w:rPr>
          <w:rFonts w:cs="Times New Roman"/>
          <w:color w:val="000000" w:themeColor="text1"/>
          <w:szCs w:val="26"/>
        </w:rPr>
        <w:t>же 23.10.2023 был заключен контракт №</w:t>
      </w:r>
      <w:r>
        <w:rPr>
          <w:rFonts w:cs="Times New Roman"/>
          <w:color w:val="000000" w:themeColor="text1"/>
          <w:szCs w:val="26"/>
        </w:rPr>
        <w:t xml:space="preserve"> </w:t>
      </w:r>
      <w:r w:rsidR="00694732" w:rsidRPr="00723245">
        <w:rPr>
          <w:rFonts w:cs="Times New Roman"/>
          <w:color w:val="000000" w:themeColor="text1"/>
          <w:szCs w:val="26"/>
        </w:rPr>
        <w:t>324570320762300006 на поставку 34 ед. систем мониторинга транспорта до 31.12.2023, с последующим их монтажом и общим сроком действия договора до 19.02.2024. В этой связи в конце 2023 года на лицевой счет учреждения были перечислены средства в размере 658,9 тыс.</w:t>
      </w:r>
      <w:r>
        <w:rPr>
          <w:rFonts w:cs="Times New Roman"/>
          <w:color w:val="000000" w:themeColor="text1"/>
          <w:szCs w:val="26"/>
        </w:rPr>
        <w:t xml:space="preserve"> </w:t>
      </w:r>
      <w:r w:rsidR="00694732" w:rsidRPr="00723245">
        <w:rPr>
          <w:rFonts w:cs="Times New Roman"/>
          <w:color w:val="000000" w:themeColor="text1"/>
          <w:szCs w:val="26"/>
        </w:rPr>
        <w:t>руб. под исполнение в 2024 году указанных договорных обязательств. На момент предоставления данного отчета товар поставлен, произведен его монтаж, осуществлена оплата – контракт исполнен.</w:t>
      </w:r>
    </w:p>
    <w:p w:rsidR="00694732" w:rsidRPr="00723245" w:rsidRDefault="00694732" w:rsidP="00694732">
      <w:pPr>
        <w:spacing w:after="0" w:line="240" w:lineRule="auto"/>
        <w:ind w:firstLine="709"/>
        <w:jc w:val="both"/>
        <w:rPr>
          <w:rFonts w:cs="Times New Roman"/>
          <w:color w:val="000000" w:themeColor="text1"/>
          <w:szCs w:val="26"/>
        </w:rPr>
      </w:pPr>
      <w:r w:rsidRPr="00723245">
        <w:rPr>
          <w:rFonts w:cs="Times New Roman"/>
          <w:color w:val="000000" w:themeColor="text1"/>
          <w:szCs w:val="26"/>
        </w:rPr>
        <w:t>По результатам 2023 года освоение финансовых ресурсов муниципальным бюджетным учреждением «Автохозяйство» составило 788 858,9 тыс.</w:t>
      </w:r>
      <w:r w:rsidR="00462AF0">
        <w:rPr>
          <w:rFonts w:cs="Times New Roman"/>
          <w:color w:val="000000" w:themeColor="text1"/>
          <w:szCs w:val="26"/>
        </w:rPr>
        <w:t xml:space="preserve"> </w:t>
      </w:r>
      <w:r w:rsidRPr="00723245">
        <w:rPr>
          <w:rFonts w:cs="Times New Roman"/>
          <w:color w:val="000000" w:themeColor="text1"/>
          <w:szCs w:val="26"/>
        </w:rPr>
        <w:t xml:space="preserve">руб. при </w:t>
      </w:r>
      <w:r w:rsidR="002D0D2F">
        <w:rPr>
          <w:rFonts w:cs="Times New Roman"/>
          <w:color w:val="000000" w:themeColor="text1"/>
          <w:szCs w:val="26"/>
        </w:rPr>
        <w:t xml:space="preserve">          </w:t>
      </w:r>
      <w:r w:rsidRPr="00723245">
        <w:rPr>
          <w:rFonts w:cs="Times New Roman"/>
          <w:color w:val="000000" w:themeColor="text1"/>
          <w:szCs w:val="26"/>
        </w:rPr>
        <w:t>797 052,5 тыс.</w:t>
      </w:r>
      <w:r w:rsidR="00462AF0">
        <w:rPr>
          <w:rFonts w:cs="Times New Roman"/>
          <w:color w:val="000000" w:themeColor="text1"/>
          <w:szCs w:val="26"/>
        </w:rPr>
        <w:t xml:space="preserve"> </w:t>
      </w:r>
      <w:r w:rsidRPr="00723245">
        <w:rPr>
          <w:rFonts w:cs="Times New Roman"/>
          <w:color w:val="000000" w:themeColor="text1"/>
          <w:szCs w:val="26"/>
        </w:rPr>
        <w:t xml:space="preserve">руб. установленных годовых ассигнованиях, что в свою очередь составляет 99,0 </w:t>
      </w:r>
      <w:r w:rsidR="00462AF0">
        <w:rPr>
          <w:rFonts w:cs="Times New Roman"/>
          <w:color w:val="000000" w:themeColor="text1"/>
          <w:szCs w:val="26"/>
        </w:rPr>
        <w:t>% выполнения плана. Причиной не</w:t>
      </w:r>
      <w:r w:rsidRPr="00723245">
        <w:rPr>
          <w:rFonts w:cs="Times New Roman"/>
          <w:color w:val="000000" w:themeColor="text1"/>
          <w:szCs w:val="26"/>
        </w:rPr>
        <w:t>полного освоения бюджетных средств является следующее:</w:t>
      </w:r>
    </w:p>
    <w:p w:rsidR="00694732" w:rsidRPr="00723245" w:rsidRDefault="00462AF0" w:rsidP="00694732">
      <w:pPr>
        <w:spacing w:after="0" w:line="240" w:lineRule="auto"/>
        <w:ind w:firstLine="709"/>
        <w:jc w:val="both"/>
        <w:rPr>
          <w:rFonts w:cs="Times New Roman"/>
          <w:color w:val="000000" w:themeColor="text1"/>
          <w:szCs w:val="26"/>
        </w:rPr>
      </w:pPr>
      <w:r>
        <w:rPr>
          <w:rFonts w:cs="Times New Roman"/>
          <w:color w:val="000000" w:themeColor="text1"/>
          <w:szCs w:val="26"/>
        </w:rPr>
        <w:t>–</w:t>
      </w:r>
      <w:r w:rsidR="00694732" w:rsidRPr="00723245">
        <w:rPr>
          <w:rFonts w:cs="Times New Roman"/>
          <w:color w:val="000000" w:themeColor="text1"/>
          <w:szCs w:val="26"/>
        </w:rPr>
        <w:t xml:space="preserve"> 5 228,1 тыс.</w:t>
      </w:r>
      <w:r>
        <w:rPr>
          <w:rFonts w:cs="Times New Roman"/>
          <w:color w:val="000000" w:themeColor="text1"/>
          <w:szCs w:val="26"/>
        </w:rPr>
        <w:t xml:space="preserve"> </w:t>
      </w:r>
      <w:r w:rsidR="00694732" w:rsidRPr="00723245">
        <w:rPr>
          <w:rFonts w:cs="Times New Roman"/>
          <w:color w:val="000000" w:themeColor="text1"/>
          <w:szCs w:val="26"/>
        </w:rPr>
        <w:t>руб. по оплате труда, в связи с предоставлением работникам учреждения отпусков без сохранения заработной платы, а также дней к месту использования отпуска и обратно;</w:t>
      </w:r>
    </w:p>
    <w:p w:rsidR="00694732" w:rsidRPr="00723245" w:rsidRDefault="00462AF0" w:rsidP="00694732">
      <w:pPr>
        <w:spacing w:after="0" w:line="240" w:lineRule="auto"/>
        <w:ind w:firstLine="709"/>
        <w:jc w:val="both"/>
        <w:rPr>
          <w:rFonts w:cs="Times New Roman"/>
          <w:color w:val="000000" w:themeColor="text1"/>
          <w:szCs w:val="26"/>
        </w:rPr>
      </w:pPr>
      <w:r>
        <w:rPr>
          <w:rFonts w:cs="Times New Roman"/>
          <w:color w:val="000000" w:themeColor="text1"/>
          <w:szCs w:val="26"/>
        </w:rPr>
        <w:t>–</w:t>
      </w:r>
      <w:r w:rsidR="00694732" w:rsidRPr="00723245">
        <w:rPr>
          <w:rFonts w:cs="Times New Roman"/>
          <w:color w:val="000000" w:themeColor="text1"/>
          <w:szCs w:val="26"/>
        </w:rPr>
        <w:t xml:space="preserve"> 2 401,6 тыс.</w:t>
      </w:r>
      <w:r>
        <w:rPr>
          <w:rFonts w:cs="Times New Roman"/>
          <w:color w:val="000000" w:themeColor="text1"/>
          <w:szCs w:val="26"/>
        </w:rPr>
        <w:t xml:space="preserve"> </w:t>
      </w:r>
      <w:r w:rsidR="00694732" w:rsidRPr="00723245">
        <w:rPr>
          <w:rFonts w:cs="Times New Roman"/>
          <w:color w:val="000000" w:themeColor="text1"/>
          <w:szCs w:val="26"/>
        </w:rPr>
        <w:t>руб. по страховым взносам, в результате вступления в силу регрессивной шкалы начислений по оплате труда;</w:t>
      </w:r>
    </w:p>
    <w:p w:rsidR="00694732" w:rsidRPr="00723245" w:rsidRDefault="00462AF0" w:rsidP="00694732">
      <w:pPr>
        <w:spacing w:after="0" w:line="240" w:lineRule="auto"/>
        <w:ind w:firstLine="709"/>
        <w:jc w:val="both"/>
        <w:rPr>
          <w:rFonts w:cs="Times New Roman"/>
          <w:color w:val="000000" w:themeColor="text1"/>
          <w:szCs w:val="26"/>
        </w:rPr>
      </w:pPr>
      <w:r>
        <w:rPr>
          <w:rFonts w:cs="Times New Roman"/>
          <w:color w:val="000000" w:themeColor="text1"/>
          <w:szCs w:val="26"/>
        </w:rPr>
        <w:t>–</w:t>
      </w:r>
      <w:r w:rsidR="00694732" w:rsidRPr="00723245">
        <w:rPr>
          <w:rFonts w:cs="Times New Roman"/>
          <w:color w:val="000000" w:themeColor="text1"/>
          <w:szCs w:val="26"/>
        </w:rPr>
        <w:t xml:space="preserve"> 369,2 тыс.</w:t>
      </w:r>
      <w:r>
        <w:rPr>
          <w:rFonts w:cs="Times New Roman"/>
          <w:color w:val="000000" w:themeColor="text1"/>
          <w:szCs w:val="26"/>
        </w:rPr>
        <w:t xml:space="preserve"> </w:t>
      </w:r>
      <w:r w:rsidR="00694732" w:rsidRPr="00723245">
        <w:rPr>
          <w:rFonts w:cs="Times New Roman"/>
          <w:color w:val="000000" w:themeColor="text1"/>
          <w:szCs w:val="26"/>
        </w:rPr>
        <w:t>руб. экономия в результате проведения процедуры торгов по поставке систем мониторинга транспорта;</w:t>
      </w:r>
    </w:p>
    <w:p w:rsidR="00694732" w:rsidRPr="00723245" w:rsidRDefault="00462AF0" w:rsidP="00462AF0">
      <w:pPr>
        <w:spacing w:after="0" w:line="240" w:lineRule="auto"/>
        <w:ind w:firstLine="709"/>
        <w:jc w:val="both"/>
        <w:rPr>
          <w:rFonts w:cs="Times New Roman"/>
          <w:b/>
          <w:color w:val="000000" w:themeColor="text1"/>
          <w:szCs w:val="26"/>
        </w:rPr>
      </w:pPr>
      <w:r>
        <w:rPr>
          <w:rFonts w:cs="Times New Roman"/>
          <w:color w:val="000000" w:themeColor="text1"/>
          <w:szCs w:val="26"/>
        </w:rPr>
        <w:t>–</w:t>
      </w:r>
      <w:r w:rsidR="00694732" w:rsidRPr="00723245">
        <w:rPr>
          <w:rFonts w:cs="Times New Roman"/>
          <w:color w:val="000000" w:themeColor="text1"/>
          <w:szCs w:val="26"/>
        </w:rPr>
        <w:t xml:space="preserve"> 194,5 тыс.</w:t>
      </w:r>
      <w:r>
        <w:rPr>
          <w:rFonts w:cs="Times New Roman"/>
          <w:color w:val="000000" w:themeColor="text1"/>
          <w:szCs w:val="26"/>
        </w:rPr>
        <w:t xml:space="preserve"> </w:t>
      </w:r>
      <w:r w:rsidR="00694732" w:rsidRPr="00723245">
        <w:rPr>
          <w:rFonts w:cs="Times New Roman"/>
          <w:color w:val="000000" w:themeColor="text1"/>
          <w:szCs w:val="26"/>
        </w:rPr>
        <w:t>руб. по оплате стоимости проезда к месту использования отпуска и обратно, в связи с пересмотром работниками учреждения планов на использование права на оплату проезда к месту использования отпуска и обратно.</w:t>
      </w:r>
    </w:p>
    <w:p w:rsidR="00694732" w:rsidRPr="00723245" w:rsidRDefault="00694732" w:rsidP="00AB1BC7">
      <w:pPr>
        <w:spacing w:after="0" w:line="240" w:lineRule="auto"/>
        <w:ind w:firstLine="709"/>
        <w:jc w:val="center"/>
        <w:rPr>
          <w:rFonts w:cs="Times New Roman"/>
          <w:b/>
          <w:color w:val="000000" w:themeColor="text1"/>
          <w:szCs w:val="26"/>
        </w:rPr>
      </w:pPr>
    </w:p>
    <w:p w:rsidR="001C5210" w:rsidRDefault="001C5210" w:rsidP="00462AF0">
      <w:pPr>
        <w:spacing w:after="0" w:line="240" w:lineRule="auto"/>
        <w:jc w:val="center"/>
        <w:rPr>
          <w:rFonts w:cs="Times New Roman"/>
          <w:b/>
          <w:color w:val="000000" w:themeColor="text1"/>
          <w:szCs w:val="26"/>
        </w:rPr>
      </w:pPr>
      <w:r w:rsidRPr="00723245">
        <w:rPr>
          <w:rFonts w:cs="Times New Roman"/>
          <w:b/>
          <w:color w:val="000000" w:themeColor="text1"/>
          <w:szCs w:val="26"/>
        </w:rPr>
        <w:t>Организация дорожной деятельности</w:t>
      </w:r>
    </w:p>
    <w:p w:rsidR="002D0D2F" w:rsidRPr="00723245" w:rsidRDefault="002D0D2F" w:rsidP="00AB1BC7">
      <w:pPr>
        <w:spacing w:after="0" w:line="240" w:lineRule="auto"/>
        <w:ind w:firstLine="709"/>
        <w:jc w:val="center"/>
        <w:rPr>
          <w:rFonts w:cs="Times New Roman"/>
          <w:b/>
          <w:color w:val="000000" w:themeColor="text1"/>
          <w:szCs w:val="26"/>
        </w:rPr>
      </w:pPr>
    </w:p>
    <w:p w:rsidR="00EF5CE0" w:rsidRPr="00723245" w:rsidRDefault="00EF5CE0" w:rsidP="00C659C9">
      <w:pPr>
        <w:numPr>
          <w:ilvl w:val="0"/>
          <w:numId w:val="12"/>
        </w:numPr>
        <w:spacing w:after="0"/>
        <w:ind w:left="0" w:firstLine="709"/>
        <w:contextualSpacing/>
        <w:jc w:val="both"/>
        <w:rPr>
          <w:rFonts w:eastAsia="Calibri" w:cs="Times New Roman"/>
          <w:szCs w:val="26"/>
          <w:lang w:eastAsia="ru-RU"/>
        </w:rPr>
      </w:pPr>
      <w:r w:rsidRPr="00723245">
        <w:rPr>
          <w:rFonts w:eastAsia="Calibri" w:cs="Times New Roman"/>
          <w:szCs w:val="26"/>
          <w:lang w:eastAsia="ru-RU"/>
        </w:rPr>
        <w:t>Выполнен ремонт объектов улично-дорожной сети общей протяжённостью 24,4 км (292,0 тыс. м2), что является максимальным количественным показателем. К приемке принимались работы, выполненные в соответствии с действующими нормами и прошедшие лабораторный контроль. По итогам обследования состояния объектов улично-дорожной сети, проведенного в 2023 году, доля объектов, соответствующих нормати</w:t>
      </w:r>
      <w:r w:rsidR="004E786A">
        <w:rPr>
          <w:rFonts w:eastAsia="Calibri" w:cs="Times New Roman"/>
          <w:szCs w:val="26"/>
          <w:lang w:eastAsia="ru-RU"/>
        </w:rPr>
        <w:t>вным показателям составила 77,9</w:t>
      </w:r>
      <w:r w:rsidRPr="00723245">
        <w:rPr>
          <w:rFonts w:eastAsia="Calibri" w:cs="Times New Roman"/>
          <w:szCs w:val="26"/>
          <w:lang w:eastAsia="ru-RU"/>
        </w:rPr>
        <w:t xml:space="preserve">%. В 2024 году запланирован ремонт объектов общей протяженностью 16,6 км (244,7 тыс. м2). </w:t>
      </w:r>
    </w:p>
    <w:p w:rsidR="00EF5CE0" w:rsidRPr="00723245" w:rsidRDefault="00EF5CE0" w:rsidP="00C659C9">
      <w:pPr>
        <w:numPr>
          <w:ilvl w:val="0"/>
          <w:numId w:val="12"/>
        </w:numPr>
        <w:tabs>
          <w:tab w:val="left" w:pos="709"/>
        </w:tabs>
        <w:spacing w:after="0"/>
        <w:ind w:left="0" w:firstLine="709"/>
        <w:contextualSpacing/>
        <w:jc w:val="both"/>
        <w:rPr>
          <w:rFonts w:eastAsia="Calibri" w:cs="Times New Roman"/>
          <w:szCs w:val="26"/>
          <w:lang w:eastAsia="ru-RU"/>
        </w:rPr>
      </w:pPr>
      <w:r w:rsidRPr="00723245">
        <w:rPr>
          <w:rFonts w:eastAsia="Calibri" w:cs="Times New Roman"/>
          <w:szCs w:val="26"/>
          <w:lang w:eastAsia="ru-RU"/>
        </w:rPr>
        <w:t>Выполнены работы объектов</w:t>
      </w:r>
      <w:r w:rsidRPr="00723245">
        <w:rPr>
          <w:rFonts w:ascii="Calibri" w:eastAsia="Calibri" w:hAnsi="Calibri" w:cs="Times New Roman"/>
          <w:szCs w:val="20"/>
          <w:lang w:eastAsia="ru-RU"/>
        </w:rPr>
        <w:t xml:space="preserve"> </w:t>
      </w:r>
      <w:r w:rsidRPr="00723245">
        <w:rPr>
          <w:rFonts w:eastAsia="Calibri" w:cs="Times New Roman"/>
          <w:szCs w:val="26"/>
          <w:lang w:eastAsia="ru-RU"/>
        </w:rPr>
        <w:t>освещения улично-дорожной сети муниципального образования Норильск:</w:t>
      </w:r>
    </w:p>
    <w:p w:rsidR="00EF5CE0" w:rsidRPr="00723245" w:rsidRDefault="004E786A" w:rsidP="004E786A">
      <w:pPr>
        <w:spacing w:after="0"/>
        <w:ind w:left="709"/>
        <w:contextualSpacing/>
        <w:jc w:val="both"/>
        <w:rPr>
          <w:rFonts w:eastAsia="Calibri" w:cs="Times New Roman"/>
          <w:szCs w:val="26"/>
          <w:lang w:eastAsia="ru-RU"/>
        </w:rPr>
      </w:pPr>
      <w:r>
        <w:rPr>
          <w:rFonts w:eastAsia="Calibri" w:cs="Times New Roman"/>
          <w:szCs w:val="26"/>
          <w:lang w:eastAsia="ru-RU"/>
        </w:rPr>
        <w:t xml:space="preserve">– </w:t>
      </w:r>
      <w:r w:rsidR="00EF5CE0" w:rsidRPr="00723245">
        <w:rPr>
          <w:rFonts w:eastAsia="Calibri" w:cs="Times New Roman"/>
          <w:szCs w:val="26"/>
          <w:lang w:eastAsia="ru-RU"/>
        </w:rPr>
        <w:t xml:space="preserve">замена опор наружного в количестве – 184 шт.; </w:t>
      </w:r>
    </w:p>
    <w:p w:rsidR="00EF5CE0" w:rsidRPr="00723245" w:rsidRDefault="004E786A" w:rsidP="004E786A">
      <w:pPr>
        <w:spacing w:after="0"/>
        <w:ind w:firstLine="709"/>
        <w:contextualSpacing/>
        <w:jc w:val="both"/>
        <w:rPr>
          <w:rFonts w:eastAsia="Calibri" w:cs="Times New Roman"/>
          <w:szCs w:val="26"/>
          <w:lang w:eastAsia="ru-RU"/>
        </w:rPr>
      </w:pPr>
      <w:r>
        <w:rPr>
          <w:rFonts w:eastAsia="Calibri" w:cs="Times New Roman"/>
          <w:szCs w:val="26"/>
          <w:lang w:eastAsia="ru-RU"/>
        </w:rPr>
        <w:lastRenderedPageBreak/>
        <w:t xml:space="preserve">– </w:t>
      </w:r>
      <w:r w:rsidR="00EF5CE0" w:rsidRPr="00723245">
        <w:rPr>
          <w:rFonts w:eastAsia="Calibri" w:cs="Times New Roman"/>
          <w:szCs w:val="26"/>
          <w:lang w:eastAsia="ru-RU"/>
        </w:rPr>
        <w:t>устройство освещения на автомобильных дорогах городского посел</w:t>
      </w:r>
      <w:r>
        <w:rPr>
          <w:rFonts w:eastAsia="Calibri" w:cs="Times New Roman"/>
          <w:szCs w:val="26"/>
          <w:lang w:eastAsia="ru-RU"/>
        </w:rPr>
        <w:t xml:space="preserve">ка </w:t>
      </w:r>
      <w:proofErr w:type="spellStart"/>
      <w:r>
        <w:rPr>
          <w:rFonts w:eastAsia="Calibri" w:cs="Times New Roman"/>
          <w:szCs w:val="26"/>
          <w:lang w:eastAsia="ru-RU"/>
        </w:rPr>
        <w:t>Снежногорска</w:t>
      </w:r>
      <w:proofErr w:type="spellEnd"/>
      <w:r w:rsidR="00EF5CE0" w:rsidRPr="00723245">
        <w:rPr>
          <w:rFonts w:eastAsia="Calibri" w:cs="Times New Roman"/>
          <w:szCs w:val="26"/>
          <w:lang w:eastAsia="ru-RU"/>
        </w:rPr>
        <w:t xml:space="preserve"> общей протяженностью – 1,8 км (66 опор);</w:t>
      </w:r>
    </w:p>
    <w:p w:rsidR="00EF5CE0" w:rsidRPr="00723245" w:rsidRDefault="004E786A" w:rsidP="004E786A">
      <w:pPr>
        <w:spacing w:after="0"/>
        <w:ind w:firstLine="709"/>
        <w:contextualSpacing/>
        <w:jc w:val="both"/>
        <w:rPr>
          <w:rFonts w:eastAsia="Calibri" w:cs="Times New Roman"/>
          <w:szCs w:val="26"/>
          <w:lang w:eastAsia="ru-RU"/>
        </w:rPr>
      </w:pPr>
      <w:r>
        <w:rPr>
          <w:rFonts w:eastAsia="Calibri" w:cs="Times New Roman"/>
          <w:szCs w:val="26"/>
          <w:lang w:eastAsia="ru-RU"/>
        </w:rPr>
        <w:t xml:space="preserve">– </w:t>
      </w:r>
      <w:r w:rsidR="00EF5CE0" w:rsidRPr="00723245">
        <w:rPr>
          <w:rFonts w:eastAsia="Calibri" w:cs="Times New Roman"/>
          <w:szCs w:val="26"/>
          <w:lang w:eastAsia="ru-RU"/>
        </w:rPr>
        <w:t xml:space="preserve">замена трансформаторных подстанций – 8 шт.  </w:t>
      </w:r>
    </w:p>
    <w:p w:rsidR="00EF5CE0" w:rsidRPr="00723245" w:rsidRDefault="00EF5CE0" w:rsidP="004E786A">
      <w:pPr>
        <w:tabs>
          <w:tab w:val="left" w:pos="709"/>
        </w:tabs>
        <w:spacing w:after="0"/>
        <w:ind w:firstLine="709"/>
        <w:jc w:val="both"/>
        <w:rPr>
          <w:rFonts w:cs="Times New Roman"/>
          <w:szCs w:val="26"/>
        </w:rPr>
      </w:pPr>
      <w:r w:rsidRPr="00723245">
        <w:rPr>
          <w:rFonts w:cs="Times New Roman"/>
          <w:szCs w:val="26"/>
        </w:rPr>
        <w:t>В части светового оформления улиц выполнено:</w:t>
      </w:r>
    </w:p>
    <w:p w:rsidR="00EF5CE0" w:rsidRPr="00723245" w:rsidRDefault="004E786A" w:rsidP="004E786A">
      <w:pPr>
        <w:tabs>
          <w:tab w:val="left" w:pos="709"/>
        </w:tabs>
        <w:spacing w:after="0"/>
        <w:ind w:firstLine="709"/>
        <w:contextualSpacing/>
        <w:jc w:val="both"/>
        <w:rPr>
          <w:rFonts w:eastAsia="Calibri" w:cs="Times New Roman"/>
          <w:szCs w:val="26"/>
          <w:lang w:eastAsia="ru-RU"/>
        </w:rPr>
      </w:pPr>
      <w:r>
        <w:rPr>
          <w:rFonts w:eastAsia="Calibri" w:cs="Times New Roman"/>
          <w:szCs w:val="26"/>
          <w:lang w:eastAsia="ru-RU"/>
        </w:rPr>
        <w:t xml:space="preserve">– </w:t>
      </w:r>
      <w:r w:rsidR="00EF5CE0" w:rsidRPr="00723245">
        <w:rPr>
          <w:rFonts w:eastAsia="Calibri" w:cs="Times New Roman"/>
          <w:szCs w:val="26"/>
          <w:lang w:eastAsia="ru-RU"/>
        </w:rPr>
        <w:t>п</w:t>
      </w:r>
      <w:r>
        <w:rPr>
          <w:rFonts w:eastAsia="Calibri" w:cs="Times New Roman"/>
          <w:szCs w:val="26"/>
          <w:lang w:eastAsia="ru-RU"/>
        </w:rPr>
        <w:t>раздничное и световое оформление</w:t>
      </w:r>
      <w:r w:rsidR="00EF5CE0" w:rsidRPr="00723245">
        <w:rPr>
          <w:rFonts w:eastAsia="Calibri" w:cs="Times New Roman"/>
          <w:szCs w:val="26"/>
          <w:lang w:eastAsia="ru-RU"/>
        </w:rPr>
        <w:t xml:space="preserve"> Ленинского проспекта и </w:t>
      </w:r>
      <w:r>
        <w:rPr>
          <w:rFonts w:eastAsia="Calibri" w:cs="Times New Roman"/>
          <w:szCs w:val="26"/>
          <w:lang w:eastAsia="ru-RU"/>
        </w:rPr>
        <w:t xml:space="preserve">                       </w:t>
      </w:r>
      <w:r w:rsidR="00EF5CE0" w:rsidRPr="00723245">
        <w:rPr>
          <w:rFonts w:eastAsia="Calibri" w:cs="Times New Roman"/>
          <w:szCs w:val="26"/>
          <w:lang w:eastAsia="ru-RU"/>
        </w:rPr>
        <w:t xml:space="preserve">ул. Советская (устройство 53-х световых деревьев с созданием общей системы управления </w:t>
      </w:r>
      <w:proofErr w:type="spellStart"/>
      <w:r w:rsidR="00EF5CE0" w:rsidRPr="00723245">
        <w:rPr>
          <w:rFonts w:eastAsia="Calibri" w:cs="Times New Roman"/>
          <w:szCs w:val="26"/>
          <w:lang w:eastAsia="ru-RU"/>
        </w:rPr>
        <w:t>светодинамическими</w:t>
      </w:r>
      <w:proofErr w:type="spellEnd"/>
      <w:r w:rsidR="00EF5CE0" w:rsidRPr="00723245">
        <w:rPr>
          <w:rFonts w:eastAsia="Calibri" w:cs="Times New Roman"/>
          <w:szCs w:val="26"/>
          <w:lang w:eastAsia="ru-RU"/>
        </w:rPr>
        <w:t xml:space="preserve"> объектами);</w:t>
      </w:r>
    </w:p>
    <w:p w:rsidR="00EF5CE0" w:rsidRPr="00723245" w:rsidRDefault="004E786A" w:rsidP="004E786A">
      <w:pPr>
        <w:spacing w:after="0"/>
        <w:ind w:firstLine="709"/>
        <w:contextualSpacing/>
        <w:jc w:val="both"/>
        <w:rPr>
          <w:rFonts w:eastAsia="Calibri" w:cs="Times New Roman"/>
          <w:szCs w:val="26"/>
          <w:lang w:eastAsia="ru-RU"/>
        </w:rPr>
      </w:pPr>
      <w:r>
        <w:rPr>
          <w:rFonts w:eastAsia="Calibri" w:cs="Times New Roman"/>
          <w:szCs w:val="26"/>
          <w:lang w:eastAsia="ru-RU"/>
        </w:rPr>
        <w:t xml:space="preserve">– </w:t>
      </w:r>
      <w:r w:rsidR="00EF5CE0" w:rsidRPr="00723245">
        <w:rPr>
          <w:rFonts w:eastAsia="Calibri" w:cs="Times New Roman"/>
          <w:szCs w:val="26"/>
          <w:lang w:eastAsia="ru-RU"/>
        </w:rPr>
        <w:t>ремонт электрических сетей праздничной иллюминации – 127 конструкций.</w:t>
      </w:r>
    </w:p>
    <w:p w:rsidR="00EF5CE0" w:rsidRPr="00723245" w:rsidRDefault="00EF5CE0" w:rsidP="004E786A">
      <w:pPr>
        <w:tabs>
          <w:tab w:val="left" w:pos="709"/>
        </w:tabs>
        <w:spacing w:after="0"/>
        <w:ind w:firstLine="709"/>
        <w:jc w:val="both"/>
        <w:rPr>
          <w:rFonts w:cs="Times New Roman"/>
          <w:szCs w:val="26"/>
        </w:rPr>
      </w:pPr>
      <w:r w:rsidRPr="00723245">
        <w:rPr>
          <w:rFonts w:cs="Times New Roman"/>
          <w:szCs w:val="26"/>
        </w:rPr>
        <w:t>В 2024 году запланированы работы:</w:t>
      </w:r>
    </w:p>
    <w:p w:rsidR="00EF5CE0" w:rsidRPr="00723245" w:rsidRDefault="004E786A" w:rsidP="004E786A">
      <w:pPr>
        <w:tabs>
          <w:tab w:val="left" w:pos="142"/>
          <w:tab w:val="left" w:pos="851"/>
        </w:tabs>
        <w:spacing w:after="0"/>
        <w:ind w:firstLine="709"/>
        <w:contextualSpacing/>
        <w:jc w:val="both"/>
        <w:rPr>
          <w:rFonts w:eastAsia="Calibri" w:cs="Times New Roman"/>
          <w:szCs w:val="26"/>
          <w:lang w:eastAsia="ru-RU"/>
        </w:rPr>
      </w:pPr>
      <w:r>
        <w:rPr>
          <w:rFonts w:eastAsia="Calibri" w:cs="Times New Roman"/>
          <w:szCs w:val="26"/>
          <w:lang w:eastAsia="ru-RU"/>
        </w:rPr>
        <w:t xml:space="preserve">– </w:t>
      </w:r>
      <w:r w:rsidR="00EF5CE0" w:rsidRPr="00723245">
        <w:rPr>
          <w:rFonts w:eastAsia="Calibri" w:cs="Times New Roman"/>
          <w:szCs w:val="26"/>
          <w:lang w:eastAsia="ru-RU"/>
        </w:rPr>
        <w:t>по замене опор и устройству линий наружного освещения – 73 шт.; устройство освещения на территории ж/о Оганер – 29 опор (0,82 км); окраска опор освещения – 101 шт.</w:t>
      </w:r>
    </w:p>
    <w:p w:rsidR="00EF5CE0" w:rsidRPr="00723245" w:rsidRDefault="004E786A" w:rsidP="004E786A">
      <w:pPr>
        <w:tabs>
          <w:tab w:val="left" w:pos="851"/>
        </w:tabs>
        <w:spacing w:after="0"/>
        <w:ind w:firstLine="709"/>
        <w:contextualSpacing/>
        <w:jc w:val="both"/>
        <w:rPr>
          <w:rFonts w:eastAsia="Calibri" w:cs="Times New Roman"/>
          <w:szCs w:val="26"/>
          <w:lang w:eastAsia="ru-RU"/>
        </w:rPr>
      </w:pPr>
      <w:r>
        <w:rPr>
          <w:rFonts w:eastAsia="Calibri" w:cs="Times New Roman"/>
          <w:szCs w:val="26"/>
          <w:lang w:eastAsia="ru-RU"/>
        </w:rPr>
        <w:t xml:space="preserve">– </w:t>
      </w:r>
      <w:r w:rsidR="00EF5CE0" w:rsidRPr="00723245">
        <w:rPr>
          <w:rFonts w:eastAsia="Calibri" w:cs="Times New Roman"/>
          <w:szCs w:val="26"/>
          <w:lang w:eastAsia="ru-RU"/>
        </w:rPr>
        <w:t>ремонт электрических сетей праздничной иллюминации – 342 конструкции.</w:t>
      </w:r>
    </w:p>
    <w:p w:rsidR="00EF5CE0" w:rsidRPr="00723245" w:rsidRDefault="00EF5CE0" w:rsidP="00EF5CE0">
      <w:pPr>
        <w:tabs>
          <w:tab w:val="left" w:pos="851"/>
        </w:tabs>
        <w:spacing w:after="0"/>
        <w:ind w:firstLine="709"/>
        <w:jc w:val="both"/>
        <w:rPr>
          <w:rFonts w:cs="Times New Roman"/>
          <w:szCs w:val="26"/>
        </w:rPr>
      </w:pPr>
      <w:r w:rsidRPr="00723245">
        <w:rPr>
          <w:rFonts w:cs="Times New Roman"/>
          <w:szCs w:val="26"/>
        </w:rPr>
        <w:t>3. В 2023 году с целью повышения безопасности дорожного движения выполнены следующие мероприятия:</w:t>
      </w:r>
    </w:p>
    <w:p w:rsidR="00EF5CE0" w:rsidRPr="00723245" w:rsidRDefault="004E786A" w:rsidP="00EF5CE0">
      <w:pPr>
        <w:tabs>
          <w:tab w:val="left" w:pos="851"/>
        </w:tabs>
        <w:spacing w:after="0"/>
        <w:ind w:firstLine="709"/>
        <w:jc w:val="both"/>
        <w:rPr>
          <w:rFonts w:cs="Times New Roman"/>
          <w:szCs w:val="26"/>
        </w:rPr>
      </w:pPr>
      <w:r>
        <w:rPr>
          <w:rFonts w:cs="Times New Roman"/>
          <w:szCs w:val="26"/>
        </w:rPr>
        <w:t>1. Устройство 5</w:t>
      </w:r>
      <w:r w:rsidR="00EF5CE0" w:rsidRPr="00723245">
        <w:rPr>
          <w:rFonts w:cs="Times New Roman"/>
          <w:szCs w:val="26"/>
        </w:rPr>
        <w:t xml:space="preserve"> светофорных объектов, в том числе устройство регулируемых пешеходных переходов с вызывной фазой для движения пешеходов:</w:t>
      </w:r>
    </w:p>
    <w:p w:rsidR="00EF5CE0" w:rsidRPr="00723245" w:rsidRDefault="004E786A" w:rsidP="004E786A">
      <w:pPr>
        <w:tabs>
          <w:tab w:val="left" w:pos="851"/>
        </w:tabs>
        <w:spacing w:after="0"/>
        <w:ind w:firstLine="709"/>
        <w:contextualSpacing/>
        <w:jc w:val="both"/>
        <w:rPr>
          <w:rFonts w:eastAsia="Calibri" w:cs="Times New Roman"/>
          <w:szCs w:val="26"/>
          <w:lang w:eastAsia="ru-RU"/>
        </w:rPr>
      </w:pPr>
      <w:r>
        <w:rPr>
          <w:rFonts w:eastAsia="Calibri" w:cs="Times New Roman"/>
          <w:szCs w:val="26"/>
          <w:lang w:eastAsia="ru-RU"/>
        </w:rPr>
        <w:t xml:space="preserve">– </w:t>
      </w:r>
      <w:r w:rsidR="00EF5CE0" w:rsidRPr="00723245">
        <w:rPr>
          <w:rFonts w:eastAsia="Calibri" w:cs="Times New Roman"/>
          <w:szCs w:val="26"/>
          <w:lang w:eastAsia="ru-RU"/>
        </w:rPr>
        <w:t>ул. Лауреатов в районе домов № 75 и 76;</w:t>
      </w:r>
    </w:p>
    <w:p w:rsidR="00EF5CE0" w:rsidRPr="00723245" w:rsidRDefault="004E786A" w:rsidP="004E786A">
      <w:pPr>
        <w:tabs>
          <w:tab w:val="left" w:pos="851"/>
        </w:tabs>
        <w:spacing w:after="0"/>
        <w:ind w:firstLine="709"/>
        <w:contextualSpacing/>
        <w:jc w:val="both"/>
        <w:rPr>
          <w:rFonts w:eastAsia="Calibri" w:cs="Times New Roman"/>
          <w:szCs w:val="26"/>
          <w:lang w:eastAsia="ru-RU"/>
        </w:rPr>
      </w:pPr>
      <w:r>
        <w:rPr>
          <w:rFonts w:eastAsia="Calibri" w:cs="Times New Roman"/>
          <w:szCs w:val="26"/>
          <w:lang w:eastAsia="ru-RU"/>
        </w:rPr>
        <w:t xml:space="preserve">– </w:t>
      </w:r>
      <w:r w:rsidR="00EF5CE0" w:rsidRPr="00723245">
        <w:rPr>
          <w:rFonts w:eastAsia="Calibri" w:cs="Times New Roman"/>
          <w:szCs w:val="26"/>
          <w:lang w:eastAsia="ru-RU"/>
        </w:rPr>
        <w:t xml:space="preserve">ул. </w:t>
      </w:r>
      <w:proofErr w:type="spellStart"/>
      <w:r w:rsidR="00EF5CE0" w:rsidRPr="00723245">
        <w:rPr>
          <w:rFonts w:eastAsia="Calibri" w:cs="Times New Roman"/>
          <w:szCs w:val="26"/>
          <w:lang w:eastAsia="ru-RU"/>
        </w:rPr>
        <w:t>Надеждинская</w:t>
      </w:r>
      <w:proofErr w:type="spellEnd"/>
      <w:r w:rsidR="00EF5CE0" w:rsidRPr="00723245">
        <w:rPr>
          <w:rFonts w:eastAsia="Calibri" w:cs="Times New Roman"/>
          <w:szCs w:val="26"/>
          <w:lang w:eastAsia="ru-RU"/>
        </w:rPr>
        <w:t xml:space="preserve"> в районе дома № 1;</w:t>
      </w:r>
    </w:p>
    <w:p w:rsidR="00EF5CE0" w:rsidRPr="00723245" w:rsidRDefault="004E786A" w:rsidP="004E786A">
      <w:pPr>
        <w:tabs>
          <w:tab w:val="left" w:pos="851"/>
        </w:tabs>
        <w:spacing w:after="0"/>
        <w:ind w:firstLine="709"/>
        <w:contextualSpacing/>
        <w:jc w:val="both"/>
        <w:rPr>
          <w:rFonts w:eastAsia="Calibri" w:cs="Times New Roman"/>
          <w:szCs w:val="26"/>
          <w:lang w:eastAsia="ru-RU"/>
        </w:rPr>
      </w:pPr>
      <w:r>
        <w:rPr>
          <w:rFonts w:eastAsia="Calibri" w:cs="Times New Roman"/>
          <w:szCs w:val="26"/>
          <w:lang w:eastAsia="ru-RU"/>
        </w:rPr>
        <w:t xml:space="preserve">– </w:t>
      </w:r>
      <w:r w:rsidR="00EF5CE0" w:rsidRPr="00723245">
        <w:rPr>
          <w:rFonts w:eastAsia="Calibri" w:cs="Times New Roman"/>
          <w:szCs w:val="26"/>
          <w:lang w:eastAsia="ru-RU"/>
        </w:rPr>
        <w:t xml:space="preserve">ул. </w:t>
      </w:r>
      <w:proofErr w:type="spellStart"/>
      <w:r w:rsidR="00EF5CE0" w:rsidRPr="00723245">
        <w:rPr>
          <w:rFonts w:eastAsia="Calibri" w:cs="Times New Roman"/>
          <w:szCs w:val="26"/>
          <w:lang w:eastAsia="ru-RU"/>
        </w:rPr>
        <w:t>Надеждинская</w:t>
      </w:r>
      <w:proofErr w:type="spellEnd"/>
      <w:r w:rsidR="00EF5CE0" w:rsidRPr="00723245">
        <w:rPr>
          <w:rFonts w:eastAsia="Calibri" w:cs="Times New Roman"/>
          <w:szCs w:val="26"/>
          <w:lang w:eastAsia="ru-RU"/>
        </w:rPr>
        <w:t xml:space="preserve"> в районе дома № 8;</w:t>
      </w:r>
    </w:p>
    <w:p w:rsidR="00EF5CE0" w:rsidRPr="00723245" w:rsidRDefault="004E786A" w:rsidP="004E786A">
      <w:pPr>
        <w:tabs>
          <w:tab w:val="left" w:pos="851"/>
        </w:tabs>
        <w:spacing w:after="0"/>
        <w:ind w:firstLine="709"/>
        <w:contextualSpacing/>
        <w:jc w:val="both"/>
        <w:rPr>
          <w:rFonts w:eastAsia="Calibri" w:cs="Times New Roman"/>
          <w:szCs w:val="26"/>
          <w:lang w:eastAsia="ru-RU"/>
        </w:rPr>
      </w:pPr>
      <w:r>
        <w:rPr>
          <w:rFonts w:eastAsia="Calibri" w:cs="Times New Roman"/>
          <w:szCs w:val="26"/>
          <w:lang w:eastAsia="ru-RU"/>
        </w:rPr>
        <w:t>– ул. Нансена в районе дома № 2 А</w:t>
      </w:r>
      <w:r w:rsidR="00EF5CE0" w:rsidRPr="00723245">
        <w:rPr>
          <w:rFonts w:eastAsia="Calibri" w:cs="Times New Roman"/>
          <w:szCs w:val="26"/>
          <w:lang w:eastAsia="ru-RU"/>
        </w:rPr>
        <w:t>;</w:t>
      </w:r>
    </w:p>
    <w:p w:rsidR="00EF5CE0" w:rsidRPr="00723245" w:rsidRDefault="004E786A" w:rsidP="004E786A">
      <w:pPr>
        <w:tabs>
          <w:tab w:val="left" w:pos="851"/>
        </w:tabs>
        <w:spacing w:after="0"/>
        <w:ind w:firstLine="709"/>
        <w:contextualSpacing/>
        <w:jc w:val="both"/>
        <w:rPr>
          <w:rFonts w:eastAsia="Calibri" w:cs="Times New Roman"/>
          <w:szCs w:val="26"/>
          <w:lang w:eastAsia="ru-RU"/>
        </w:rPr>
      </w:pPr>
      <w:r>
        <w:rPr>
          <w:rFonts w:eastAsia="Calibri" w:cs="Times New Roman"/>
          <w:szCs w:val="26"/>
          <w:lang w:eastAsia="ru-RU"/>
        </w:rPr>
        <w:t xml:space="preserve">– </w:t>
      </w:r>
      <w:r w:rsidR="00EF5CE0" w:rsidRPr="00723245">
        <w:rPr>
          <w:rFonts w:eastAsia="Calibri" w:cs="Times New Roman"/>
          <w:szCs w:val="26"/>
          <w:lang w:eastAsia="ru-RU"/>
        </w:rPr>
        <w:t>перекресток улиц Богдана Хмельницкого – Павлова.</w:t>
      </w:r>
    </w:p>
    <w:p w:rsidR="00EF5CE0" w:rsidRPr="00723245" w:rsidRDefault="004E786A" w:rsidP="00EF5CE0">
      <w:pPr>
        <w:tabs>
          <w:tab w:val="left" w:pos="851"/>
        </w:tabs>
        <w:spacing w:after="0"/>
        <w:ind w:firstLine="709"/>
        <w:jc w:val="both"/>
        <w:rPr>
          <w:rFonts w:cs="Times New Roman"/>
          <w:szCs w:val="26"/>
        </w:rPr>
      </w:pPr>
      <w:r>
        <w:rPr>
          <w:rFonts w:cs="Times New Roman"/>
          <w:szCs w:val="26"/>
        </w:rPr>
        <w:t>2. Ремонт 3</w:t>
      </w:r>
      <w:r w:rsidR="00EF5CE0" w:rsidRPr="00723245">
        <w:rPr>
          <w:rFonts w:cs="Times New Roman"/>
          <w:szCs w:val="26"/>
        </w:rPr>
        <w:t xml:space="preserve"> светофорных объектов:</w:t>
      </w:r>
    </w:p>
    <w:p w:rsidR="00EF5CE0" w:rsidRPr="00723245" w:rsidRDefault="004E786A" w:rsidP="004E786A">
      <w:pPr>
        <w:tabs>
          <w:tab w:val="left" w:pos="851"/>
        </w:tabs>
        <w:spacing w:after="0"/>
        <w:ind w:firstLine="709"/>
        <w:contextualSpacing/>
        <w:jc w:val="both"/>
        <w:rPr>
          <w:rFonts w:eastAsia="Calibri" w:cs="Times New Roman"/>
          <w:szCs w:val="26"/>
          <w:lang w:eastAsia="ru-RU"/>
        </w:rPr>
      </w:pPr>
      <w:r>
        <w:rPr>
          <w:rFonts w:eastAsia="Calibri" w:cs="Times New Roman"/>
          <w:szCs w:val="26"/>
          <w:lang w:eastAsia="ru-RU"/>
        </w:rPr>
        <w:t xml:space="preserve">– </w:t>
      </w:r>
      <w:r w:rsidR="00EF5CE0" w:rsidRPr="00723245">
        <w:rPr>
          <w:rFonts w:eastAsia="Calibri" w:cs="Times New Roman"/>
          <w:szCs w:val="26"/>
          <w:lang w:eastAsia="ru-RU"/>
        </w:rPr>
        <w:t>перекресток улиц Рудная – Первопроходцев;</w:t>
      </w:r>
    </w:p>
    <w:p w:rsidR="00EF5CE0" w:rsidRPr="00723245" w:rsidRDefault="004E786A" w:rsidP="004E786A">
      <w:pPr>
        <w:tabs>
          <w:tab w:val="left" w:pos="851"/>
        </w:tabs>
        <w:spacing w:after="0"/>
        <w:ind w:firstLine="709"/>
        <w:contextualSpacing/>
        <w:jc w:val="both"/>
        <w:rPr>
          <w:rFonts w:eastAsia="Calibri" w:cs="Times New Roman"/>
          <w:szCs w:val="26"/>
          <w:lang w:eastAsia="ru-RU"/>
        </w:rPr>
      </w:pPr>
      <w:r>
        <w:rPr>
          <w:rFonts w:eastAsia="Calibri" w:cs="Times New Roman"/>
          <w:szCs w:val="26"/>
          <w:lang w:eastAsia="ru-RU"/>
        </w:rPr>
        <w:t xml:space="preserve">– </w:t>
      </w:r>
      <w:r w:rsidR="00EF5CE0" w:rsidRPr="00723245">
        <w:rPr>
          <w:rFonts w:eastAsia="Calibri" w:cs="Times New Roman"/>
          <w:szCs w:val="26"/>
          <w:lang w:eastAsia="ru-RU"/>
        </w:rPr>
        <w:t>ул. Маслова в районе школы № 20;</w:t>
      </w:r>
    </w:p>
    <w:p w:rsidR="00EF5CE0" w:rsidRPr="00723245" w:rsidRDefault="004E786A" w:rsidP="004E786A">
      <w:pPr>
        <w:tabs>
          <w:tab w:val="left" w:pos="851"/>
        </w:tabs>
        <w:spacing w:after="0"/>
        <w:ind w:firstLine="709"/>
        <w:contextualSpacing/>
        <w:jc w:val="both"/>
        <w:rPr>
          <w:rFonts w:eastAsia="Calibri" w:cs="Times New Roman"/>
          <w:szCs w:val="26"/>
          <w:lang w:eastAsia="ru-RU"/>
        </w:rPr>
      </w:pPr>
      <w:r>
        <w:rPr>
          <w:rFonts w:eastAsia="Calibri" w:cs="Times New Roman"/>
          <w:szCs w:val="26"/>
          <w:lang w:eastAsia="ru-RU"/>
        </w:rPr>
        <w:t xml:space="preserve">– </w:t>
      </w:r>
      <w:r w:rsidR="00EF5CE0" w:rsidRPr="00723245">
        <w:rPr>
          <w:rFonts w:eastAsia="Calibri" w:cs="Times New Roman"/>
          <w:szCs w:val="26"/>
          <w:lang w:eastAsia="ru-RU"/>
        </w:rPr>
        <w:t>ул. Нансена в</w:t>
      </w:r>
      <w:r>
        <w:rPr>
          <w:rFonts w:eastAsia="Calibri" w:cs="Times New Roman"/>
          <w:szCs w:val="26"/>
          <w:lang w:eastAsia="ru-RU"/>
        </w:rPr>
        <w:t xml:space="preserve"> районе АДЦ</w:t>
      </w:r>
      <w:r w:rsidR="00EF5CE0" w:rsidRPr="00723245">
        <w:rPr>
          <w:rFonts w:eastAsia="Calibri" w:cs="Times New Roman"/>
          <w:szCs w:val="26"/>
          <w:lang w:eastAsia="ru-RU"/>
        </w:rPr>
        <w:t>.</w:t>
      </w:r>
    </w:p>
    <w:p w:rsidR="00EF5CE0" w:rsidRPr="00723245" w:rsidRDefault="00EF5CE0" w:rsidP="00EF5CE0">
      <w:pPr>
        <w:tabs>
          <w:tab w:val="left" w:pos="851"/>
        </w:tabs>
        <w:spacing w:after="0"/>
        <w:ind w:firstLine="709"/>
        <w:jc w:val="both"/>
        <w:rPr>
          <w:rFonts w:cs="Times New Roman"/>
          <w:szCs w:val="26"/>
        </w:rPr>
      </w:pPr>
      <w:r w:rsidRPr="00723245">
        <w:rPr>
          <w:rFonts w:cs="Times New Roman"/>
          <w:szCs w:val="26"/>
        </w:rPr>
        <w:t>3. Организация кругового движения на перекрест</w:t>
      </w:r>
      <w:r w:rsidR="004E786A">
        <w:rPr>
          <w:rFonts w:cs="Times New Roman"/>
          <w:szCs w:val="26"/>
        </w:rPr>
        <w:t xml:space="preserve">ке автомобильных дорог Норильск – </w:t>
      </w:r>
      <w:r w:rsidRPr="00723245">
        <w:rPr>
          <w:rFonts w:cs="Times New Roman"/>
          <w:szCs w:val="26"/>
        </w:rPr>
        <w:t>Талнах и к жилому образованию Оганер.</w:t>
      </w:r>
    </w:p>
    <w:p w:rsidR="00EF5CE0" w:rsidRPr="00723245" w:rsidRDefault="00EF5CE0" w:rsidP="00EF5CE0">
      <w:pPr>
        <w:tabs>
          <w:tab w:val="left" w:pos="851"/>
        </w:tabs>
        <w:spacing w:after="0"/>
        <w:ind w:firstLine="709"/>
        <w:jc w:val="both"/>
        <w:rPr>
          <w:rFonts w:cs="Times New Roman"/>
          <w:szCs w:val="26"/>
        </w:rPr>
      </w:pPr>
      <w:r w:rsidRPr="00723245">
        <w:rPr>
          <w:rFonts w:cs="Times New Roman"/>
          <w:szCs w:val="26"/>
        </w:rPr>
        <w:t>4.</w:t>
      </w:r>
      <w:r w:rsidR="004E786A">
        <w:rPr>
          <w:rFonts w:cs="Times New Roman"/>
          <w:szCs w:val="26"/>
        </w:rPr>
        <w:t xml:space="preserve"> Обустройство 19 </w:t>
      </w:r>
      <w:r w:rsidRPr="00723245">
        <w:rPr>
          <w:rFonts w:cs="Times New Roman"/>
          <w:szCs w:val="26"/>
        </w:rPr>
        <w:t>пешеходных переходов дублирующими дорожными знаками 5.19.1 «Пешеходный переход» над проезжей частью в соответствии с требованиями ГОСТ Р 52289-2019.</w:t>
      </w:r>
    </w:p>
    <w:p w:rsidR="00EF5CE0" w:rsidRPr="00723245" w:rsidRDefault="00EF5CE0" w:rsidP="00EF5CE0">
      <w:pPr>
        <w:tabs>
          <w:tab w:val="left" w:pos="709"/>
        </w:tabs>
        <w:spacing w:after="0"/>
        <w:ind w:firstLine="709"/>
        <w:jc w:val="both"/>
        <w:rPr>
          <w:rFonts w:cs="Times New Roman"/>
          <w:szCs w:val="26"/>
        </w:rPr>
      </w:pPr>
      <w:r w:rsidRPr="00723245">
        <w:rPr>
          <w:rFonts w:cs="Times New Roman"/>
          <w:szCs w:val="26"/>
        </w:rPr>
        <w:t>5. Обустройство проекционных пешеходных переходов слайд-проекторами – 15 переходов;</w:t>
      </w:r>
    </w:p>
    <w:p w:rsidR="00EF5CE0" w:rsidRPr="00723245" w:rsidRDefault="00EF5CE0" w:rsidP="00EF5CE0">
      <w:pPr>
        <w:tabs>
          <w:tab w:val="left" w:pos="142"/>
          <w:tab w:val="left" w:pos="709"/>
        </w:tabs>
        <w:spacing w:after="0"/>
        <w:ind w:firstLine="709"/>
        <w:jc w:val="both"/>
        <w:rPr>
          <w:rFonts w:cs="Times New Roman"/>
          <w:szCs w:val="26"/>
        </w:rPr>
      </w:pPr>
      <w:r w:rsidRPr="00723245">
        <w:rPr>
          <w:rFonts w:cs="Times New Roman"/>
          <w:szCs w:val="26"/>
        </w:rPr>
        <w:t xml:space="preserve">6. Устройство комплекса отображения информации на автомобильной дороге Норильск – </w:t>
      </w:r>
      <w:proofErr w:type="spellStart"/>
      <w:r w:rsidRPr="00723245">
        <w:rPr>
          <w:rFonts w:cs="Times New Roman"/>
          <w:szCs w:val="26"/>
        </w:rPr>
        <w:t>Алыкель</w:t>
      </w:r>
      <w:proofErr w:type="spellEnd"/>
      <w:r w:rsidRPr="00723245">
        <w:rPr>
          <w:rFonts w:cs="Times New Roman"/>
          <w:szCs w:val="26"/>
        </w:rPr>
        <w:t xml:space="preserve"> (2 табло). </w:t>
      </w:r>
    </w:p>
    <w:p w:rsidR="00EF5CE0" w:rsidRPr="00723245" w:rsidRDefault="00EF5CE0" w:rsidP="00EF5CE0">
      <w:pPr>
        <w:tabs>
          <w:tab w:val="left" w:pos="142"/>
          <w:tab w:val="left" w:pos="709"/>
        </w:tabs>
        <w:spacing w:after="0"/>
        <w:ind w:firstLine="709"/>
        <w:jc w:val="both"/>
        <w:rPr>
          <w:rFonts w:cs="Times New Roman"/>
          <w:szCs w:val="26"/>
        </w:rPr>
      </w:pPr>
      <w:r w:rsidRPr="00723245">
        <w:rPr>
          <w:rFonts w:cs="Times New Roman"/>
          <w:szCs w:val="26"/>
        </w:rPr>
        <w:t>7. Уст</w:t>
      </w:r>
      <w:r w:rsidR="004E786A">
        <w:rPr>
          <w:rFonts w:cs="Times New Roman"/>
          <w:szCs w:val="26"/>
        </w:rPr>
        <w:t>ановлено 40</w:t>
      </w:r>
      <w:r w:rsidRPr="00723245">
        <w:rPr>
          <w:rFonts w:cs="Times New Roman"/>
          <w:szCs w:val="26"/>
        </w:rPr>
        <w:t xml:space="preserve"> отапливаемых павильонов на автобусных остановках.</w:t>
      </w:r>
    </w:p>
    <w:p w:rsidR="00EF5CE0" w:rsidRPr="00723245" w:rsidRDefault="00EF5CE0" w:rsidP="00EF5CE0">
      <w:pPr>
        <w:spacing w:after="0"/>
        <w:ind w:firstLine="709"/>
        <w:jc w:val="both"/>
        <w:rPr>
          <w:rFonts w:cs="Times New Roman"/>
          <w:szCs w:val="26"/>
        </w:rPr>
      </w:pPr>
      <w:r w:rsidRPr="00723245">
        <w:rPr>
          <w:rFonts w:cs="Times New Roman"/>
          <w:szCs w:val="26"/>
        </w:rPr>
        <w:t xml:space="preserve">В 2024 году в рамках повышения безопасности дорожного движения на территории муниципального образования город </w:t>
      </w:r>
      <w:r w:rsidR="004E786A">
        <w:rPr>
          <w:rFonts w:cs="Times New Roman"/>
          <w:szCs w:val="26"/>
        </w:rPr>
        <w:t xml:space="preserve">Норильск </w:t>
      </w:r>
      <w:r w:rsidRPr="00723245">
        <w:rPr>
          <w:rFonts w:cs="Times New Roman"/>
          <w:szCs w:val="26"/>
        </w:rPr>
        <w:t>планируется реализовать следующие мероприятия:</w:t>
      </w:r>
    </w:p>
    <w:p w:rsidR="00EF5CE0" w:rsidRPr="00723245" w:rsidRDefault="004E786A" w:rsidP="00EF5CE0">
      <w:pPr>
        <w:tabs>
          <w:tab w:val="left" w:pos="851"/>
        </w:tabs>
        <w:spacing w:after="0" w:line="276" w:lineRule="auto"/>
        <w:ind w:firstLine="709"/>
        <w:contextualSpacing/>
        <w:jc w:val="both"/>
        <w:rPr>
          <w:rFonts w:eastAsia="Calibri" w:cs="Times New Roman"/>
          <w:szCs w:val="26"/>
          <w:lang w:eastAsia="ru-RU"/>
        </w:rPr>
      </w:pPr>
      <w:r>
        <w:rPr>
          <w:rFonts w:eastAsia="Calibri" w:cs="Times New Roman"/>
          <w:szCs w:val="26"/>
          <w:lang w:eastAsia="ru-RU"/>
        </w:rPr>
        <w:t>1. Устройство 4</w:t>
      </w:r>
      <w:r w:rsidR="00EF5CE0" w:rsidRPr="00723245">
        <w:rPr>
          <w:rFonts w:eastAsia="Calibri" w:cs="Times New Roman"/>
          <w:szCs w:val="26"/>
          <w:lang w:eastAsia="ru-RU"/>
        </w:rPr>
        <w:t xml:space="preserve"> светофорных объектов на пешеходных переходах (устройство регулируемых пешеходных переходов с вызывной фазой для движения пешеходов):</w:t>
      </w:r>
    </w:p>
    <w:p w:rsidR="00EF5CE0" w:rsidRPr="00723245" w:rsidRDefault="004E786A" w:rsidP="00EF5CE0">
      <w:pPr>
        <w:tabs>
          <w:tab w:val="left" w:pos="851"/>
        </w:tabs>
        <w:spacing w:after="0"/>
        <w:ind w:firstLine="709"/>
        <w:jc w:val="both"/>
        <w:rPr>
          <w:rFonts w:cs="Times New Roman"/>
          <w:szCs w:val="26"/>
        </w:rPr>
      </w:pPr>
      <w:r>
        <w:rPr>
          <w:rFonts w:cs="Times New Roman"/>
          <w:szCs w:val="26"/>
        </w:rPr>
        <w:lastRenderedPageBreak/>
        <w:t xml:space="preserve">– </w:t>
      </w:r>
      <w:r w:rsidR="00EF5CE0" w:rsidRPr="00723245">
        <w:rPr>
          <w:rFonts w:cs="Times New Roman"/>
          <w:szCs w:val="26"/>
        </w:rPr>
        <w:t>ул. Набережная Урванцева в районе дома № 23;</w:t>
      </w:r>
    </w:p>
    <w:p w:rsidR="00EF5CE0" w:rsidRPr="00723245" w:rsidRDefault="004E786A" w:rsidP="00EF5CE0">
      <w:pPr>
        <w:tabs>
          <w:tab w:val="left" w:pos="851"/>
        </w:tabs>
        <w:spacing w:after="0"/>
        <w:ind w:firstLine="709"/>
        <w:jc w:val="both"/>
        <w:rPr>
          <w:rFonts w:cs="Times New Roman"/>
          <w:szCs w:val="26"/>
        </w:rPr>
      </w:pPr>
      <w:r>
        <w:rPr>
          <w:rFonts w:cs="Times New Roman"/>
          <w:szCs w:val="26"/>
        </w:rPr>
        <w:t xml:space="preserve">– </w:t>
      </w:r>
      <w:r w:rsidR="00EF5CE0" w:rsidRPr="00723245">
        <w:rPr>
          <w:rFonts w:cs="Times New Roman"/>
          <w:szCs w:val="26"/>
        </w:rPr>
        <w:t>ул. Нансена в районе дома № 48;</w:t>
      </w:r>
    </w:p>
    <w:p w:rsidR="00EF5CE0" w:rsidRPr="00723245" w:rsidRDefault="004E786A" w:rsidP="00EF5CE0">
      <w:pPr>
        <w:tabs>
          <w:tab w:val="left" w:pos="851"/>
        </w:tabs>
        <w:spacing w:after="0"/>
        <w:ind w:firstLine="709"/>
        <w:jc w:val="both"/>
        <w:rPr>
          <w:rFonts w:cs="Times New Roman"/>
          <w:szCs w:val="26"/>
        </w:rPr>
      </w:pPr>
      <w:r>
        <w:rPr>
          <w:rFonts w:cs="Times New Roman"/>
          <w:szCs w:val="26"/>
        </w:rPr>
        <w:t>–</w:t>
      </w:r>
      <w:r w:rsidR="00EF5CE0" w:rsidRPr="00723245">
        <w:rPr>
          <w:rFonts w:cs="Times New Roman"/>
          <w:szCs w:val="26"/>
        </w:rPr>
        <w:t xml:space="preserve"> ул. Нансена в районе дома № 72;</w:t>
      </w:r>
    </w:p>
    <w:p w:rsidR="00EF5CE0" w:rsidRPr="00723245" w:rsidRDefault="004E786A" w:rsidP="00EF5CE0">
      <w:pPr>
        <w:tabs>
          <w:tab w:val="left" w:pos="851"/>
        </w:tabs>
        <w:spacing w:after="0"/>
        <w:ind w:firstLine="709"/>
        <w:jc w:val="both"/>
        <w:rPr>
          <w:rFonts w:cs="Times New Roman"/>
          <w:szCs w:val="26"/>
        </w:rPr>
      </w:pPr>
      <w:r>
        <w:rPr>
          <w:rFonts w:cs="Times New Roman"/>
          <w:szCs w:val="26"/>
        </w:rPr>
        <w:t>–</w:t>
      </w:r>
      <w:r w:rsidR="00EF5CE0" w:rsidRPr="00723245">
        <w:rPr>
          <w:rFonts w:cs="Times New Roman"/>
          <w:szCs w:val="26"/>
        </w:rPr>
        <w:t xml:space="preserve"> автомобильная дорога Юго-западная объездная км 8+255.</w:t>
      </w:r>
    </w:p>
    <w:p w:rsidR="00EF5CE0" w:rsidRPr="00723245" w:rsidRDefault="004E786A" w:rsidP="00EF5CE0">
      <w:pPr>
        <w:tabs>
          <w:tab w:val="left" w:pos="851"/>
        </w:tabs>
        <w:spacing w:after="0"/>
        <w:ind w:firstLine="709"/>
        <w:jc w:val="both"/>
        <w:rPr>
          <w:rFonts w:cs="Times New Roman"/>
          <w:szCs w:val="26"/>
        </w:rPr>
      </w:pPr>
      <w:r>
        <w:rPr>
          <w:rFonts w:cs="Times New Roman"/>
          <w:szCs w:val="26"/>
        </w:rPr>
        <w:t>2. Ремонт 4</w:t>
      </w:r>
      <w:r w:rsidR="00EF5CE0" w:rsidRPr="00723245">
        <w:rPr>
          <w:rFonts w:cs="Times New Roman"/>
          <w:szCs w:val="26"/>
        </w:rPr>
        <w:t xml:space="preserve"> светофорных объектов:</w:t>
      </w:r>
    </w:p>
    <w:p w:rsidR="00EF5CE0" w:rsidRPr="00723245" w:rsidRDefault="004E786A" w:rsidP="00EF5CE0">
      <w:pPr>
        <w:tabs>
          <w:tab w:val="left" w:pos="851"/>
        </w:tabs>
        <w:spacing w:after="0"/>
        <w:ind w:firstLine="709"/>
        <w:jc w:val="both"/>
        <w:rPr>
          <w:rFonts w:cs="Times New Roman"/>
          <w:szCs w:val="26"/>
        </w:rPr>
      </w:pPr>
      <w:r>
        <w:rPr>
          <w:rFonts w:cs="Times New Roman"/>
          <w:szCs w:val="26"/>
        </w:rPr>
        <w:t xml:space="preserve">– перекресток улиц </w:t>
      </w:r>
      <w:proofErr w:type="spellStart"/>
      <w:r>
        <w:rPr>
          <w:rFonts w:cs="Times New Roman"/>
          <w:szCs w:val="26"/>
        </w:rPr>
        <w:t>Талнахская</w:t>
      </w:r>
      <w:proofErr w:type="spellEnd"/>
      <w:r>
        <w:rPr>
          <w:rFonts w:cs="Times New Roman"/>
          <w:szCs w:val="26"/>
        </w:rPr>
        <w:t xml:space="preserve"> –</w:t>
      </w:r>
      <w:r w:rsidR="00EF5CE0" w:rsidRPr="00723245">
        <w:rPr>
          <w:rFonts w:cs="Times New Roman"/>
          <w:szCs w:val="26"/>
        </w:rPr>
        <w:t xml:space="preserve"> 50 лет Октября;</w:t>
      </w:r>
    </w:p>
    <w:p w:rsidR="00EF5CE0" w:rsidRPr="00723245" w:rsidRDefault="004E786A" w:rsidP="00EF5CE0">
      <w:pPr>
        <w:tabs>
          <w:tab w:val="left" w:pos="851"/>
        </w:tabs>
        <w:spacing w:after="0"/>
        <w:ind w:firstLine="709"/>
        <w:jc w:val="both"/>
        <w:rPr>
          <w:rFonts w:cs="Times New Roman"/>
          <w:szCs w:val="26"/>
        </w:rPr>
      </w:pPr>
      <w:r>
        <w:rPr>
          <w:rFonts w:cs="Times New Roman"/>
          <w:szCs w:val="26"/>
        </w:rPr>
        <w:t>–</w:t>
      </w:r>
      <w:r w:rsidR="00EF5CE0" w:rsidRPr="00723245">
        <w:rPr>
          <w:rFonts w:cs="Times New Roman"/>
          <w:szCs w:val="26"/>
        </w:rPr>
        <w:t xml:space="preserve"> перекресток улиц Богдана – Хмельницкого – Севастопольская;</w:t>
      </w:r>
    </w:p>
    <w:p w:rsidR="00EF5CE0" w:rsidRPr="00723245" w:rsidRDefault="004E786A" w:rsidP="00EF5CE0">
      <w:pPr>
        <w:tabs>
          <w:tab w:val="left" w:pos="851"/>
        </w:tabs>
        <w:spacing w:after="0"/>
        <w:ind w:firstLine="709"/>
        <w:jc w:val="both"/>
        <w:rPr>
          <w:rFonts w:cs="Times New Roman"/>
          <w:szCs w:val="26"/>
        </w:rPr>
      </w:pPr>
      <w:r>
        <w:rPr>
          <w:rFonts w:cs="Times New Roman"/>
          <w:szCs w:val="26"/>
        </w:rPr>
        <w:t>–</w:t>
      </w:r>
      <w:r w:rsidR="00EF5CE0" w:rsidRPr="00723245">
        <w:rPr>
          <w:rFonts w:cs="Times New Roman"/>
          <w:szCs w:val="26"/>
        </w:rPr>
        <w:t xml:space="preserve"> перекресток улиц Нансена – </w:t>
      </w:r>
      <w:proofErr w:type="spellStart"/>
      <w:r w:rsidR="00EF5CE0" w:rsidRPr="00723245">
        <w:rPr>
          <w:rFonts w:cs="Times New Roman"/>
          <w:szCs w:val="26"/>
        </w:rPr>
        <w:t>Хантайская</w:t>
      </w:r>
      <w:proofErr w:type="spellEnd"/>
      <w:r w:rsidR="00EF5CE0" w:rsidRPr="00723245">
        <w:rPr>
          <w:rFonts w:cs="Times New Roman"/>
          <w:szCs w:val="26"/>
        </w:rPr>
        <w:t>;</w:t>
      </w:r>
    </w:p>
    <w:p w:rsidR="00EF5CE0" w:rsidRPr="00723245" w:rsidRDefault="004E786A" w:rsidP="00EF5CE0">
      <w:pPr>
        <w:tabs>
          <w:tab w:val="left" w:pos="851"/>
        </w:tabs>
        <w:spacing w:after="0"/>
        <w:ind w:firstLine="709"/>
        <w:jc w:val="both"/>
        <w:rPr>
          <w:rFonts w:cs="Times New Roman"/>
          <w:szCs w:val="26"/>
        </w:rPr>
      </w:pPr>
      <w:r>
        <w:rPr>
          <w:rFonts w:cs="Times New Roman"/>
          <w:szCs w:val="26"/>
        </w:rPr>
        <w:t>–</w:t>
      </w:r>
      <w:r w:rsidR="00EF5CE0" w:rsidRPr="00723245">
        <w:rPr>
          <w:rFonts w:cs="Times New Roman"/>
          <w:szCs w:val="26"/>
        </w:rPr>
        <w:t xml:space="preserve"> перекресток улиц </w:t>
      </w:r>
      <w:proofErr w:type="spellStart"/>
      <w:r w:rsidR="00EF5CE0" w:rsidRPr="00723245">
        <w:rPr>
          <w:rFonts w:cs="Times New Roman"/>
          <w:szCs w:val="26"/>
        </w:rPr>
        <w:t>Талнахская</w:t>
      </w:r>
      <w:proofErr w:type="spellEnd"/>
      <w:r w:rsidR="00EF5CE0" w:rsidRPr="00723245">
        <w:rPr>
          <w:rFonts w:cs="Times New Roman"/>
          <w:szCs w:val="26"/>
        </w:rPr>
        <w:t xml:space="preserve"> – Орджоникидзе.</w:t>
      </w:r>
    </w:p>
    <w:p w:rsidR="00EF5CE0" w:rsidRPr="00723245" w:rsidRDefault="004E786A" w:rsidP="00EF5CE0">
      <w:pPr>
        <w:tabs>
          <w:tab w:val="left" w:pos="851"/>
        </w:tabs>
        <w:spacing w:after="0"/>
        <w:ind w:firstLine="709"/>
        <w:jc w:val="both"/>
        <w:rPr>
          <w:rFonts w:cs="Times New Roman"/>
          <w:szCs w:val="26"/>
        </w:rPr>
      </w:pPr>
      <w:r>
        <w:rPr>
          <w:rFonts w:cs="Times New Roman"/>
          <w:szCs w:val="26"/>
        </w:rPr>
        <w:t>3. Обустройство 13</w:t>
      </w:r>
      <w:r w:rsidR="00EF5CE0" w:rsidRPr="00723245">
        <w:rPr>
          <w:rFonts w:cs="Times New Roman"/>
          <w:szCs w:val="26"/>
        </w:rPr>
        <w:t xml:space="preserve"> пешеходных переходов дублирующими дорожными знаками 5.19.1 «Пешеходный переход» над проезжей частью в соответствии с требованиями ГОСТ Р 52289-2019.</w:t>
      </w:r>
    </w:p>
    <w:p w:rsidR="00EF5CE0" w:rsidRPr="00723245" w:rsidRDefault="00EF5CE0" w:rsidP="00EF5CE0">
      <w:pPr>
        <w:tabs>
          <w:tab w:val="left" w:pos="709"/>
        </w:tabs>
        <w:spacing w:after="0"/>
        <w:ind w:firstLine="709"/>
        <w:jc w:val="both"/>
        <w:rPr>
          <w:rFonts w:cs="Times New Roman"/>
          <w:szCs w:val="26"/>
        </w:rPr>
      </w:pPr>
      <w:r w:rsidRPr="00723245">
        <w:rPr>
          <w:rFonts w:cs="Times New Roman"/>
          <w:szCs w:val="26"/>
        </w:rPr>
        <w:t>4. Обустройство проекционных пешеходных переходов слайд-проекторами – 9 переходов.</w:t>
      </w:r>
    </w:p>
    <w:p w:rsidR="00EF5CE0" w:rsidRPr="00723245" w:rsidRDefault="004E786A" w:rsidP="00EF5CE0">
      <w:pPr>
        <w:tabs>
          <w:tab w:val="left" w:pos="709"/>
        </w:tabs>
        <w:spacing w:after="0"/>
        <w:ind w:firstLine="709"/>
        <w:jc w:val="both"/>
        <w:rPr>
          <w:rFonts w:cs="Times New Roman"/>
          <w:szCs w:val="26"/>
        </w:rPr>
      </w:pPr>
      <w:r>
        <w:rPr>
          <w:rFonts w:cs="Times New Roman"/>
          <w:szCs w:val="26"/>
        </w:rPr>
        <w:t>5. Установка 10</w:t>
      </w:r>
      <w:r w:rsidR="00EF5CE0" w:rsidRPr="00723245">
        <w:rPr>
          <w:rFonts w:cs="Times New Roman"/>
          <w:szCs w:val="26"/>
        </w:rPr>
        <w:t xml:space="preserve"> отапливаемых павильонов на автобусных остановках.</w:t>
      </w:r>
    </w:p>
    <w:p w:rsidR="00CD255E" w:rsidRPr="00723245" w:rsidRDefault="00CD255E" w:rsidP="00CD255E">
      <w:pPr>
        <w:tabs>
          <w:tab w:val="left" w:pos="709"/>
        </w:tabs>
        <w:spacing w:after="0"/>
        <w:ind w:firstLine="709"/>
        <w:jc w:val="both"/>
        <w:rPr>
          <w:rFonts w:cs="Times New Roman"/>
          <w:szCs w:val="26"/>
        </w:rPr>
      </w:pPr>
      <w:r w:rsidRPr="00723245">
        <w:rPr>
          <w:rFonts w:cs="Times New Roman"/>
          <w:szCs w:val="26"/>
        </w:rPr>
        <w:t>6. С улично-дорожной сети за зимний период 2023 года убрано 266,6 тыс. тонн снежных масс:</w:t>
      </w:r>
    </w:p>
    <w:p w:rsidR="00CD255E" w:rsidRPr="00723245" w:rsidRDefault="004E786A" w:rsidP="00CD255E">
      <w:pPr>
        <w:tabs>
          <w:tab w:val="left" w:pos="709"/>
        </w:tabs>
        <w:spacing w:after="0"/>
        <w:ind w:firstLine="709"/>
        <w:jc w:val="both"/>
        <w:rPr>
          <w:rFonts w:cs="Times New Roman"/>
          <w:szCs w:val="26"/>
        </w:rPr>
      </w:pPr>
      <w:r>
        <w:rPr>
          <w:rFonts w:cs="Times New Roman"/>
          <w:szCs w:val="26"/>
        </w:rPr>
        <w:t>Центральный район –</w:t>
      </w:r>
      <w:r w:rsidR="00CD255E" w:rsidRPr="00723245">
        <w:rPr>
          <w:rFonts w:cs="Times New Roman"/>
          <w:szCs w:val="26"/>
        </w:rPr>
        <w:t xml:space="preserve"> 184,3 тыс. т</w:t>
      </w:r>
      <w:r>
        <w:rPr>
          <w:rFonts w:cs="Times New Roman"/>
          <w:szCs w:val="26"/>
        </w:rPr>
        <w:t>.</w:t>
      </w:r>
      <w:r w:rsidR="00CD255E" w:rsidRPr="00723245">
        <w:rPr>
          <w:rFonts w:cs="Times New Roman"/>
          <w:szCs w:val="26"/>
        </w:rPr>
        <w:t>;</w:t>
      </w:r>
    </w:p>
    <w:p w:rsidR="00CD255E" w:rsidRPr="00723245" w:rsidRDefault="00CD255E" w:rsidP="00CD255E">
      <w:pPr>
        <w:tabs>
          <w:tab w:val="left" w:pos="709"/>
        </w:tabs>
        <w:spacing w:after="0"/>
        <w:ind w:firstLine="709"/>
        <w:jc w:val="both"/>
        <w:rPr>
          <w:rFonts w:cs="Times New Roman"/>
          <w:szCs w:val="26"/>
        </w:rPr>
      </w:pPr>
      <w:r w:rsidRPr="00723245">
        <w:rPr>
          <w:rFonts w:cs="Times New Roman"/>
          <w:szCs w:val="26"/>
        </w:rPr>
        <w:t xml:space="preserve">Район Кайеркан – </w:t>
      </w:r>
      <w:r w:rsidR="004E786A">
        <w:rPr>
          <w:rFonts w:cs="Times New Roman"/>
          <w:szCs w:val="26"/>
        </w:rPr>
        <w:t>21,9 тыс. т.</w:t>
      </w:r>
      <w:r w:rsidRPr="00723245">
        <w:rPr>
          <w:rFonts w:cs="Times New Roman"/>
          <w:szCs w:val="26"/>
        </w:rPr>
        <w:t>;</w:t>
      </w:r>
    </w:p>
    <w:p w:rsidR="00CD255E" w:rsidRPr="00723245" w:rsidRDefault="004E786A" w:rsidP="00CD255E">
      <w:pPr>
        <w:tabs>
          <w:tab w:val="left" w:pos="709"/>
        </w:tabs>
        <w:spacing w:after="0"/>
        <w:ind w:firstLine="709"/>
        <w:jc w:val="both"/>
        <w:rPr>
          <w:rFonts w:cs="Times New Roman"/>
          <w:szCs w:val="26"/>
        </w:rPr>
      </w:pPr>
      <w:r>
        <w:rPr>
          <w:rFonts w:cs="Times New Roman"/>
          <w:szCs w:val="26"/>
        </w:rPr>
        <w:t>Район Талнах – 60,4 тыс. т</w:t>
      </w:r>
      <w:r w:rsidR="00CD255E" w:rsidRPr="00723245">
        <w:rPr>
          <w:rFonts w:cs="Times New Roman"/>
          <w:szCs w:val="26"/>
        </w:rPr>
        <w:t>.</w:t>
      </w:r>
    </w:p>
    <w:p w:rsidR="00CD255E" w:rsidRPr="00723245" w:rsidRDefault="00CD255E" w:rsidP="00CD255E">
      <w:pPr>
        <w:tabs>
          <w:tab w:val="left" w:pos="709"/>
        </w:tabs>
        <w:spacing w:after="0"/>
        <w:ind w:firstLine="709"/>
        <w:jc w:val="both"/>
        <w:rPr>
          <w:rFonts w:cs="Times New Roman"/>
          <w:szCs w:val="26"/>
        </w:rPr>
      </w:pPr>
      <w:r w:rsidRPr="00723245">
        <w:rPr>
          <w:rFonts w:cs="Times New Roman"/>
          <w:szCs w:val="26"/>
        </w:rPr>
        <w:t xml:space="preserve">Осуществлена посыпка </w:t>
      </w:r>
      <w:proofErr w:type="spellStart"/>
      <w:r w:rsidRPr="00723245">
        <w:rPr>
          <w:rFonts w:cs="Times New Roman"/>
          <w:szCs w:val="26"/>
        </w:rPr>
        <w:t>противогололе</w:t>
      </w:r>
      <w:r w:rsidR="004E786A">
        <w:rPr>
          <w:rFonts w:cs="Times New Roman"/>
          <w:szCs w:val="26"/>
        </w:rPr>
        <w:t>дным</w:t>
      </w:r>
      <w:proofErr w:type="spellEnd"/>
      <w:r w:rsidR="004E786A">
        <w:rPr>
          <w:rFonts w:cs="Times New Roman"/>
          <w:szCs w:val="26"/>
        </w:rPr>
        <w:t xml:space="preserve"> материалом – 7,45 тыс. т.</w:t>
      </w:r>
      <w:r w:rsidRPr="00723245">
        <w:rPr>
          <w:rFonts w:cs="Times New Roman"/>
          <w:szCs w:val="26"/>
        </w:rPr>
        <w:t>:</w:t>
      </w:r>
    </w:p>
    <w:p w:rsidR="00CD255E" w:rsidRPr="00723245" w:rsidRDefault="00CD255E" w:rsidP="00CD255E">
      <w:pPr>
        <w:tabs>
          <w:tab w:val="left" w:pos="709"/>
        </w:tabs>
        <w:spacing w:after="0"/>
        <w:ind w:firstLine="709"/>
        <w:jc w:val="both"/>
        <w:rPr>
          <w:rFonts w:cs="Times New Roman"/>
          <w:szCs w:val="26"/>
        </w:rPr>
      </w:pPr>
      <w:r w:rsidRPr="00723245">
        <w:rPr>
          <w:rFonts w:cs="Times New Roman"/>
          <w:szCs w:val="26"/>
        </w:rPr>
        <w:t>Ц</w:t>
      </w:r>
      <w:r w:rsidR="004E786A">
        <w:rPr>
          <w:rFonts w:cs="Times New Roman"/>
          <w:szCs w:val="26"/>
        </w:rPr>
        <w:t>ентральный район – 3,8 тыс. т.</w:t>
      </w:r>
      <w:r w:rsidRPr="00723245">
        <w:rPr>
          <w:rFonts w:cs="Times New Roman"/>
          <w:szCs w:val="26"/>
        </w:rPr>
        <w:t>;</w:t>
      </w:r>
    </w:p>
    <w:p w:rsidR="00CD255E" w:rsidRPr="00723245" w:rsidRDefault="004E786A" w:rsidP="00CD255E">
      <w:pPr>
        <w:tabs>
          <w:tab w:val="left" w:pos="709"/>
        </w:tabs>
        <w:spacing w:after="0"/>
        <w:ind w:firstLine="709"/>
        <w:jc w:val="both"/>
        <w:rPr>
          <w:rFonts w:cs="Times New Roman"/>
          <w:szCs w:val="26"/>
        </w:rPr>
      </w:pPr>
      <w:r>
        <w:rPr>
          <w:rFonts w:cs="Times New Roman"/>
          <w:szCs w:val="26"/>
        </w:rPr>
        <w:t>Район Кайеркан – 550 т.</w:t>
      </w:r>
      <w:r w:rsidR="00CD255E" w:rsidRPr="00723245">
        <w:rPr>
          <w:rFonts w:cs="Times New Roman"/>
          <w:szCs w:val="26"/>
        </w:rPr>
        <w:t>;</w:t>
      </w:r>
    </w:p>
    <w:p w:rsidR="00CD255E" w:rsidRPr="00723245" w:rsidRDefault="004E786A" w:rsidP="00CD255E">
      <w:pPr>
        <w:tabs>
          <w:tab w:val="left" w:pos="709"/>
        </w:tabs>
        <w:spacing w:after="0"/>
        <w:ind w:firstLine="709"/>
        <w:jc w:val="both"/>
        <w:rPr>
          <w:rFonts w:cs="Times New Roman"/>
          <w:szCs w:val="26"/>
        </w:rPr>
      </w:pPr>
      <w:r>
        <w:rPr>
          <w:rFonts w:cs="Times New Roman"/>
          <w:szCs w:val="26"/>
        </w:rPr>
        <w:t>Район Талнах – 3,1 тыс. т</w:t>
      </w:r>
      <w:r w:rsidR="00CD255E" w:rsidRPr="00723245">
        <w:rPr>
          <w:rFonts w:cs="Times New Roman"/>
          <w:szCs w:val="26"/>
        </w:rPr>
        <w:t>.</w:t>
      </w:r>
    </w:p>
    <w:p w:rsidR="00EF5CE0" w:rsidRPr="00723245" w:rsidRDefault="00EF5CE0" w:rsidP="00EF5CE0">
      <w:pPr>
        <w:spacing w:after="0" w:line="240" w:lineRule="auto"/>
        <w:ind w:right="27"/>
        <w:contextualSpacing/>
        <w:jc w:val="both"/>
        <w:rPr>
          <w:rFonts w:cs="Times New Roman"/>
          <w:b/>
          <w:color w:val="000000" w:themeColor="text1"/>
          <w:szCs w:val="26"/>
        </w:rPr>
      </w:pPr>
    </w:p>
    <w:p w:rsidR="00F84ABB" w:rsidRDefault="00AA59E6" w:rsidP="00AB1BC7">
      <w:pPr>
        <w:spacing w:after="0" w:line="240" w:lineRule="auto"/>
        <w:ind w:right="27"/>
        <w:contextualSpacing/>
        <w:jc w:val="center"/>
        <w:rPr>
          <w:rFonts w:cs="Times New Roman"/>
          <w:b/>
          <w:color w:val="000000" w:themeColor="text1"/>
          <w:szCs w:val="26"/>
        </w:rPr>
      </w:pPr>
      <w:r w:rsidRPr="00723245">
        <w:rPr>
          <w:rFonts w:cs="Times New Roman"/>
          <w:b/>
          <w:color w:val="000000" w:themeColor="text1"/>
          <w:szCs w:val="26"/>
        </w:rPr>
        <w:t>Благоустройство</w:t>
      </w:r>
      <w:r w:rsidR="00F84ABB" w:rsidRPr="00723245">
        <w:rPr>
          <w:rFonts w:cs="Times New Roman"/>
          <w:b/>
          <w:color w:val="000000" w:themeColor="text1"/>
          <w:szCs w:val="26"/>
        </w:rPr>
        <w:t xml:space="preserve"> и формирование комфортной городской среды</w:t>
      </w:r>
    </w:p>
    <w:p w:rsidR="002D0D2F" w:rsidRPr="00723245" w:rsidRDefault="002D0D2F" w:rsidP="00AB1BC7">
      <w:pPr>
        <w:spacing w:after="0" w:line="240" w:lineRule="auto"/>
        <w:ind w:right="27"/>
        <w:contextualSpacing/>
        <w:jc w:val="center"/>
        <w:rPr>
          <w:rFonts w:cs="Times New Roman"/>
          <w:b/>
          <w:color w:val="000000" w:themeColor="text1"/>
          <w:szCs w:val="26"/>
        </w:rPr>
      </w:pPr>
    </w:p>
    <w:p w:rsidR="00EF5CE0" w:rsidRPr="00723245" w:rsidRDefault="00EF5CE0" w:rsidP="00EF5CE0">
      <w:pPr>
        <w:autoSpaceDE w:val="0"/>
        <w:autoSpaceDN w:val="0"/>
        <w:adjustRightInd w:val="0"/>
        <w:spacing w:after="0" w:line="240" w:lineRule="auto"/>
        <w:ind w:firstLine="709"/>
        <w:contextualSpacing/>
        <w:jc w:val="both"/>
        <w:rPr>
          <w:rFonts w:cs="Times New Roman"/>
          <w:b/>
          <w:color w:val="000000" w:themeColor="text1"/>
          <w:szCs w:val="26"/>
        </w:rPr>
      </w:pPr>
      <w:r w:rsidRPr="00723245">
        <w:rPr>
          <w:rFonts w:cs="Times New Roman"/>
          <w:color w:val="000000" w:themeColor="text1"/>
          <w:szCs w:val="26"/>
        </w:rPr>
        <w:t xml:space="preserve">В рамках муниципальной программы «Формирование современной городской среды», утвержденной постановлением Администрации города Норильска от 08.12.2017 № 577 (далее – Программа), </w:t>
      </w:r>
      <w:r w:rsidRPr="00723245">
        <w:rPr>
          <w:rFonts w:cs="Times New Roman"/>
          <w:b/>
          <w:color w:val="000000" w:themeColor="text1"/>
          <w:szCs w:val="26"/>
        </w:rPr>
        <w:t>в 2023 году</w:t>
      </w:r>
      <w:r w:rsidR="0050561D">
        <w:rPr>
          <w:rFonts w:cs="Times New Roman"/>
          <w:color w:val="000000" w:themeColor="text1"/>
          <w:szCs w:val="26"/>
        </w:rPr>
        <w:t xml:space="preserve"> реализовано мероприятие «Б</w:t>
      </w:r>
      <w:r w:rsidRPr="00723245">
        <w:rPr>
          <w:rFonts w:cs="Times New Roman"/>
          <w:color w:val="000000" w:themeColor="text1"/>
          <w:szCs w:val="26"/>
        </w:rPr>
        <w:t>лагоустройство дворовых территорий многоквартирных домов</w:t>
      </w:r>
      <w:r w:rsidR="0050561D">
        <w:rPr>
          <w:rFonts w:cs="Times New Roman"/>
          <w:color w:val="000000" w:themeColor="text1"/>
          <w:szCs w:val="26"/>
        </w:rPr>
        <w:t>»</w:t>
      </w:r>
      <w:r w:rsidRPr="00723245">
        <w:rPr>
          <w:rFonts w:cs="Times New Roman"/>
          <w:color w:val="000000" w:themeColor="text1"/>
          <w:szCs w:val="26"/>
        </w:rPr>
        <w:t xml:space="preserve"> на сумму 20 547,6 тыс.</w:t>
      </w:r>
      <w:r w:rsidR="004E786A">
        <w:rPr>
          <w:rFonts w:cs="Times New Roman"/>
          <w:color w:val="000000" w:themeColor="text1"/>
          <w:szCs w:val="26"/>
        </w:rPr>
        <w:t xml:space="preserve"> </w:t>
      </w:r>
      <w:r w:rsidRPr="00723245">
        <w:rPr>
          <w:rFonts w:cs="Times New Roman"/>
          <w:color w:val="000000" w:themeColor="text1"/>
          <w:szCs w:val="26"/>
        </w:rPr>
        <w:t xml:space="preserve">руб. </w:t>
      </w:r>
    </w:p>
    <w:p w:rsidR="00EF5CE0" w:rsidRPr="00723245" w:rsidRDefault="00EF5CE0" w:rsidP="00EF5CE0">
      <w:pPr>
        <w:spacing w:after="0" w:line="240" w:lineRule="auto"/>
        <w:ind w:firstLine="709"/>
        <w:contextualSpacing/>
        <w:jc w:val="both"/>
        <w:rPr>
          <w:rFonts w:eastAsia="Calibri" w:cs="Times New Roman"/>
          <w:color w:val="000000" w:themeColor="text1"/>
          <w:szCs w:val="26"/>
          <w:lang w:eastAsia="ru-RU"/>
        </w:rPr>
      </w:pPr>
      <w:r w:rsidRPr="00723245">
        <w:rPr>
          <w:rFonts w:eastAsia="Calibri" w:cs="Times New Roman"/>
          <w:color w:val="000000" w:themeColor="text1"/>
          <w:szCs w:val="26"/>
          <w:lang w:eastAsia="ru-RU"/>
        </w:rPr>
        <w:t xml:space="preserve">Так, в рамках Программы в </w:t>
      </w:r>
      <w:r w:rsidRPr="00723245">
        <w:rPr>
          <w:rFonts w:eastAsia="Calibri" w:cs="Times New Roman"/>
          <w:b/>
          <w:color w:val="000000" w:themeColor="text1"/>
          <w:szCs w:val="26"/>
          <w:lang w:eastAsia="ru-RU"/>
        </w:rPr>
        <w:t>2023 году</w:t>
      </w:r>
      <w:r w:rsidRPr="00723245">
        <w:rPr>
          <w:rFonts w:eastAsia="Calibri" w:cs="Times New Roman"/>
          <w:color w:val="000000" w:themeColor="text1"/>
          <w:szCs w:val="26"/>
          <w:lang w:eastAsia="ru-RU"/>
        </w:rPr>
        <w:t xml:space="preserve"> обустроено две дворовые территории многоквартирных домов по адресам: ул. </w:t>
      </w:r>
      <w:proofErr w:type="spellStart"/>
      <w:r w:rsidRPr="00723245">
        <w:rPr>
          <w:rFonts w:eastAsia="Calibri" w:cs="Times New Roman"/>
          <w:color w:val="000000" w:themeColor="text1"/>
          <w:szCs w:val="26"/>
          <w:lang w:eastAsia="ru-RU"/>
        </w:rPr>
        <w:t>Игарская</w:t>
      </w:r>
      <w:proofErr w:type="spellEnd"/>
      <w:r w:rsidRPr="00723245">
        <w:rPr>
          <w:rFonts w:eastAsia="Calibri" w:cs="Times New Roman"/>
          <w:color w:val="000000" w:themeColor="text1"/>
          <w:szCs w:val="26"/>
          <w:lang w:eastAsia="ru-RU"/>
        </w:rPr>
        <w:t>, д</w:t>
      </w:r>
      <w:r w:rsidR="0050561D">
        <w:rPr>
          <w:rFonts w:eastAsia="Calibri" w:cs="Times New Roman"/>
          <w:color w:val="000000" w:themeColor="text1"/>
          <w:szCs w:val="26"/>
          <w:lang w:eastAsia="ru-RU"/>
        </w:rPr>
        <w:t xml:space="preserve"> </w:t>
      </w:r>
      <w:r w:rsidRPr="00723245">
        <w:rPr>
          <w:rFonts w:eastAsia="Calibri" w:cs="Times New Roman"/>
          <w:color w:val="000000" w:themeColor="text1"/>
          <w:szCs w:val="26"/>
          <w:lang w:eastAsia="ru-RU"/>
        </w:rPr>
        <w:t xml:space="preserve">.6 и ул. </w:t>
      </w:r>
      <w:proofErr w:type="spellStart"/>
      <w:r w:rsidRPr="00723245">
        <w:rPr>
          <w:rFonts w:eastAsia="Calibri" w:cs="Times New Roman"/>
          <w:color w:val="000000" w:themeColor="text1"/>
          <w:szCs w:val="26"/>
          <w:lang w:eastAsia="ru-RU"/>
        </w:rPr>
        <w:t>Игарская</w:t>
      </w:r>
      <w:proofErr w:type="spellEnd"/>
      <w:r w:rsidRPr="00723245">
        <w:rPr>
          <w:rFonts w:eastAsia="Calibri" w:cs="Times New Roman"/>
          <w:color w:val="000000" w:themeColor="text1"/>
          <w:szCs w:val="26"/>
          <w:lang w:eastAsia="ru-RU"/>
        </w:rPr>
        <w:t>, д.</w:t>
      </w:r>
      <w:r w:rsidR="0050561D">
        <w:rPr>
          <w:rFonts w:eastAsia="Calibri" w:cs="Times New Roman"/>
          <w:color w:val="000000" w:themeColor="text1"/>
          <w:szCs w:val="26"/>
          <w:lang w:eastAsia="ru-RU"/>
        </w:rPr>
        <w:t xml:space="preserve"> </w:t>
      </w:r>
      <w:r w:rsidRPr="00723245">
        <w:rPr>
          <w:rFonts w:eastAsia="Calibri" w:cs="Times New Roman"/>
          <w:color w:val="000000" w:themeColor="text1"/>
          <w:szCs w:val="26"/>
          <w:lang w:eastAsia="ru-RU"/>
        </w:rPr>
        <w:t xml:space="preserve">14. </w:t>
      </w:r>
      <w:r w:rsidRPr="00723245">
        <w:rPr>
          <w:rFonts w:eastAsia="Calibri" w:cs="Times New Roman"/>
          <w:szCs w:val="26"/>
          <w:lang w:eastAsia="ru-RU"/>
        </w:rPr>
        <w:t>На указанных дворовых территориях в рамках программы выполнено:</w:t>
      </w:r>
    </w:p>
    <w:p w:rsidR="00EF5CE0" w:rsidRPr="00723245" w:rsidRDefault="0050561D" w:rsidP="0050561D">
      <w:pPr>
        <w:tabs>
          <w:tab w:val="left" w:pos="993"/>
        </w:tabs>
        <w:spacing w:line="240" w:lineRule="auto"/>
        <w:ind w:firstLine="709"/>
        <w:contextualSpacing/>
        <w:jc w:val="both"/>
        <w:rPr>
          <w:rFonts w:cs="Times New Roman"/>
          <w:szCs w:val="26"/>
        </w:rPr>
      </w:pPr>
      <w:r>
        <w:rPr>
          <w:rFonts w:cs="Times New Roman"/>
          <w:szCs w:val="26"/>
        </w:rPr>
        <w:t xml:space="preserve">– </w:t>
      </w:r>
      <w:r w:rsidR="00EF5CE0" w:rsidRPr="00723245">
        <w:rPr>
          <w:rFonts w:cs="Times New Roman"/>
          <w:szCs w:val="26"/>
        </w:rPr>
        <w:t xml:space="preserve">асфальтировка 2 придомовых территорий многоквартирных </w:t>
      </w:r>
      <w:proofErr w:type="gramStart"/>
      <w:r w:rsidR="00EF5CE0" w:rsidRPr="00723245">
        <w:rPr>
          <w:rFonts w:cs="Times New Roman"/>
          <w:szCs w:val="26"/>
        </w:rPr>
        <w:t xml:space="preserve">домов, </w:t>
      </w:r>
      <w:r w:rsidR="002D0D2F">
        <w:rPr>
          <w:rFonts w:cs="Times New Roman"/>
          <w:szCs w:val="26"/>
        </w:rPr>
        <w:t xml:space="preserve">  </w:t>
      </w:r>
      <w:proofErr w:type="gramEnd"/>
      <w:r w:rsidR="002D0D2F">
        <w:rPr>
          <w:rFonts w:cs="Times New Roman"/>
          <w:szCs w:val="26"/>
        </w:rPr>
        <w:t xml:space="preserve">            </w:t>
      </w:r>
      <w:r w:rsidR="00EF5CE0" w:rsidRPr="00723245">
        <w:rPr>
          <w:rFonts w:cs="Times New Roman"/>
          <w:szCs w:val="26"/>
        </w:rPr>
        <w:t xml:space="preserve">S= 3201,0 </w:t>
      </w:r>
      <w:proofErr w:type="spellStart"/>
      <w:r w:rsidR="00EF5CE0" w:rsidRPr="00723245">
        <w:rPr>
          <w:rFonts w:cs="Times New Roman"/>
          <w:szCs w:val="26"/>
        </w:rPr>
        <w:t>кв.м</w:t>
      </w:r>
      <w:proofErr w:type="spellEnd"/>
      <w:r w:rsidR="00EF5CE0" w:rsidRPr="00723245">
        <w:rPr>
          <w:rFonts w:cs="Times New Roman"/>
          <w:szCs w:val="26"/>
        </w:rPr>
        <w:t>.,</w:t>
      </w:r>
    </w:p>
    <w:p w:rsidR="00EF5CE0" w:rsidRPr="00723245" w:rsidRDefault="0050561D" w:rsidP="0050561D">
      <w:pPr>
        <w:tabs>
          <w:tab w:val="left" w:pos="993"/>
        </w:tabs>
        <w:spacing w:line="240" w:lineRule="auto"/>
        <w:ind w:firstLine="709"/>
        <w:contextualSpacing/>
        <w:jc w:val="both"/>
        <w:rPr>
          <w:rFonts w:cs="Times New Roman"/>
          <w:szCs w:val="26"/>
        </w:rPr>
      </w:pPr>
      <w:r>
        <w:rPr>
          <w:rFonts w:cs="Times New Roman"/>
          <w:szCs w:val="26"/>
        </w:rPr>
        <w:t xml:space="preserve">– </w:t>
      </w:r>
      <w:r w:rsidR="00EF5CE0" w:rsidRPr="00723245">
        <w:rPr>
          <w:rFonts w:cs="Times New Roman"/>
          <w:szCs w:val="26"/>
        </w:rPr>
        <w:t xml:space="preserve">асфальтировка 2 проездов к придомовым территориям многоквартирных домов, S= 917,0 </w:t>
      </w:r>
      <w:proofErr w:type="spellStart"/>
      <w:r w:rsidR="00EF5CE0" w:rsidRPr="00723245">
        <w:rPr>
          <w:rFonts w:cs="Times New Roman"/>
          <w:szCs w:val="26"/>
        </w:rPr>
        <w:t>кв.м</w:t>
      </w:r>
      <w:proofErr w:type="spellEnd"/>
      <w:r w:rsidR="00EF5CE0" w:rsidRPr="00723245">
        <w:rPr>
          <w:rFonts w:cs="Times New Roman"/>
          <w:szCs w:val="26"/>
        </w:rPr>
        <w:t>.;</w:t>
      </w:r>
    </w:p>
    <w:p w:rsidR="00EF5CE0" w:rsidRPr="00723245" w:rsidRDefault="00305474" w:rsidP="00305474">
      <w:pPr>
        <w:tabs>
          <w:tab w:val="left" w:pos="993"/>
        </w:tabs>
        <w:spacing w:line="240" w:lineRule="auto"/>
        <w:ind w:firstLine="709"/>
        <w:contextualSpacing/>
        <w:jc w:val="both"/>
        <w:rPr>
          <w:rFonts w:cs="Times New Roman"/>
          <w:szCs w:val="26"/>
        </w:rPr>
      </w:pPr>
      <w:r>
        <w:rPr>
          <w:rFonts w:cs="Times New Roman"/>
          <w:szCs w:val="26"/>
        </w:rPr>
        <w:t xml:space="preserve">– </w:t>
      </w:r>
      <w:r w:rsidR="00EF5CE0" w:rsidRPr="00723245">
        <w:rPr>
          <w:rFonts w:cs="Times New Roman"/>
          <w:szCs w:val="26"/>
        </w:rPr>
        <w:t>установка 4 скамеек, 4 урн и 4 светодиодных светильников на 2 придомовых территориях;</w:t>
      </w:r>
    </w:p>
    <w:p w:rsidR="00EF5CE0" w:rsidRPr="00723245" w:rsidRDefault="00305474" w:rsidP="00305474">
      <w:pPr>
        <w:tabs>
          <w:tab w:val="left" w:pos="993"/>
        </w:tabs>
        <w:spacing w:line="240" w:lineRule="auto"/>
        <w:ind w:left="709"/>
        <w:contextualSpacing/>
        <w:jc w:val="both"/>
        <w:rPr>
          <w:rFonts w:cs="Times New Roman"/>
          <w:szCs w:val="26"/>
        </w:rPr>
      </w:pPr>
      <w:r>
        <w:rPr>
          <w:rFonts w:cs="Times New Roman"/>
          <w:szCs w:val="26"/>
        </w:rPr>
        <w:t xml:space="preserve">– </w:t>
      </w:r>
      <w:r w:rsidR="00EF5CE0" w:rsidRPr="00723245">
        <w:rPr>
          <w:rFonts w:cs="Times New Roman"/>
          <w:szCs w:val="26"/>
        </w:rPr>
        <w:t>установка 1 детской игровой площадки.</w:t>
      </w:r>
    </w:p>
    <w:p w:rsidR="00EF5CE0" w:rsidRPr="00723245" w:rsidRDefault="00EF5CE0" w:rsidP="00EF5CE0">
      <w:pPr>
        <w:autoSpaceDE w:val="0"/>
        <w:autoSpaceDN w:val="0"/>
        <w:adjustRightInd w:val="0"/>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На </w:t>
      </w:r>
      <w:r w:rsidRPr="00723245">
        <w:rPr>
          <w:rFonts w:cs="Times New Roman"/>
          <w:b/>
          <w:color w:val="000000" w:themeColor="text1"/>
          <w:szCs w:val="26"/>
        </w:rPr>
        <w:t>2024 год</w:t>
      </w:r>
      <w:r w:rsidRPr="00723245">
        <w:rPr>
          <w:rFonts w:cs="Times New Roman"/>
          <w:color w:val="000000" w:themeColor="text1"/>
          <w:szCs w:val="26"/>
        </w:rPr>
        <w:t xml:space="preserve"> планируется благоустроить две дворовые территории многоквартирных домов по адресам: </w:t>
      </w:r>
    </w:p>
    <w:p w:rsidR="00EF5CE0" w:rsidRPr="00723245" w:rsidRDefault="00305474" w:rsidP="00EF5CE0">
      <w:pPr>
        <w:autoSpaceDE w:val="0"/>
        <w:autoSpaceDN w:val="0"/>
        <w:adjustRightInd w:val="0"/>
        <w:spacing w:after="0" w:line="240" w:lineRule="auto"/>
        <w:ind w:firstLine="709"/>
        <w:contextualSpacing/>
        <w:jc w:val="both"/>
        <w:rPr>
          <w:rFonts w:cs="Times New Roman"/>
          <w:color w:val="000000" w:themeColor="text1"/>
          <w:szCs w:val="26"/>
        </w:rPr>
      </w:pPr>
      <w:r>
        <w:rPr>
          <w:rFonts w:cs="Times New Roman"/>
          <w:color w:val="000000" w:themeColor="text1"/>
          <w:szCs w:val="26"/>
        </w:rPr>
        <w:t>–</w:t>
      </w:r>
      <w:r w:rsidR="00EF5CE0" w:rsidRPr="00723245">
        <w:rPr>
          <w:rFonts w:cs="Times New Roman"/>
          <w:color w:val="000000" w:themeColor="text1"/>
          <w:szCs w:val="26"/>
        </w:rPr>
        <w:t xml:space="preserve"> ул. Школьная, д. 17;</w:t>
      </w:r>
    </w:p>
    <w:p w:rsidR="00EF5CE0" w:rsidRPr="00723245" w:rsidRDefault="00305474" w:rsidP="00EF5CE0">
      <w:pPr>
        <w:autoSpaceDE w:val="0"/>
        <w:autoSpaceDN w:val="0"/>
        <w:adjustRightInd w:val="0"/>
        <w:spacing w:after="0" w:line="240" w:lineRule="auto"/>
        <w:ind w:firstLine="709"/>
        <w:contextualSpacing/>
        <w:jc w:val="both"/>
        <w:rPr>
          <w:rFonts w:cs="Times New Roman"/>
          <w:color w:val="000000" w:themeColor="text1"/>
          <w:szCs w:val="26"/>
        </w:rPr>
      </w:pPr>
      <w:r>
        <w:rPr>
          <w:rFonts w:cs="Times New Roman"/>
          <w:color w:val="000000" w:themeColor="text1"/>
          <w:szCs w:val="26"/>
        </w:rPr>
        <w:t>–</w:t>
      </w:r>
      <w:r w:rsidR="00EF5CE0" w:rsidRPr="00723245">
        <w:rPr>
          <w:rFonts w:cs="Times New Roman"/>
          <w:color w:val="000000" w:themeColor="text1"/>
          <w:szCs w:val="26"/>
        </w:rPr>
        <w:t xml:space="preserve"> ул. </w:t>
      </w:r>
      <w:proofErr w:type="spellStart"/>
      <w:r w:rsidR="00EF5CE0" w:rsidRPr="00723245">
        <w:rPr>
          <w:rFonts w:cs="Times New Roman"/>
          <w:color w:val="000000" w:themeColor="text1"/>
          <w:szCs w:val="26"/>
        </w:rPr>
        <w:t>Талнахская</w:t>
      </w:r>
      <w:proofErr w:type="spellEnd"/>
      <w:r w:rsidR="00EF5CE0" w:rsidRPr="00723245">
        <w:rPr>
          <w:rFonts w:cs="Times New Roman"/>
          <w:color w:val="000000" w:themeColor="text1"/>
          <w:szCs w:val="26"/>
        </w:rPr>
        <w:t>, д.</w:t>
      </w:r>
      <w:r>
        <w:rPr>
          <w:rFonts w:cs="Times New Roman"/>
          <w:color w:val="000000" w:themeColor="text1"/>
          <w:szCs w:val="26"/>
        </w:rPr>
        <w:t xml:space="preserve"> </w:t>
      </w:r>
      <w:r w:rsidR="00EF5CE0" w:rsidRPr="00723245">
        <w:rPr>
          <w:rFonts w:cs="Times New Roman"/>
          <w:color w:val="000000" w:themeColor="text1"/>
          <w:szCs w:val="26"/>
        </w:rPr>
        <w:t>61 и Ленинградская, д. 15.</w:t>
      </w:r>
    </w:p>
    <w:p w:rsidR="00EF5CE0" w:rsidRPr="00723245" w:rsidRDefault="00EF5CE0" w:rsidP="00EF5CE0">
      <w:pPr>
        <w:autoSpaceDE w:val="0"/>
        <w:autoSpaceDN w:val="0"/>
        <w:adjustRightInd w:val="0"/>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lastRenderedPageBreak/>
        <w:t xml:space="preserve">Общая стоимость работ составляет </w:t>
      </w:r>
      <w:r w:rsidRPr="00723245">
        <w:rPr>
          <w:rFonts w:cs="Times New Roman"/>
          <w:b/>
          <w:color w:val="000000" w:themeColor="text1"/>
          <w:szCs w:val="26"/>
        </w:rPr>
        <w:t>13 381,9 тыс. руб.</w:t>
      </w:r>
      <w:r w:rsidRPr="00723245">
        <w:rPr>
          <w:rFonts w:cs="Times New Roman"/>
          <w:color w:val="000000" w:themeColor="text1"/>
          <w:szCs w:val="26"/>
        </w:rPr>
        <w:t xml:space="preserve"> (в том числе средства финансового участия заинтересованных лиц в размере 2 595,1 тыс. руб</w:t>
      </w:r>
      <w:r w:rsidR="00006F72">
        <w:rPr>
          <w:rFonts w:cs="Times New Roman"/>
          <w:color w:val="000000" w:themeColor="text1"/>
          <w:szCs w:val="26"/>
        </w:rPr>
        <w:t>.</w:t>
      </w:r>
      <w:r w:rsidRPr="00723245">
        <w:rPr>
          <w:rFonts w:cs="Times New Roman"/>
          <w:color w:val="000000" w:themeColor="text1"/>
          <w:szCs w:val="26"/>
        </w:rPr>
        <w:t>).</w:t>
      </w:r>
    </w:p>
    <w:p w:rsidR="00EF5CE0" w:rsidRPr="00723245" w:rsidRDefault="00EF5CE0" w:rsidP="00EF5CE0">
      <w:pPr>
        <w:spacing w:line="240" w:lineRule="auto"/>
        <w:ind w:firstLine="709"/>
        <w:contextualSpacing/>
        <w:jc w:val="both"/>
        <w:rPr>
          <w:rFonts w:cs="Times New Roman"/>
          <w:szCs w:val="26"/>
        </w:rPr>
      </w:pPr>
      <w:r w:rsidRPr="00723245">
        <w:rPr>
          <w:rFonts w:cs="Times New Roman"/>
          <w:szCs w:val="26"/>
        </w:rPr>
        <w:t>В рамках программы планируется выполнить:</w:t>
      </w:r>
    </w:p>
    <w:p w:rsidR="00EF5CE0" w:rsidRPr="00723245" w:rsidRDefault="00305474" w:rsidP="00305474">
      <w:pPr>
        <w:tabs>
          <w:tab w:val="left" w:pos="993"/>
        </w:tabs>
        <w:spacing w:line="240" w:lineRule="auto"/>
        <w:ind w:firstLine="709"/>
        <w:contextualSpacing/>
        <w:jc w:val="both"/>
        <w:rPr>
          <w:rFonts w:cs="Times New Roman"/>
          <w:szCs w:val="26"/>
        </w:rPr>
      </w:pPr>
      <w:r>
        <w:rPr>
          <w:rFonts w:cs="Times New Roman"/>
          <w:szCs w:val="26"/>
        </w:rPr>
        <w:t xml:space="preserve">– </w:t>
      </w:r>
      <w:r w:rsidR="00EF5CE0" w:rsidRPr="00723245">
        <w:rPr>
          <w:rFonts w:cs="Times New Roman"/>
          <w:szCs w:val="26"/>
        </w:rPr>
        <w:t>установку 4 скамеек, 8 урн и 8 светодиодных светильников на 2 придомовых территориях;</w:t>
      </w:r>
    </w:p>
    <w:p w:rsidR="00EF5CE0" w:rsidRPr="00723245" w:rsidRDefault="00305474" w:rsidP="00305474">
      <w:pPr>
        <w:tabs>
          <w:tab w:val="left" w:pos="993"/>
        </w:tabs>
        <w:spacing w:line="240" w:lineRule="auto"/>
        <w:ind w:left="709"/>
        <w:contextualSpacing/>
        <w:jc w:val="both"/>
        <w:rPr>
          <w:rFonts w:cs="Times New Roman"/>
          <w:szCs w:val="26"/>
        </w:rPr>
      </w:pPr>
      <w:r>
        <w:rPr>
          <w:rFonts w:cs="Times New Roman"/>
          <w:szCs w:val="26"/>
        </w:rPr>
        <w:t xml:space="preserve">– </w:t>
      </w:r>
      <w:r w:rsidR="00EF5CE0" w:rsidRPr="00723245">
        <w:rPr>
          <w:rFonts w:cs="Times New Roman"/>
          <w:szCs w:val="26"/>
        </w:rPr>
        <w:t>установка 2 детских площадок.</w:t>
      </w:r>
    </w:p>
    <w:p w:rsidR="00EF5CE0" w:rsidRPr="00723245" w:rsidRDefault="00EF5CE0" w:rsidP="008820DA">
      <w:pPr>
        <w:tabs>
          <w:tab w:val="left" w:pos="993"/>
        </w:tabs>
        <w:spacing w:line="240" w:lineRule="auto"/>
        <w:ind w:left="709"/>
        <w:contextualSpacing/>
        <w:jc w:val="both"/>
        <w:rPr>
          <w:rFonts w:cs="Times New Roman"/>
          <w:szCs w:val="26"/>
        </w:rPr>
      </w:pPr>
    </w:p>
    <w:p w:rsidR="00CF1B06" w:rsidRDefault="00CF1B06" w:rsidP="00AB1BC7">
      <w:pPr>
        <w:spacing w:after="0" w:line="240" w:lineRule="auto"/>
        <w:ind w:right="27"/>
        <w:contextualSpacing/>
        <w:jc w:val="center"/>
        <w:rPr>
          <w:rFonts w:cs="Times New Roman"/>
          <w:b/>
          <w:szCs w:val="26"/>
        </w:rPr>
      </w:pPr>
      <w:r w:rsidRPr="00723245">
        <w:rPr>
          <w:rFonts w:cs="Times New Roman"/>
          <w:b/>
          <w:szCs w:val="26"/>
        </w:rPr>
        <w:t>Экология и охрана окружающей среды</w:t>
      </w:r>
    </w:p>
    <w:p w:rsidR="002D0D2F" w:rsidRPr="00723245" w:rsidRDefault="002D0D2F" w:rsidP="00AB1BC7">
      <w:pPr>
        <w:spacing w:after="0" w:line="240" w:lineRule="auto"/>
        <w:ind w:right="27"/>
        <w:contextualSpacing/>
        <w:jc w:val="center"/>
        <w:rPr>
          <w:rFonts w:cs="Times New Roman"/>
          <w:b/>
          <w:color w:val="000000" w:themeColor="text1"/>
          <w:szCs w:val="26"/>
        </w:rPr>
      </w:pPr>
    </w:p>
    <w:p w:rsidR="00B26235" w:rsidRPr="00723245" w:rsidRDefault="00B26235" w:rsidP="00B26235">
      <w:pPr>
        <w:spacing w:after="0" w:line="240" w:lineRule="auto"/>
        <w:ind w:firstLine="709"/>
        <w:jc w:val="both"/>
        <w:rPr>
          <w:rFonts w:cs="Times New Roman"/>
          <w:szCs w:val="26"/>
        </w:rPr>
      </w:pPr>
      <w:r w:rsidRPr="00723245">
        <w:rPr>
          <w:rFonts w:cs="Times New Roman"/>
          <w:szCs w:val="26"/>
        </w:rPr>
        <w:t xml:space="preserve">Реализация программных мероприятий осуществлялась МКУ «Управление экологии и комплексного содержания территорий». </w:t>
      </w:r>
    </w:p>
    <w:p w:rsidR="00B26235" w:rsidRPr="00723245" w:rsidRDefault="00B26235" w:rsidP="00B26235">
      <w:pPr>
        <w:spacing w:after="0" w:line="240" w:lineRule="auto"/>
        <w:ind w:firstLine="709"/>
        <w:jc w:val="both"/>
        <w:rPr>
          <w:rFonts w:cs="Times New Roman"/>
          <w:szCs w:val="26"/>
        </w:rPr>
      </w:pPr>
      <w:r w:rsidRPr="00723245">
        <w:rPr>
          <w:rFonts w:cs="Times New Roman"/>
          <w:szCs w:val="26"/>
        </w:rPr>
        <w:t>Целью муниципальной программы «Экология и охрана окружающей среды» является стабилизация и улучшение экологической обстановки, создание благоприятных условий для проживания граждан муниципального образования город Норильск</w:t>
      </w:r>
      <w:r w:rsidR="00305474">
        <w:rPr>
          <w:rFonts w:cs="Times New Roman"/>
          <w:szCs w:val="26"/>
        </w:rPr>
        <w:t xml:space="preserve"> (далее – МП)</w:t>
      </w:r>
      <w:r w:rsidRPr="00723245">
        <w:rPr>
          <w:rFonts w:cs="Times New Roman"/>
          <w:szCs w:val="26"/>
        </w:rPr>
        <w:t>.</w:t>
      </w:r>
    </w:p>
    <w:p w:rsidR="00B26235" w:rsidRPr="00305474" w:rsidRDefault="00B26235" w:rsidP="00305474">
      <w:pPr>
        <w:keepNext/>
        <w:spacing w:after="0" w:line="240" w:lineRule="auto"/>
        <w:ind w:firstLine="709"/>
        <w:jc w:val="both"/>
        <w:outlineLvl w:val="3"/>
        <w:rPr>
          <w:rFonts w:eastAsia="Arial Unicode MS" w:cs="Times New Roman"/>
          <w:bCs/>
          <w:szCs w:val="26"/>
          <w:lang w:eastAsia="ru-RU"/>
        </w:rPr>
      </w:pPr>
      <w:r w:rsidRPr="00305474">
        <w:rPr>
          <w:rFonts w:eastAsia="Arial Unicode MS" w:cs="Times New Roman"/>
          <w:bCs/>
          <w:szCs w:val="26"/>
          <w:lang w:eastAsia="ru-RU"/>
        </w:rPr>
        <w:t>Показатели отчетного периода:</w:t>
      </w:r>
    </w:p>
    <w:p w:rsidR="00B26235" w:rsidRPr="00723245" w:rsidRDefault="00B26235" w:rsidP="00305474">
      <w:pPr>
        <w:spacing w:after="0" w:line="240" w:lineRule="auto"/>
        <w:ind w:firstLine="708"/>
        <w:jc w:val="both"/>
        <w:rPr>
          <w:rFonts w:cs="Times New Roman"/>
          <w:szCs w:val="26"/>
        </w:rPr>
      </w:pPr>
      <w:r w:rsidRPr="00723245">
        <w:rPr>
          <w:rFonts w:cs="Times New Roman"/>
          <w:szCs w:val="26"/>
        </w:rPr>
        <w:t xml:space="preserve">Плановый объем финансирования МП на 2023 год составил 790 758,1 тыс. руб., из них 772 613,9 тыс. руб. или </w:t>
      </w:r>
      <w:r w:rsidRPr="00723245">
        <w:rPr>
          <w:rFonts w:cs="Times New Roman"/>
          <w:color w:val="000000" w:themeColor="text1"/>
          <w:szCs w:val="26"/>
        </w:rPr>
        <w:t xml:space="preserve">97,7% </w:t>
      </w:r>
      <w:r w:rsidRPr="00723245">
        <w:rPr>
          <w:rFonts w:cs="Times New Roman"/>
          <w:szCs w:val="26"/>
        </w:rPr>
        <w:t>− средства местного бюджета.</w:t>
      </w:r>
    </w:p>
    <w:p w:rsidR="00B26235" w:rsidRPr="00723245" w:rsidRDefault="00B26235" w:rsidP="00305474">
      <w:pPr>
        <w:spacing w:after="0" w:line="240" w:lineRule="auto"/>
        <w:jc w:val="both"/>
        <w:rPr>
          <w:rFonts w:cs="Times New Roman"/>
          <w:szCs w:val="26"/>
        </w:rPr>
      </w:pPr>
      <w:r w:rsidRPr="00723245">
        <w:rPr>
          <w:rFonts w:cs="Times New Roman"/>
          <w:szCs w:val="26"/>
        </w:rPr>
        <w:t xml:space="preserve">         </w:t>
      </w:r>
      <w:r w:rsidRPr="00723245">
        <w:rPr>
          <w:rFonts w:cs="Times New Roman"/>
          <w:szCs w:val="26"/>
        </w:rPr>
        <w:tab/>
        <w:t>Из них 18 144,23 тыс. руб</w:t>
      </w:r>
      <w:r w:rsidR="00305474">
        <w:rPr>
          <w:rFonts w:cs="Times New Roman"/>
          <w:szCs w:val="26"/>
        </w:rPr>
        <w:t>.</w:t>
      </w:r>
      <w:r w:rsidRPr="00723245">
        <w:rPr>
          <w:rFonts w:cs="Times New Roman"/>
          <w:szCs w:val="26"/>
        </w:rPr>
        <w:t xml:space="preserve"> – средства краевого бюджета.</w:t>
      </w:r>
    </w:p>
    <w:p w:rsidR="00B26235" w:rsidRPr="00723245" w:rsidRDefault="00B26235" w:rsidP="00305474">
      <w:pPr>
        <w:spacing w:after="0" w:line="240" w:lineRule="auto"/>
        <w:ind w:firstLine="709"/>
        <w:jc w:val="both"/>
        <w:rPr>
          <w:rFonts w:cs="Times New Roman"/>
          <w:color w:val="000000" w:themeColor="text1"/>
          <w:szCs w:val="26"/>
        </w:rPr>
      </w:pPr>
      <w:r w:rsidRPr="00723245">
        <w:rPr>
          <w:rFonts w:cs="Times New Roman"/>
          <w:szCs w:val="26"/>
        </w:rPr>
        <w:t>Общее исполнение по всем источникам финансирования за 12 месяцев 2023 года составило 293 060,26 тыс. руб. или 37,06</w:t>
      </w:r>
      <w:r w:rsidRPr="00723245">
        <w:rPr>
          <w:rFonts w:cs="Times New Roman"/>
          <w:color w:val="000000" w:themeColor="text1"/>
          <w:szCs w:val="26"/>
        </w:rPr>
        <w:t>%.</w:t>
      </w:r>
    </w:p>
    <w:p w:rsidR="00B26235" w:rsidRPr="00723245" w:rsidRDefault="00B26235" w:rsidP="00B26235">
      <w:pPr>
        <w:spacing w:after="0" w:line="240" w:lineRule="auto"/>
        <w:ind w:firstLine="709"/>
        <w:jc w:val="both"/>
        <w:rPr>
          <w:rFonts w:cs="Times New Roman"/>
          <w:szCs w:val="26"/>
        </w:rPr>
      </w:pPr>
      <w:r w:rsidRPr="00723245">
        <w:rPr>
          <w:rFonts w:cs="Times New Roman"/>
          <w:szCs w:val="26"/>
        </w:rPr>
        <w:t>Структура расходов МП в 2023 году сложилась из следующих направлений:</w:t>
      </w:r>
    </w:p>
    <w:p w:rsidR="00B26235" w:rsidRPr="00723245" w:rsidRDefault="00B26235" w:rsidP="00305474">
      <w:pPr>
        <w:spacing w:after="0" w:line="240" w:lineRule="auto"/>
        <w:ind w:firstLine="709"/>
        <w:jc w:val="both"/>
        <w:rPr>
          <w:rFonts w:cs="Times New Roman"/>
          <w:b/>
          <w:szCs w:val="26"/>
          <w:lang w:eastAsia="ru-RU"/>
        </w:rPr>
      </w:pPr>
      <w:r w:rsidRPr="00723245">
        <w:rPr>
          <w:rFonts w:cs="Times New Roman"/>
          <w:b/>
          <w:szCs w:val="26"/>
        </w:rPr>
        <w:t xml:space="preserve">Основное мероприятие 1. </w:t>
      </w:r>
      <w:r w:rsidRPr="00723245">
        <w:rPr>
          <w:rFonts w:cs="Times New Roman"/>
          <w:b/>
          <w:szCs w:val="26"/>
          <w:lang w:eastAsia="ru-RU"/>
        </w:rPr>
        <w:t>«Организация деятельности по обращению с отходами» по районам Центральный, Тал</w:t>
      </w:r>
      <w:r w:rsidR="00305474">
        <w:rPr>
          <w:rFonts w:cs="Times New Roman"/>
          <w:b/>
          <w:szCs w:val="26"/>
          <w:lang w:eastAsia="ru-RU"/>
        </w:rPr>
        <w:t>нах, Кайеркан, пос. Снежногорск</w:t>
      </w:r>
    </w:p>
    <w:p w:rsidR="00B26235" w:rsidRPr="00723245" w:rsidRDefault="00B26235" w:rsidP="00305474">
      <w:pPr>
        <w:spacing w:after="0" w:line="240" w:lineRule="auto"/>
        <w:ind w:firstLine="709"/>
        <w:jc w:val="both"/>
        <w:rPr>
          <w:rFonts w:cs="Times New Roman"/>
          <w:szCs w:val="26"/>
        </w:rPr>
      </w:pPr>
      <w:r w:rsidRPr="00723245">
        <w:rPr>
          <w:rFonts w:cs="Times New Roman"/>
          <w:szCs w:val="26"/>
        </w:rPr>
        <w:t>В рамках данного мероприятия предусмотрено:</w:t>
      </w:r>
    </w:p>
    <w:p w:rsidR="00B26235" w:rsidRPr="00723245" w:rsidRDefault="00B26235" w:rsidP="00305474">
      <w:pPr>
        <w:numPr>
          <w:ilvl w:val="0"/>
          <w:numId w:val="19"/>
        </w:numPr>
        <w:tabs>
          <w:tab w:val="left" w:pos="993"/>
        </w:tabs>
        <w:spacing w:after="0" w:line="240" w:lineRule="auto"/>
        <w:ind w:left="0" w:firstLine="709"/>
        <w:jc w:val="both"/>
        <w:rPr>
          <w:rFonts w:eastAsia="Calibri" w:cs="Times New Roman"/>
          <w:szCs w:val="26"/>
          <w:lang w:eastAsia="ru-RU"/>
        </w:rPr>
      </w:pPr>
      <w:r w:rsidRPr="00723245">
        <w:rPr>
          <w:rFonts w:eastAsia="Calibri" w:cs="Times New Roman"/>
          <w:szCs w:val="26"/>
          <w:lang w:eastAsia="ru-RU"/>
        </w:rPr>
        <w:t>уборка территорий, прилегающих к селитебным зонам районов, ликвидация несанкционированных мест размещения отходов производства и потребления, вывоз и хранение самовольно установленных объектов движимого имущества (киосков, павильонов, контейнеров), снос самовольных строений, утилизация;</w:t>
      </w:r>
    </w:p>
    <w:p w:rsidR="00B26235" w:rsidRPr="00723245" w:rsidRDefault="00B26235" w:rsidP="00C659C9">
      <w:pPr>
        <w:numPr>
          <w:ilvl w:val="0"/>
          <w:numId w:val="19"/>
        </w:numPr>
        <w:tabs>
          <w:tab w:val="left" w:pos="993"/>
        </w:tabs>
        <w:spacing w:after="0" w:line="240" w:lineRule="auto"/>
        <w:ind w:left="0" w:firstLine="709"/>
        <w:jc w:val="both"/>
        <w:rPr>
          <w:rFonts w:eastAsia="Calibri" w:cs="Times New Roman"/>
          <w:szCs w:val="26"/>
          <w:lang w:eastAsia="ru-RU"/>
        </w:rPr>
      </w:pPr>
      <w:r w:rsidRPr="00723245">
        <w:rPr>
          <w:rFonts w:eastAsia="Calibri" w:cs="Times New Roman"/>
          <w:szCs w:val="26"/>
          <w:lang w:eastAsia="ru-RU"/>
        </w:rPr>
        <w:t>ликвидация объектов накопленного вреда окружающей среде;</w:t>
      </w:r>
    </w:p>
    <w:p w:rsidR="00B26235" w:rsidRPr="00723245" w:rsidRDefault="00B26235" w:rsidP="00C659C9">
      <w:pPr>
        <w:numPr>
          <w:ilvl w:val="0"/>
          <w:numId w:val="19"/>
        </w:numPr>
        <w:tabs>
          <w:tab w:val="left" w:pos="993"/>
        </w:tabs>
        <w:spacing w:after="0" w:line="240" w:lineRule="auto"/>
        <w:ind w:left="0" w:firstLine="709"/>
        <w:jc w:val="both"/>
        <w:rPr>
          <w:rFonts w:eastAsia="Calibri" w:cs="Times New Roman"/>
          <w:szCs w:val="26"/>
          <w:lang w:eastAsia="ru-RU"/>
        </w:rPr>
      </w:pPr>
      <w:r w:rsidRPr="00723245">
        <w:rPr>
          <w:rFonts w:eastAsia="Calibri" w:cs="Times New Roman"/>
          <w:szCs w:val="26"/>
          <w:lang w:eastAsia="ru-RU"/>
        </w:rPr>
        <w:t>создание и оборудование мест (площадок) накопления твердых коммунальных отходов в соответствии с требованиями санитарных норм и правил;</w:t>
      </w:r>
    </w:p>
    <w:p w:rsidR="00B26235" w:rsidRPr="00723245" w:rsidRDefault="00B26235" w:rsidP="00C659C9">
      <w:pPr>
        <w:numPr>
          <w:ilvl w:val="0"/>
          <w:numId w:val="19"/>
        </w:numPr>
        <w:tabs>
          <w:tab w:val="left" w:pos="993"/>
        </w:tabs>
        <w:spacing w:after="0" w:line="240" w:lineRule="auto"/>
        <w:ind w:left="0" w:firstLine="709"/>
        <w:jc w:val="both"/>
        <w:rPr>
          <w:rFonts w:eastAsia="Calibri" w:cs="Times New Roman"/>
          <w:szCs w:val="26"/>
          <w:lang w:eastAsia="ru-RU"/>
        </w:rPr>
      </w:pPr>
      <w:r w:rsidRPr="00723245">
        <w:rPr>
          <w:rFonts w:eastAsia="Calibri" w:cs="Times New Roman"/>
          <w:szCs w:val="26"/>
          <w:lang w:eastAsia="ru-RU"/>
        </w:rPr>
        <w:t>содержание мест (площадок) накопления твердых коммунальных отходов;</w:t>
      </w:r>
    </w:p>
    <w:p w:rsidR="00B26235" w:rsidRPr="00723245" w:rsidRDefault="00B26235" w:rsidP="00C659C9">
      <w:pPr>
        <w:numPr>
          <w:ilvl w:val="0"/>
          <w:numId w:val="19"/>
        </w:numPr>
        <w:tabs>
          <w:tab w:val="left" w:pos="993"/>
        </w:tabs>
        <w:spacing w:after="0" w:line="240" w:lineRule="auto"/>
        <w:ind w:left="0" w:firstLine="709"/>
        <w:jc w:val="both"/>
        <w:rPr>
          <w:rFonts w:eastAsia="Calibri" w:cs="Times New Roman"/>
          <w:szCs w:val="26"/>
          <w:lang w:eastAsia="ru-RU"/>
        </w:rPr>
      </w:pPr>
      <w:r w:rsidRPr="00723245">
        <w:rPr>
          <w:rFonts w:eastAsia="Calibri" w:cs="Times New Roman"/>
          <w:szCs w:val="26"/>
          <w:lang w:eastAsia="ru-RU"/>
        </w:rPr>
        <w:t>сбор, транспортировка, размещение отходов.</w:t>
      </w:r>
    </w:p>
    <w:p w:rsidR="00B26235" w:rsidRPr="00723245" w:rsidRDefault="00B26235" w:rsidP="00B26235">
      <w:pPr>
        <w:spacing w:after="0" w:line="240" w:lineRule="auto"/>
        <w:ind w:firstLine="709"/>
        <w:jc w:val="both"/>
        <w:rPr>
          <w:rFonts w:cs="Times New Roman"/>
          <w:szCs w:val="26"/>
        </w:rPr>
      </w:pPr>
      <w:r w:rsidRPr="00723245">
        <w:rPr>
          <w:rFonts w:cs="Times New Roman"/>
          <w:szCs w:val="26"/>
        </w:rPr>
        <w:t>Основное мероприятие 1 сформировано с учетом основных принципов и приоритетных направлений государственной политики в области обращения с отходами, сформулированных Федеральным зак</w:t>
      </w:r>
      <w:r w:rsidR="00305474">
        <w:rPr>
          <w:rFonts w:cs="Times New Roman"/>
          <w:szCs w:val="26"/>
        </w:rPr>
        <w:t>оном от 24.06.1998 №</w:t>
      </w:r>
      <w:r w:rsidRPr="00723245">
        <w:rPr>
          <w:rFonts w:cs="Times New Roman"/>
          <w:szCs w:val="26"/>
        </w:rPr>
        <w:t xml:space="preserve"> 89-ФЗ «Об отходах производства и потребления».</w:t>
      </w:r>
    </w:p>
    <w:p w:rsidR="00B26235" w:rsidRPr="00723245" w:rsidRDefault="00B26235" w:rsidP="00B26235">
      <w:pPr>
        <w:keepNext/>
        <w:spacing w:after="120" w:line="240" w:lineRule="auto"/>
        <w:jc w:val="both"/>
        <w:outlineLvl w:val="3"/>
        <w:rPr>
          <w:rFonts w:eastAsia="Arial Unicode MS" w:cs="Times New Roman"/>
          <w:bCs/>
          <w:szCs w:val="26"/>
          <w:u w:val="single"/>
          <w:lang w:eastAsia="ru-RU"/>
        </w:rPr>
      </w:pPr>
    </w:p>
    <w:p w:rsidR="00B26235" w:rsidRDefault="00305474" w:rsidP="00305474">
      <w:pPr>
        <w:keepNext/>
        <w:spacing w:after="0" w:line="240" w:lineRule="auto"/>
        <w:ind w:firstLine="709"/>
        <w:jc w:val="both"/>
        <w:outlineLvl w:val="3"/>
        <w:rPr>
          <w:rFonts w:eastAsia="Arial Unicode MS" w:cs="Times New Roman"/>
          <w:bCs/>
          <w:szCs w:val="26"/>
          <w:lang w:eastAsia="ru-RU"/>
        </w:rPr>
      </w:pPr>
      <w:r w:rsidRPr="00305474">
        <w:rPr>
          <w:rFonts w:eastAsia="Arial Unicode MS" w:cs="Times New Roman"/>
          <w:bCs/>
          <w:szCs w:val="26"/>
          <w:lang w:eastAsia="ru-RU"/>
        </w:rPr>
        <w:t xml:space="preserve">1. </w:t>
      </w:r>
      <w:r w:rsidR="00B26235" w:rsidRPr="00305474">
        <w:rPr>
          <w:rFonts w:eastAsia="Arial Unicode MS" w:cs="Times New Roman"/>
          <w:bCs/>
          <w:szCs w:val="26"/>
          <w:lang w:eastAsia="ru-RU"/>
        </w:rPr>
        <w:t>Основное мероприятие 1 «Организация деятельности по обращению с отходами», в том числе по районам и видам работ:</w:t>
      </w:r>
    </w:p>
    <w:p w:rsidR="00B26235" w:rsidRPr="00723245" w:rsidRDefault="00305474" w:rsidP="00305474">
      <w:pPr>
        <w:spacing w:after="0" w:line="240" w:lineRule="auto"/>
        <w:ind w:firstLine="709"/>
        <w:jc w:val="both"/>
        <w:rPr>
          <w:lang w:eastAsia="ru-RU"/>
        </w:rPr>
      </w:pPr>
      <w:r>
        <w:rPr>
          <w:lang w:eastAsia="ru-RU"/>
        </w:rPr>
        <w:t xml:space="preserve">1.1. </w:t>
      </w:r>
      <w:r w:rsidR="00B26235" w:rsidRPr="00723245">
        <w:rPr>
          <w:lang w:eastAsia="ru-RU"/>
        </w:rPr>
        <w:t>Уборка территорий, прилегающих к селитебным зонам районов, ликвидация несанкционированных мест размещения отходов.</w:t>
      </w:r>
    </w:p>
    <w:p w:rsidR="00B26235" w:rsidRPr="00723245" w:rsidRDefault="00B26235" w:rsidP="00305474">
      <w:pPr>
        <w:spacing w:after="0" w:line="240" w:lineRule="auto"/>
        <w:ind w:firstLine="709"/>
        <w:jc w:val="both"/>
        <w:rPr>
          <w:lang w:eastAsia="ru-RU"/>
        </w:rPr>
      </w:pPr>
      <w:r w:rsidRPr="00723245">
        <w:rPr>
          <w:lang w:eastAsia="ru-RU"/>
        </w:rPr>
        <w:t>Плановый объем финансирования составил – 423 599,600 тысяч рублей.</w:t>
      </w:r>
    </w:p>
    <w:p w:rsidR="00B26235" w:rsidRPr="00723245" w:rsidRDefault="00B26235" w:rsidP="00305474">
      <w:pPr>
        <w:spacing w:after="0" w:line="240" w:lineRule="auto"/>
        <w:ind w:firstLine="709"/>
        <w:jc w:val="both"/>
        <w:rPr>
          <w:lang w:eastAsia="ru-RU"/>
        </w:rPr>
      </w:pPr>
      <w:r w:rsidRPr="00723245">
        <w:rPr>
          <w:lang w:eastAsia="ru-RU"/>
        </w:rPr>
        <w:lastRenderedPageBreak/>
        <w:t>Исполнение контрактов выполнено на сумму - 94 130,537 тысяч рублей.</w:t>
      </w:r>
    </w:p>
    <w:p w:rsidR="00B26235" w:rsidRPr="00723245" w:rsidRDefault="00B26235" w:rsidP="00305474">
      <w:pPr>
        <w:spacing w:after="0" w:line="240" w:lineRule="auto"/>
        <w:jc w:val="both"/>
        <w:rPr>
          <w:lang w:eastAsia="ru-RU"/>
        </w:rPr>
      </w:pPr>
      <w:r w:rsidRPr="00723245">
        <w:rPr>
          <w:lang w:eastAsia="ru-RU"/>
        </w:rPr>
        <w:tab/>
        <w:t>В 2023 году в рамках заключенного муниципального контракта на оказание услуг по ликвидации несанкционированных мест размещения отходов, находящихся на земельных участках, государственная собственность на которые не разграничена</w:t>
      </w:r>
      <w:r w:rsidR="00305474">
        <w:rPr>
          <w:lang w:eastAsia="ru-RU"/>
        </w:rPr>
        <w:t>,</w:t>
      </w:r>
      <w:r w:rsidRPr="00723245">
        <w:rPr>
          <w:lang w:eastAsia="ru-RU"/>
        </w:rPr>
        <w:t xml:space="preserve"> было ликвидировано 12 мест несанкционированного размещения отходов общей площадью 7,25 га (72 447 м2). Контракт исполнен и оплачен на сумму 84 471,02 тыс.</w:t>
      </w:r>
      <w:r w:rsidR="00305474">
        <w:rPr>
          <w:lang w:eastAsia="ru-RU"/>
        </w:rPr>
        <w:t xml:space="preserve"> </w:t>
      </w:r>
      <w:r w:rsidRPr="00723245">
        <w:rPr>
          <w:lang w:eastAsia="ru-RU"/>
        </w:rPr>
        <w:t>рублей.</w:t>
      </w:r>
    </w:p>
    <w:p w:rsidR="00B26235" w:rsidRPr="00723245" w:rsidRDefault="00B26235" w:rsidP="00B26235">
      <w:pPr>
        <w:keepNext/>
        <w:spacing w:after="120" w:line="240" w:lineRule="auto"/>
        <w:jc w:val="both"/>
        <w:outlineLvl w:val="3"/>
        <w:rPr>
          <w:rFonts w:eastAsia="Arial Unicode MS" w:cs="Times New Roman"/>
          <w:bCs/>
          <w:szCs w:val="26"/>
          <w:lang w:eastAsia="ru-RU"/>
        </w:rPr>
      </w:pPr>
      <w:r w:rsidRPr="00723245">
        <w:rPr>
          <w:rFonts w:eastAsia="Arial Unicode MS" w:cs="Times New Roman"/>
          <w:bCs/>
          <w:szCs w:val="26"/>
          <w:lang w:eastAsia="ru-RU"/>
        </w:rPr>
        <w:t>Очистка произведена на участках:</w:t>
      </w:r>
    </w:p>
    <w:tbl>
      <w:tblPr>
        <w:tblStyle w:val="42"/>
        <w:tblW w:w="0" w:type="auto"/>
        <w:tblLook w:val="04A0" w:firstRow="1" w:lastRow="0" w:firstColumn="1" w:lastColumn="0" w:noHBand="0" w:noVBand="1"/>
      </w:tblPr>
      <w:tblGrid>
        <w:gridCol w:w="599"/>
        <w:gridCol w:w="6656"/>
        <w:gridCol w:w="1806"/>
      </w:tblGrid>
      <w:tr w:rsidR="00B26235" w:rsidRPr="00723245" w:rsidTr="00B26235">
        <w:tc>
          <w:tcPr>
            <w:tcW w:w="601" w:type="dxa"/>
            <w:vAlign w:val="center"/>
          </w:tcPr>
          <w:p w:rsidR="00B26235" w:rsidRPr="00723245" w:rsidRDefault="00B26235" w:rsidP="00B26235">
            <w:pPr>
              <w:jc w:val="center"/>
              <w:rPr>
                <w:rFonts w:cs="Times New Roman"/>
              </w:rPr>
            </w:pPr>
            <w:r w:rsidRPr="00723245">
              <w:rPr>
                <w:rFonts w:cs="Times New Roman"/>
              </w:rPr>
              <w:t>№ п/п</w:t>
            </w:r>
          </w:p>
        </w:tc>
        <w:tc>
          <w:tcPr>
            <w:tcW w:w="6917" w:type="dxa"/>
            <w:vAlign w:val="center"/>
          </w:tcPr>
          <w:p w:rsidR="00B26235" w:rsidRPr="00723245" w:rsidRDefault="00B26235" w:rsidP="00B26235">
            <w:pPr>
              <w:jc w:val="center"/>
              <w:rPr>
                <w:rFonts w:cs="Times New Roman"/>
              </w:rPr>
            </w:pPr>
            <w:r w:rsidRPr="00723245">
              <w:rPr>
                <w:rFonts w:cs="Times New Roman"/>
              </w:rPr>
              <w:t>Адрес</w:t>
            </w:r>
          </w:p>
        </w:tc>
        <w:tc>
          <w:tcPr>
            <w:tcW w:w="1826" w:type="dxa"/>
            <w:vAlign w:val="center"/>
          </w:tcPr>
          <w:p w:rsidR="00B26235" w:rsidRPr="00723245" w:rsidRDefault="00B26235" w:rsidP="00B26235">
            <w:pPr>
              <w:jc w:val="center"/>
              <w:rPr>
                <w:rFonts w:cs="Times New Roman"/>
              </w:rPr>
            </w:pPr>
            <w:r w:rsidRPr="00723245">
              <w:rPr>
                <w:rFonts w:cs="Times New Roman"/>
              </w:rPr>
              <w:t>Убранная площадь, м</w:t>
            </w:r>
            <w:r w:rsidRPr="00723245">
              <w:rPr>
                <w:rFonts w:ascii="Yu Gothic UI Semilight" w:eastAsia="Yu Gothic UI Semilight" w:hAnsi="Yu Gothic UI Semilight" w:cs="Times New Roman" w:hint="eastAsia"/>
              </w:rPr>
              <w:t>²</w:t>
            </w:r>
          </w:p>
        </w:tc>
      </w:tr>
      <w:tr w:rsidR="00B26235" w:rsidRPr="00723245" w:rsidTr="00B26235">
        <w:tc>
          <w:tcPr>
            <w:tcW w:w="601" w:type="dxa"/>
            <w:vAlign w:val="center"/>
          </w:tcPr>
          <w:p w:rsidR="00B26235" w:rsidRPr="00723245" w:rsidRDefault="00B26235" w:rsidP="00B26235">
            <w:pPr>
              <w:jc w:val="center"/>
              <w:rPr>
                <w:rFonts w:cs="Times New Roman"/>
              </w:rPr>
            </w:pPr>
            <w:r w:rsidRPr="00723245">
              <w:rPr>
                <w:rFonts w:cs="Times New Roman"/>
              </w:rPr>
              <w:t>1</w:t>
            </w:r>
          </w:p>
        </w:tc>
        <w:tc>
          <w:tcPr>
            <w:tcW w:w="6917" w:type="dxa"/>
            <w:vAlign w:val="center"/>
          </w:tcPr>
          <w:p w:rsidR="00B26235" w:rsidRPr="00723245" w:rsidRDefault="00B26235" w:rsidP="00B26235">
            <w:pPr>
              <w:rPr>
                <w:rFonts w:cs="Times New Roman"/>
                <w:color w:val="FF0000"/>
              </w:rPr>
            </w:pPr>
            <w:r w:rsidRPr="00723245">
              <w:rPr>
                <w:rFonts w:cs="Times New Roman"/>
              </w:rPr>
              <w:t>г. Норильск, ул. 6 км Автодороги Норильск-</w:t>
            </w:r>
            <w:proofErr w:type="spellStart"/>
            <w:r w:rsidRPr="00723245">
              <w:rPr>
                <w:rFonts w:cs="Times New Roman"/>
              </w:rPr>
              <w:t>Алыкель</w:t>
            </w:r>
            <w:proofErr w:type="spellEnd"/>
            <w:r w:rsidRPr="00723245">
              <w:rPr>
                <w:rFonts w:cs="Times New Roman"/>
              </w:rPr>
              <w:t>, 18 (Норильские теплицы);</w:t>
            </w:r>
          </w:p>
        </w:tc>
        <w:tc>
          <w:tcPr>
            <w:tcW w:w="1826" w:type="dxa"/>
            <w:vAlign w:val="center"/>
          </w:tcPr>
          <w:p w:rsidR="00B26235" w:rsidRPr="00723245" w:rsidRDefault="00B26235" w:rsidP="00B26235">
            <w:pPr>
              <w:jc w:val="center"/>
              <w:rPr>
                <w:rFonts w:cs="Times New Roman"/>
                <w:sz w:val="24"/>
                <w:szCs w:val="24"/>
                <w:lang w:val="en-US"/>
              </w:rPr>
            </w:pPr>
            <w:r w:rsidRPr="00723245">
              <w:rPr>
                <w:rFonts w:cs="Times New Roman"/>
                <w:sz w:val="24"/>
                <w:szCs w:val="24"/>
              </w:rPr>
              <w:t>2 685,0</w:t>
            </w:r>
          </w:p>
        </w:tc>
      </w:tr>
      <w:tr w:rsidR="00B26235" w:rsidRPr="00723245" w:rsidTr="00B26235">
        <w:tc>
          <w:tcPr>
            <w:tcW w:w="601" w:type="dxa"/>
            <w:vAlign w:val="center"/>
          </w:tcPr>
          <w:p w:rsidR="00B26235" w:rsidRPr="00723245" w:rsidRDefault="00B26235" w:rsidP="00B26235">
            <w:pPr>
              <w:jc w:val="center"/>
              <w:rPr>
                <w:rFonts w:cs="Times New Roman"/>
              </w:rPr>
            </w:pPr>
            <w:r w:rsidRPr="00723245">
              <w:rPr>
                <w:rFonts w:cs="Times New Roman"/>
              </w:rPr>
              <w:t>2</w:t>
            </w:r>
          </w:p>
        </w:tc>
        <w:tc>
          <w:tcPr>
            <w:tcW w:w="6917" w:type="dxa"/>
            <w:vAlign w:val="center"/>
          </w:tcPr>
          <w:p w:rsidR="00B26235" w:rsidRPr="00723245" w:rsidRDefault="00B26235" w:rsidP="00B26235">
            <w:pPr>
              <w:rPr>
                <w:rFonts w:cs="Times New Roman"/>
                <w:color w:val="FF0000"/>
              </w:rPr>
            </w:pPr>
            <w:r w:rsidRPr="00723245">
              <w:rPr>
                <w:rFonts w:cs="Times New Roman"/>
              </w:rPr>
              <w:t>г. Норильск, ул. 6 км Автодороги Норильск-</w:t>
            </w:r>
            <w:proofErr w:type="spellStart"/>
            <w:r w:rsidRPr="00723245">
              <w:rPr>
                <w:rFonts w:cs="Times New Roman"/>
              </w:rPr>
              <w:t>Алыкель</w:t>
            </w:r>
            <w:proofErr w:type="spellEnd"/>
            <w:r w:rsidRPr="00723245">
              <w:rPr>
                <w:rFonts w:cs="Times New Roman"/>
              </w:rPr>
              <w:t>, 18 А</w:t>
            </w:r>
          </w:p>
        </w:tc>
        <w:tc>
          <w:tcPr>
            <w:tcW w:w="1826" w:type="dxa"/>
            <w:vAlign w:val="center"/>
          </w:tcPr>
          <w:p w:rsidR="00B26235" w:rsidRPr="00723245" w:rsidRDefault="00B26235" w:rsidP="00B26235">
            <w:pPr>
              <w:jc w:val="center"/>
              <w:rPr>
                <w:rFonts w:cs="Times New Roman"/>
                <w:sz w:val="24"/>
                <w:szCs w:val="24"/>
              </w:rPr>
            </w:pPr>
            <w:r w:rsidRPr="00723245">
              <w:rPr>
                <w:rFonts w:cs="Times New Roman"/>
                <w:sz w:val="24"/>
                <w:szCs w:val="24"/>
              </w:rPr>
              <w:t>7 934,0</w:t>
            </w:r>
          </w:p>
        </w:tc>
      </w:tr>
      <w:tr w:rsidR="00B26235" w:rsidRPr="00723245" w:rsidTr="00B26235">
        <w:tc>
          <w:tcPr>
            <w:tcW w:w="601" w:type="dxa"/>
            <w:vAlign w:val="center"/>
          </w:tcPr>
          <w:p w:rsidR="00B26235" w:rsidRPr="00723245" w:rsidRDefault="00B26235" w:rsidP="00B26235">
            <w:pPr>
              <w:jc w:val="center"/>
              <w:rPr>
                <w:rFonts w:cs="Times New Roman"/>
              </w:rPr>
            </w:pPr>
            <w:r w:rsidRPr="00723245">
              <w:rPr>
                <w:rFonts w:cs="Times New Roman"/>
              </w:rPr>
              <w:t>3</w:t>
            </w:r>
          </w:p>
        </w:tc>
        <w:tc>
          <w:tcPr>
            <w:tcW w:w="6917" w:type="dxa"/>
            <w:vAlign w:val="center"/>
          </w:tcPr>
          <w:p w:rsidR="00B26235" w:rsidRPr="00723245" w:rsidRDefault="00B26235" w:rsidP="00B26235">
            <w:pPr>
              <w:rPr>
                <w:rFonts w:cs="Times New Roman"/>
                <w:color w:val="FF0000"/>
              </w:rPr>
            </w:pPr>
            <w:r w:rsidRPr="00723245">
              <w:rPr>
                <w:rFonts w:cs="Times New Roman"/>
              </w:rPr>
              <w:t xml:space="preserve">г. Норильск, </w:t>
            </w:r>
            <w:proofErr w:type="spellStart"/>
            <w:r w:rsidRPr="00723245">
              <w:rPr>
                <w:rFonts w:cs="Times New Roman"/>
              </w:rPr>
              <w:t>террритория</w:t>
            </w:r>
            <w:proofErr w:type="spellEnd"/>
            <w:r w:rsidRPr="00723245">
              <w:rPr>
                <w:rFonts w:cs="Times New Roman"/>
              </w:rPr>
              <w:t xml:space="preserve"> производственной базы</w:t>
            </w:r>
          </w:p>
        </w:tc>
        <w:tc>
          <w:tcPr>
            <w:tcW w:w="1826" w:type="dxa"/>
            <w:vAlign w:val="center"/>
          </w:tcPr>
          <w:p w:rsidR="00B26235" w:rsidRPr="00723245" w:rsidRDefault="00B26235" w:rsidP="00B26235">
            <w:pPr>
              <w:jc w:val="center"/>
              <w:rPr>
                <w:rFonts w:cs="Times New Roman"/>
                <w:sz w:val="24"/>
                <w:szCs w:val="24"/>
              </w:rPr>
            </w:pPr>
            <w:r w:rsidRPr="00723245">
              <w:rPr>
                <w:rFonts w:cs="Times New Roman"/>
                <w:sz w:val="24"/>
                <w:szCs w:val="24"/>
              </w:rPr>
              <w:t>1 077,0</w:t>
            </w:r>
          </w:p>
        </w:tc>
      </w:tr>
      <w:tr w:rsidR="00B26235" w:rsidRPr="00723245" w:rsidTr="00B26235">
        <w:tc>
          <w:tcPr>
            <w:tcW w:w="601" w:type="dxa"/>
            <w:vAlign w:val="center"/>
          </w:tcPr>
          <w:p w:rsidR="00B26235" w:rsidRPr="00723245" w:rsidRDefault="00B26235" w:rsidP="00B26235">
            <w:pPr>
              <w:jc w:val="center"/>
              <w:rPr>
                <w:rFonts w:cs="Times New Roman"/>
              </w:rPr>
            </w:pPr>
            <w:r w:rsidRPr="00723245">
              <w:rPr>
                <w:rFonts w:cs="Times New Roman"/>
              </w:rPr>
              <w:t>4</w:t>
            </w:r>
          </w:p>
        </w:tc>
        <w:tc>
          <w:tcPr>
            <w:tcW w:w="6917" w:type="dxa"/>
            <w:vAlign w:val="center"/>
          </w:tcPr>
          <w:p w:rsidR="00B26235" w:rsidRPr="00723245" w:rsidRDefault="00B26235" w:rsidP="00B26235">
            <w:pPr>
              <w:rPr>
                <w:rFonts w:cs="Times New Roman"/>
                <w:color w:val="FF0000"/>
              </w:rPr>
            </w:pPr>
            <w:r w:rsidRPr="00723245">
              <w:rPr>
                <w:rFonts w:cs="Times New Roman"/>
              </w:rPr>
              <w:t>г. Норильск, район Купца</w:t>
            </w:r>
          </w:p>
        </w:tc>
        <w:tc>
          <w:tcPr>
            <w:tcW w:w="1826" w:type="dxa"/>
            <w:vAlign w:val="center"/>
          </w:tcPr>
          <w:p w:rsidR="00B26235" w:rsidRPr="00723245" w:rsidRDefault="00B26235" w:rsidP="00B26235">
            <w:pPr>
              <w:jc w:val="center"/>
              <w:rPr>
                <w:rFonts w:cs="Times New Roman"/>
                <w:sz w:val="24"/>
                <w:szCs w:val="24"/>
              </w:rPr>
            </w:pPr>
            <w:r w:rsidRPr="00723245">
              <w:rPr>
                <w:rFonts w:cs="Times New Roman"/>
                <w:sz w:val="24"/>
                <w:szCs w:val="24"/>
              </w:rPr>
              <w:t>1 186,0</w:t>
            </w:r>
          </w:p>
        </w:tc>
      </w:tr>
      <w:tr w:rsidR="00B26235" w:rsidRPr="00723245" w:rsidTr="00B26235">
        <w:tc>
          <w:tcPr>
            <w:tcW w:w="601" w:type="dxa"/>
            <w:vAlign w:val="center"/>
          </w:tcPr>
          <w:p w:rsidR="00B26235" w:rsidRPr="00723245" w:rsidRDefault="00B26235" w:rsidP="00B26235">
            <w:pPr>
              <w:jc w:val="center"/>
              <w:rPr>
                <w:rFonts w:cs="Times New Roman"/>
              </w:rPr>
            </w:pPr>
            <w:r w:rsidRPr="00723245">
              <w:rPr>
                <w:rFonts w:cs="Times New Roman"/>
              </w:rPr>
              <w:t>5</w:t>
            </w:r>
          </w:p>
        </w:tc>
        <w:tc>
          <w:tcPr>
            <w:tcW w:w="6917" w:type="dxa"/>
            <w:vAlign w:val="center"/>
          </w:tcPr>
          <w:p w:rsidR="00B26235" w:rsidRPr="00723245" w:rsidRDefault="00B26235" w:rsidP="00B26235">
            <w:pPr>
              <w:rPr>
                <w:rFonts w:cs="Times New Roman"/>
                <w:color w:val="FF0000"/>
              </w:rPr>
            </w:pPr>
            <w:r w:rsidRPr="00723245">
              <w:rPr>
                <w:rFonts w:cs="Times New Roman"/>
              </w:rPr>
              <w:t xml:space="preserve">г. Норильск, </w:t>
            </w:r>
            <w:proofErr w:type="spellStart"/>
            <w:r w:rsidRPr="00723245">
              <w:rPr>
                <w:rFonts w:cs="Times New Roman"/>
              </w:rPr>
              <w:t>террритория</w:t>
            </w:r>
            <w:proofErr w:type="spellEnd"/>
            <w:r w:rsidRPr="00723245">
              <w:rPr>
                <w:rFonts w:cs="Times New Roman"/>
              </w:rPr>
              <w:t xml:space="preserve"> производственной базы</w:t>
            </w:r>
          </w:p>
        </w:tc>
        <w:tc>
          <w:tcPr>
            <w:tcW w:w="1826" w:type="dxa"/>
            <w:vAlign w:val="center"/>
          </w:tcPr>
          <w:p w:rsidR="00B26235" w:rsidRPr="00723245" w:rsidRDefault="00B26235" w:rsidP="00B26235">
            <w:pPr>
              <w:jc w:val="center"/>
              <w:rPr>
                <w:rFonts w:cs="Times New Roman"/>
                <w:sz w:val="24"/>
                <w:szCs w:val="24"/>
              </w:rPr>
            </w:pPr>
            <w:r w:rsidRPr="00723245">
              <w:rPr>
                <w:rFonts w:cs="Times New Roman"/>
                <w:sz w:val="24"/>
                <w:szCs w:val="24"/>
              </w:rPr>
              <w:t>10 504,0</w:t>
            </w:r>
          </w:p>
        </w:tc>
      </w:tr>
      <w:tr w:rsidR="00B26235" w:rsidRPr="00723245" w:rsidTr="00B26235">
        <w:tc>
          <w:tcPr>
            <w:tcW w:w="601" w:type="dxa"/>
            <w:vAlign w:val="center"/>
          </w:tcPr>
          <w:p w:rsidR="00B26235" w:rsidRPr="00723245" w:rsidRDefault="00B26235" w:rsidP="00B26235">
            <w:pPr>
              <w:jc w:val="center"/>
              <w:rPr>
                <w:rFonts w:cs="Times New Roman"/>
              </w:rPr>
            </w:pPr>
            <w:r w:rsidRPr="00723245">
              <w:rPr>
                <w:rFonts w:cs="Times New Roman"/>
              </w:rPr>
              <w:t>6</w:t>
            </w:r>
          </w:p>
        </w:tc>
        <w:tc>
          <w:tcPr>
            <w:tcW w:w="6917" w:type="dxa"/>
            <w:vAlign w:val="center"/>
          </w:tcPr>
          <w:p w:rsidR="00B26235" w:rsidRPr="00723245" w:rsidRDefault="00B26235" w:rsidP="00B26235">
            <w:pPr>
              <w:rPr>
                <w:rFonts w:cs="Times New Roman"/>
                <w:color w:val="FF0000"/>
              </w:rPr>
            </w:pPr>
            <w:r w:rsidRPr="00723245">
              <w:rPr>
                <w:rFonts w:cs="Times New Roman"/>
              </w:rPr>
              <w:t>г. Норильск, 4 км. Автодороги Норильск-</w:t>
            </w:r>
            <w:proofErr w:type="spellStart"/>
            <w:r w:rsidRPr="00723245">
              <w:rPr>
                <w:rFonts w:cs="Times New Roman"/>
              </w:rPr>
              <w:t>Алыкель</w:t>
            </w:r>
            <w:proofErr w:type="spellEnd"/>
            <w:r w:rsidRPr="00723245">
              <w:rPr>
                <w:rFonts w:cs="Times New Roman"/>
              </w:rPr>
              <w:t xml:space="preserve"> (район спорткомплекса)</w:t>
            </w:r>
          </w:p>
        </w:tc>
        <w:tc>
          <w:tcPr>
            <w:tcW w:w="1826" w:type="dxa"/>
            <w:vAlign w:val="center"/>
          </w:tcPr>
          <w:p w:rsidR="00B26235" w:rsidRPr="00723245" w:rsidRDefault="00B26235" w:rsidP="00B26235">
            <w:pPr>
              <w:jc w:val="center"/>
              <w:rPr>
                <w:rFonts w:cs="Times New Roman"/>
                <w:sz w:val="24"/>
                <w:szCs w:val="24"/>
              </w:rPr>
            </w:pPr>
            <w:r w:rsidRPr="00723245">
              <w:rPr>
                <w:rFonts w:cs="Times New Roman"/>
                <w:sz w:val="24"/>
                <w:szCs w:val="24"/>
              </w:rPr>
              <w:t xml:space="preserve">13 571,0 </w:t>
            </w:r>
          </w:p>
        </w:tc>
      </w:tr>
      <w:tr w:rsidR="00B26235" w:rsidRPr="00723245" w:rsidTr="00B26235">
        <w:tc>
          <w:tcPr>
            <w:tcW w:w="601" w:type="dxa"/>
            <w:vAlign w:val="center"/>
          </w:tcPr>
          <w:p w:rsidR="00B26235" w:rsidRPr="00723245" w:rsidRDefault="00B26235" w:rsidP="00B26235">
            <w:pPr>
              <w:jc w:val="center"/>
              <w:rPr>
                <w:rFonts w:cs="Times New Roman"/>
              </w:rPr>
            </w:pPr>
            <w:r w:rsidRPr="00723245">
              <w:rPr>
                <w:rFonts w:cs="Times New Roman"/>
              </w:rPr>
              <w:t>7</w:t>
            </w:r>
          </w:p>
        </w:tc>
        <w:tc>
          <w:tcPr>
            <w:tcW w:w="6917" w:type="dxa"/>
            <w:vAlign w:val="center"/>
          </w:tcPr>
          <w:p w:rsidR="00B26235" w:rsidRPr="00723245" w:rsidRDefault="00B26235" w:rsidP="00B26235">
            <w:pPr>
              <w:rPr>
                <w:rFonts w:cs="Times New Roman"/>
                <w:color w:val="FF0000"/>
              </w:rPr>
            </w:pPr>
            <w:r w:rsidRPr="00723245">
              <w:rPr>
                <w:rFonts w:cs="Times New Roman"/>
              </w:rPr>
              <w:t>г. Норильск, с юго-западной стороны от частных гаражей, район рудника «Ангидрит»</w:t>
            </w:r>
          </w:p>
        </w:tc>
        <w:tc>
          <w:tcPr>
            <w:tcW w:w="1826" w:type="dxa"/>
            <w:vAlign w:val="center"/>
          </w:tcPr>
          <w:p w:rsidR="00B26235" w:rsidRPr="00723245" w:rsidRDefault="00B26235" w:rsidP="00B26235">
            <w:pPr>
              <w:jc w:val="center"/>
              <w:rPr>
                <w:rFonts w:cs="Times New Roman"/>
                <w:sz w:val="24"/>
                <w:szCs w:val="24"/>
              </w:rPr>
            </w:pPr>
            <w:r w:rsidRPr="00723245">
              <w:rPr>
                <w:rFonts w:cs="Times New Roman"/>
                <w:sz w:val="24"/>
                <w:szCs w:val="24"/>
              </w:rPr>
              <w:t>6 057,0</w:t>
            </w:r>
          </w:p>
        </w:tc>
      </w:tr>
      <w:tr w:rsidR="00B26235" w:rsidRPr="00723245" w:rsidTr="00B26235">
        <w:tc>
          <w:tcPr>
            <w:tcW w:w="601" w:type="dxa"/>
            <w:vAlign w:val="center"/>
          </w:tcPr>
          <w:p w:rsidR="00B26235" w:rsidRPr="00723245" w:rsidRDefault="00B26235" w:rsidP="00B26235">
            <w:pPr>
              <w:jc w:val="center"/>
              <w:rPr>
                <w:rFonts w:cs="Times New Roman"/>
              </w:rPr>
            </w:pPr>
            <w:r w:rsidRPr="00723245">
              <w:rPr>
                <w:rFonts w:cs="Times New Roman"/>
              </w:rPr>
              <w:t>8</w:t>
            </w:r>
          </w:p>
        </w:tc>
        <w:tc>
          <w:tcPr>
            <w:tcW w:w="6917" w:type="dxa"/>
            <w:vAlign w:val="center"/>
          </w:tcPr>
          <w:p w:rsidR="00B26235" w:rsidRPr="00723245" w:rsidRDefault="00B26235" w:rsidP="00B26235">
            <w:pPr>
              <w:rPr>
                <w:rFonts w:cs="Times New Roman"/>
              </w:rPr>
            </w:pPr>
            <w:r w:rsidRPr="00723245">
              <w:rPr>
                <w:rFonts w:cs="Times New Roman"/>
              </w:rPr>
              <w:t>г. Норильск, в районе ул.Вокзальная,33</w:t>
            </w:r>
          </w:p>
        </w:tc>
        <w:tc>
          <w:tcPr>
            <w:tcW w:w="1826" w:type="dxa"/>
            <w:vAlign w:val="center"/>
          </w:tcPr>
          <w:p w:rsidR="00B26235" w:rsidRPr="00723245" w:rsidRDefault="00B26235" w:rsidP="00B26235">
            <w:pPr>
              <w:jc w:val="center"/>
              <w:rPr>
                <w:rFonts w:cs="Times New Roman"/>
                <w:sz w:val="24"/>
                <w:szCs w:val="24"/>
              </w:rPr>
            </w:pPr>
            <w:r w:rsidRPr="00723245">
              <w:rPr>
                <w:rFonts w:cs="Times New Roman"/>
                <w:sz w:val="24"/>
                <w:szCs w:val="24"/>
              </w:rPr>
              <w:t>10 357,00</w:t>
            </w:r>
          </w:p>
        </w:tc>
      </w:tr>
      <w:tr w:rsidR="00B26235" w:rsidRPr="00723245" w:rsidTr="00B26235">
        <w:tc>
          <w:tcPr>
            <w:tcW w:w="601" w:type="dxa"/>
            <w:vAlign w:val="center"/>
          </w:tcPr>
          <w:p w:rsidR="00B26235" w:rsidRPr="00723245" w:rsidRDefault="00B26235" w:rsidP="00B26235">
            <w:pPr>
              <w:jc w:val="center"/>
              <w:rPr>
                <w:rFonts w:cs="Times New Roman"/>
              </w:rPr>
            </w:pPr>
            <w:r w:rsidRPr="00723245">
              <w:rPr>
                <w:rFonts w:cs="Times New Roman"/>
              </w:rPr>
              <w:t>9</w:t>
            </w:r>
          </w:p>
        </w:tc>
        <w:tc>
          <w:tcPr>
            <w:tcW w:w="6917" w:type="dxa"/>
            <w:vAlign w:val="center"/>
          </w:tcPr>
          <w:p w:rsidR="00B26235" w:rsidRPr="00723245" w:rsidRDefault="00B26235" w:rsidP="00B26235">
            <w:pPr>
              <w:rPr>
                <w:rFonts w:cs="Times New Roman"/>
                <w:color w:val="FF0000"/>
              </w:rPr>
            </w:pPr>
            <w:r w:rsidRPr="00723245">
              <w:rPr>
                <w:rFonts w:cs="Times New Roman"/>
              </w:rPr>
              <w:t>г. Норильск, ул. Сортировочная Станция ( в районе строения 2А)</w:t>
            </w:r>
          </w:p>
        </w:tc>
        <w:tc>
          <w:tcPr>
            <w:tcW w:w="1826" w:type="dxa"/>
            <w:vAlign w:val="center"/>
          </w:tcPr>
          <w:p w:rsidR="00B26235" w:rsidRPr="00723245" w:rsidRDefault="00B26235" w:rsidP="00B26235">
            <w:pPr>
              <w:jc w:val="center"/>
              <w:rPr>
                <w:rFonts w:cs="Times New Roman"/>
                <w:sz w:val="24"/>
                <w:szCs w:val="24"/>
              </w:rPr>
            </w:pPr>
            <w:r w:rsidRPr="00723245">
              <w:rPr>
                <w:rFonts w:cs="Times New Roman"/>
                <w:sz w:val="24"/>
                <w:szCs w:val="24"/>
              </w:rPr>
              <w:t>459,0</w:t>
            </w:r>
          </w:p>
        </w:tc>
      </w:tr>
      <w:tr w:rsidR="00B26235" w:rsidRPr="00723245" w:rsidTr="00B26235">
        <w:tc>
          <w:tcPr>
            <w:tcW w:w="601" w:type="dxa"/>
            <w:vAlign w:val="center"/>
          </w:tcPr>
          <w:p w:rsidR="00B26235" w:rsidRPr="00723245" w:rsidRDefault="00B26235" w:rsidP="00B26235">
            <w:pPr>
              <w:jc w:val="center"/>
              <w:rPr>
                <w:rFonts w:cs="Times New Roman"/>
              </w:rPr>
            </w:pPr>
            <w:r w:rsidRPr="00723245">
              <w:rPr>
                <w:rFonts w:cs="Times New Roman"/>
              </w:rPr>
              <w:t>10</w:t>
            </w:r>
          </w:p>
        </w:tc>
        <w:tc>
          <w:tcPr>
            <w:tcW w:w="6917" w:type="dxa"/>
            <w:vAlign w:val="center"/>
          </w:tcPr>
          <w:p w:rsidR="00B26235" w:rsidRPr="00723245" w:rsidRDefault="00B26235" w:rsidP="00B26235">
            <w:pPr>
              <w:rPr>
                <w:rFonts w:cs="Times New Roman"/>
                <w:color w:val="FF0000"/>
              </w:rPr>
            </w:pPr>
            <w:r w:rsidRPr="00723245">
              <w:rPr>
                <w:rFonts w:cs="Times New Roman"/>
              </w:rPr>
              <w:t>г. Норильск, ул. Сортировочная Станция ( в районе строения 2)</w:t>
            </w:r>
          </w:p>
        </w:tc>
        <w:tc>
          <w:tcPr>
            <w:tcW w:w="1826" w:type="dxa"/>
            <w:vAlign w:val="center"/>
          </w:tcPr>
          <w:p w:rsidR="00B26235" w:rsidRPr="00723245" w:rsidRDefault="00B26235" w:rsidP="00B26235">
            <w:pPr>
              <w:jc w:val="center"/>
              <w:rPr>
                <w:rFonts w:cs="Times New Roman"/>
                <w:sz w:val="24"/>
                <w:szCs w:val="24"/>
              </w:rPr>
            </w:pPr>
            <w:r w:rsidRPr="00723245">
              <w:rPr>
                <w:rFonts w:cs="Times New Roman"/>
                <w:sz w:val="24"/>
                <w:szCs w:val="24"/>
              </w:rPr>
              <w:t>2 191,0</w:t>
            </w:r>
          </w:p>
        </w:tc>
      </w:tr>
      <w:tr w:rsidR="00B26235" w:rsidRPr="00723245" w:rsidTr="00B26235">
        <w:tc>
          <w:tcPr>
            <w:tcW w:w="601" w:type="dxa"/>
            <w:vAlign w:val="center"/>
          </w:tcPr>
          <w:p w:rsidR="00B26235" w:rsidRPr="00723245" w:rsidRDefault="00B26235" w:rsidP="00B26235">
            <w:pPr>
              <w:jc w:val="center"/>
              <w:rPr>
                <w:rFonts w:cs="Times New Roman"/>
              </w:rPr>
            </w:pPr>
            <w:r w:rsidRPr="00723245">
              <w:rPr>
                <w:rFonts w:cs="Times New Roman"/>
              </w:rPr>
              <w:t>11</w:t>
            </w:r>
          </w:p>
        </w:tc>
        <w:tc>
          <w:tcPr>
            <w:tcW w:w="6917" w:type="dxa"/>
            <w:vAlign w:val="center"/>
          </w:tcPr>
          <w:p w:rsidR="00B26235" w:rsidRPr="00723245" w:rsidRDefault="00B26235" w:rsidP="00B26235">
            <w:pPr>
              <w:rPr>
                <w:rFonts w:cs="Times New Roman"/>
                <w:color w:val="FF0000"/>
              </w:rPr>
            </w:pPr>
            <w:r w:rsidRPr="00723245">
              <w:rPr>
                <w:rFonts w:cs="Times New Roman"/>
              </w:rPr>
              <w:t>г. Норильск, ул. Сортировочная Станция ( в районе строения 2В)</w:t>
            </w:r>
          </w:p>
        </w:tc>
        <w:tc>
          <w:tcPr>
            <w:tcW w:w="1826" w:type="dxa"/>
            <w:vAlign w:val="center"/>
          </w:tcPr>
          <w:p w:rsidR="00B26235" w:rsidRPr="00723245" w:rsidRDefault="00B26235" w:rsidP="00B26235">
            <w:pPr>
              <w:jc w:val="center"/>
              <w:rPr>
                <w:rFonts w:cs="Times New Roman"/>
                <w:sz w:val="24"/>
                <w:szCs w:val="24"/>
              </w:rPr>
            </w:pPr>
            <w:r w:rsidRPr="00723245">
              <w:rPr>
                <w:rFonts w:cs="Times New Roman"/>
                <w:sz w:val="24"/>
                <w:szCs w:val="24"/>
              </w:rPr>
              <w:t>9 706,0</w:t>
            </w:r>
          </w:p>
        </w:tc>
      </w:tr>
      <w:tr w:rsidR="00B26235" w:rsidRPr="00723245" w:rsidTr="00B26235">
        <w:tc>
          <w:tcPr>
            <w:tcW w:w="601" w:type="dxa"/>
            <w:vAlign w:val="center"/>
          </w:tcPr>
          <w:p w:rsidR="00B26235" w:rsidRPr="00723245" w:rsidRDefault="00B26235" w:rsidP="00B26235">
            <w:pPr>
              <w:jc w:val="center"/>
              <w:rPr>
                <w:rFonts w:cs="Times New Roman"/>
              </w:rPr>
            </w:pPr>
            <w:r w:rsidRPr="00723245">
              <w:rPr>
                <w:rFonts w:cs="Times New Roman"/>
              </w:rPr>
              <w:t>12</w:t>
            </w:r>
          </w:p>
        </w:tc>
        <w:tc>
          <w:tcPr>
            <w:tcW w:w="6917" w:type="dxa"/>
            <w:vAlign w:val="center"/>
          </w:tcPr>
          <w:p w:rsidR="00B26235" w:rsidRPr="00723245" w:rsidRDefault="00B26235" w:rsidP="00B26235">
            <w:pPr>
              <w:rPr>
                <w:rFonts w:cs="Times New Roman"/>
                <w:color w:val="FF0000"/>
              </w:rPr>
            </w:pPr>
            <w:r w:rsidRPr="00723245">
              <w:rPr>
                <w:rFonts w:cs="Times New Roman"/>
              </w:rPr>
              <w:t xml:space="preserve">г. Норильск, территория частных гаражей «Станция </w:t>
            </w:r>
            <w:proofErr w:type="spellStart"/>
            <w:r w:rsidRPr="00723245">
              <w:rPr>
                <w:rFonts w:cs="Times New Roman"/>
              </w:rPr>
              <w:t>Голиково</w:t>
            </w:r>
            <w:proofErr w:type="spellEnd"/>
            <w:r w:rsidRPr="00723245">
              <w:rPr>
                <w:rFonts w:cs="Times New Roman"/>
              </w:rPr>
              <w:t>», 19</w:t>
            </w:r>
          </w:p>
        </w:tc>
        <w:tc>
          <w:tcPr>
            <w:tcW w:w="1826" w:type="dxa"/>
            <w:vAlign w:val="center"/>
          </w:tcPr>
          <w:p w:rsidR="00B26235" w:rsidRPr="00723245" w:rsidRDefault="00B26235" w:rsidP="00B26235">
            <w:pPr>
              <w:jc w:val="center"/>
              <w:rPr>
                <w:rFonts w:cs="Times New Roman"/>
                <w:sz w:val="24"/>
                <w:szCs w:val="24"/>
              </w:rPr>
            </w:pPr>
            <w:r w:rsidRPr="00723245">
              <w:rPr>
                <w:rFonts w:cs="Times New Roman"/>
                <w:sz w:val="24"/>
                <w:szCs w:val="24"/>
              </w:rPr>
              <w:t>6 720,0</w:t>
            </w:r>
          </w:p>
        </w:tc>
      </w:tr>
      <w:tr w:rsidR="00B26235" w:rsidRPr="00723245" w:rsidTr="00B26235">
        <w:tc>
          <w:tcPr>
            <w:tcW w:w="7518" w:type="dxa"/>
            <w:gridSpan w:val="2"/>
            <w:vAlign w:val="center"/>
          </w:tcPr>
          <w:p w:rsidR="00B26235" w:rsidRPr="00723245" w:rsidRDefault="00B26235" w:rsidP="00B26235">
            <w:pPr>
              <w:rPr>
                <w:rFonts w:eastAsia="SimSun" w:cs="Times New Roman"/>
                <w:kern w:val="3"/>
              </w:rPr>
            </w:pPr>
            <w:r w:rsidRPr="00723245">
              <w:rPr>
                <w:rFonts w:eastAsia="SimSun" w:cs="Times New Roman"/>
                <w:kern w:val="3"/>
              </w:rPr>
              <w:t>ИТОГО:</w:t>
            </w:r>
          </w:p>
        </w:tc>
        <w:tc>
          <w:tcPr>
            <w:tcW w:w="1826" w:type="dxa"/>
            <w:vAlign w:val="center"/>
          </w:tcPr>
          <w:p w:rsidR="00B26235" w:rsidRPr="00723245" w:rsidRDefault="00B26235" w:rsidP="00C659C9">
            <w:pPr>
              <w:numPr>
                <w:ilvl w:val="0"/>
                <w:numId w:val="21"/>
              </w:numPr>
              <w:jc w:val="center"/>
              <w:rPr>
                <w:rFonts w:eastAsia="Calibri" w:cs="Times New Roman"/>
                <w:color w:val="FF0000"/>
                <w:sz w:val="24"/>
                <w:szCs w:val="24"/>
                <w:lang w:eastAsia="ru-RU"/>
              </w:rPr>
            </w:pPr>
            <w:r w:rsidRPr="00723245">
              <w:rPr>
                <w:rFonts w:eastAsia="Calibri" w:cs="Times New Roman"/>
                <w:color w:val="000000" w:themeColor="text1"/>
                <w:sz w:val="24"/>
                <w:szCs w:val="24"/>
                <w:lang w:eastAsia="ru-RU"/>
              </w:rPr>
              <w:t>447,0</w:t>
            </w:r>
          </w:p>
        </w:tc>
      </w:tr>
    </w:tbl>
    <w:p w:rsidR="00B26235" w:rsidRPr="00723245" w:rsidRDefault="00305474" w:rsidP="00B26235">
      <w:pPr>
        <w:autoSpaceDE w:val="0"/>
        <w:autoSpaceDN w:val="0"/>
        <w:adjustRightInd w:val="0"/>
        <w:spacing w:after="0" w:line="240" w:lineRule="auto"/>
        <w:ind w:firstLine="708"/>
        <w:contextualSpacing/>
        <w:jc w:val="both"/>
        <w:rPr>
          <w:rFonts w:eastAsia="Calibri" w:cs="Times New Roman"/>
          <w:color w:val="000000" w:themeColor="text1"/>
          <w:szCs w:val="26"/>
          <w:lang w:eastAsia="ru-RU"/>
        </w:rPr>
      </w:pPr>
      <w:r>
        <w:rPr>
          <w:rFonts w:eastAsia="Calibri" w:cs="Times New Roman"/>
          <w:color w:val="000000" w:themeColor="text1"/>
          <w:szCs w:val="26"/>
          <w:lang w:eastAsia="ru-RU"/>
        </w:rPr>
        <w:t xml:space="preserve">1.2. </w:t>
      </w:r>
      <w:r w:rsidR="00B26235" w:rsidRPr="00723245">
        <w:rPr>
          <w:rFonts w:eastAsia="Calibri" w:cs="Times New Roman"/>
          <w:color w:val="000000" w:themeColor="text1"/>
          <w:szCs w:val="26"/>
          <w:lang w:eastAsia="ru-RU"/>
        </w:rPr>
        <w:t xml:space="preserve">Заключен и оплачен муниципальный контракт на сумму 7 987,36 тыс. рублей на услуги по определению морфологического состава отходов, объема и паспортизации </w:t>
      </w:r>
      <w:r w:rsidR="00B26235" w:rsidRPr="00723245">
        <w:rPr>
          <w:rFonts w:eastAsia="Calibri" w:cs="Times New Roman"/>
          <w:color w:val="000000" w:themeColor="text1"/>
          <w:szCs w:val="26"/>
          <w:lang w:val="en-US" w:eastAsia="ru-RU"/>
        </w:rPr>
        <w:t>I</w:t>
      </w:r>
      <w:r w:rsidR="00B26235" w:rsidRPr="00723245">
        <w:rPr>
          <w:rFonts w:eastAsia="Calibri" w:cs="Times New Roman"/>
          <w:color w:val="000000" w:themeColor="text1"/>
          <w:szCs w:val="26"/>
          <w:lang w:eastAsia="ru-RU"/>
        </w:rPr>
        <w:t>-</w:t>
      </w:r>
      <w:r w:rsidR="00B26235" w:rsidRPr="00723245">
        <w:rPr>
          <w:rFonts w:eastAsia="Calibri" w:cs="Times New Roman"/>
          <w:color w:val="000000" w:themeColor="text1"/>
          <w:szCs w:val="26"/>
          <w:lang w:val="en-US" w:eastAsia="ru-RU"/>
        </w:rPr>
        <w:t>V</w:t>
      </w:r>
      <w:r w:rsidR="00B26235" w:rsidRPr="00723245">
        <w:rPr>
          <w:rFonts w:eastAsia="Calibri" w:cs="Times New Roman"/>
          <w:color w:val="000000" w:themeColor="text1"/>
          <w:szCs w:val="26"/>
          <w:lang w:eastAsia="ru-RU"/>
        </w:rPr>
        <w:t xml:space="preserve"> класса о</w:t>
      </w:r>
      <w:r>
        <w:rPr>
          <w:rFonts w:eastAsia="Calibri" w:cs="Times New Roman"/>
          <w:color w:val="000000" w:themeColor="text1"/>
          <w:szCs w:val="26"/>
          <w:lang w:eastAsia="ru-RU"/>
        </w:rPr>
        <w:t>пасности, составление документа</w:t>
      </w:r>
      <w:r w:rsidR="00B26235" w:rsidRPr="00723245">
        <w:rPr>
          <w:rFonts w:eastAsia="Calibri" w:cs="Times New Roman"/>
          <w:color w:val="000000" w:themeColor="text1"/>
          <w:szCs w:val="26"/>
          <w:lang w:eastAsia="ru-RU"/>
        </w:rPr>
        <w:t xml:space="preserve">ции на отходы </w:t>
      </w:r>
      <w:r w:rsidR="00B26235" w:rsidRPr="00723245">
        <w:rPr>
          <w:rFonts w:eastAsia="Calibri" w:cs="Times New Roman"/>
          <w:color w:val="000000" w:themeColor="text1"/>
          <w:szCs w:val="26"/>
          <w:lang w:val="en-US" w:eastAsia="ru-RU"/>
        </w:rPr>
        <w:t>V</w:t>
      </w:r>
      <w:r w:rsidR="00B26235" w:rsidRPr="00723245">
        <w:rPr>
          <w:rFonts w:eastAsia="Calibri" w:cs="Times New Roman"/>
          <w:color w:val="000000" w:themeColor="text1"/>
          <w:szCs w:val="26"/>
          <w:lang w:eastAsia="ru-RU"/>
        </w:rPr>
        <w:t xml:space="preserve"> класса опасности (на экологическое сопровождение). Данный отчет разработан для реализации мероприятий по ликвидации свалок, планируемых к уборке в 2024 году.</w:t>
      </w:r>
    </w:p>
    <w:p w:rsidR="00B26235" w:rsidRPr="00723245" w:rsidRDefault="00305474" w:rsidP="00B26235">
      <w:pPr>
        <w:autoSpaceDE w:val="0"/>
        <w:autoSpaceDN w:val="0"/>
        <w:adjustRightInd w:val="0"/>
        <w:spacing w:after="0" w:line="240" w:lineRule="auto"/>
        <w:ind w:firstLine="708"/>
        <w:jc w:val="both"/>
        <w:rPr>
          <w:rFonts w:cs="Times New Roman"/>
          <w:color w:val="000000" w:themeColor="text1"/>
          <w:szCs w:val="26"/>
          <w:lang w:eastAsia="ru-RU"/>
        </w:rPr>
      </w:pPr>
      <w:r>
        <w:rPr>
          <w:rFonts w:cs="Times New Roman"/>
          <w:color w:val="000000" w:themeColor="text1"/>
          <w:szCs w:val="26"/>
          <w:lang w:eastAsia="ru-RU"/>
        </w:rPr>
        <w:t xml:space="preserve">1.3. </w:t>
      </w:r>
      <w:r w:rsidR="00B26235" w:rsidRPr="00723245">
        <w:rPr>
          <w:rFonts w:cs="Times New Roman"/>
          <w:color w:val="000000" w:themeColor="text1"/>
          <w:szCs w:val="26"/>
          <w:lang w:eastAsia="ru-RU"/>
        </w:rPr>
        <w:t>Заключены, исполнены и оплачены муниципальные контракты на сумму 638,00 тыс.</w:t>
      </w:r>
      <w:r>
        <w:rPr>
          <w:rFonts w:cs="Times New Roman"/>
          <w:color w:val="000000" w:themeColor="text1"/>
          <w:szCs w:val="26"/>
          <w:lang w:eastAsia="ru-RU"/>
        </w:rPr>
        <w:t xml:space="preserve"> </w:t>
      </w:r>
      <w:r w:rsidR="00B26235" w:rsidRPr="00723245">
        <w:rPr>
          <w:rFonts w:cs="Times New Roman"/>
          <w:color w:val="000000" w:themeColor="text1"/>
          <w:szCs w:val="26"/>
          <w:lang w:eastAsia="ru-RU"/>
        </w:rPr>
        <w:t>рублей на услуги по д</w:t>
      </w:r>
      <w:r>
        <w:rPr>
          <w:rFonts w:cs="Times New Roman"/>
          <w:color w:val="000000" w:themeColor="text1"/>
          <w:szCs w:val="26"/>
          <w:lang w:eastAsia="ru-RU"/>
        </w:rPr>
        <w:t>емонтажу (сносу) движимой вещи:</w:t>
      </w:r>
      <w:r w:rsidR="00B26235" w:rsidRPr="00723245">
        <w:rPr>
          <w:rFonts w:cs="Times New Roman"/>
          <w:color w:val="000000" w:themeColor="text1"/>
          <w:szCs w:val="26"/>
          <w:lang w:eastAsia="ru-RU"/>
        </w:rPr>
        <w:t xml:space="preserve"> </w:t>
      </w:r>
    </w:p>
    <w:p w:rsidR="00B26235" w:rsidRPr="00723245" w:rsidRDefault="00B26235" w:rsidP="00305474">
      <w:pPr>
        <w:autoSpaceDE w:val="0"/>
        <w:autoSpaceDN w:val="0"/>
        <w:adjustRightInd w:val="0"/>
        <w:spacing w:after="0" w:line="240" w:lineRule="auto"/>
        <w:ind w:firstLine="709"/>
        <w:jc w:val="both"/>
        <w:rPr>
          <w:rFonts w:cs="Times New Roman"/>
          <w:color w:val="000000" w:themeColor="text1"/>
          <w:szCs w:val="26"/>
          <w:lang w:eastAsia="ru-RU"/>
        </w:rPr>
      </w:pPr>
      <w:r w:rsidRPr="00723245">
        <w:rPr>
          <w:rFonts w:cs="Times New Roman"/>
          <w:color w:val="000000" w:themeColor="text1"/>
          <w:szCs w:val="26"/>
          <w:lang w:eastAsia="ru-RU"/>
        </w:rPr>
        <w:t xml:space="preserve">1) строение площадью 58,26 </w:t>
      </w:r>
      <w:proofErr w:type="spellStart"/>
      <w:r w:rsidRPr="00723245">
        <w:rPr>
          <w:rFonts w:cs="Times New Roman"/>
          <w:color w:val="000000" w:themeColor="text1"/>
          <w:szCs w:val="26"/>
          <w:lang w:eastAsia="ru-RU"/>
        </w:rPr>
        <w:t>кв.м</w:t>
      </w:r>
      <w:proofErr w:type="spellEnd"/>
      <w:r w:rsidRPr="00723245">
        <w:rPr>
          <w:rFonts w:cs="Times New Roman"/>
          <w:color w:val="000000" w:themeColor="text1"/>
          <w:szCs w:val="26"/>
          <w:lang w:eastAsia="ru-RU"/>
        </w:rPr>
        <w:t xml:space="preserve"> в Центр</w:t>
      </w:r>
      <w:r w:rsidR="00305474">
        <w:rPr>
          <w:rFonts w:cs="Times New Roman"/>
          <w:color w:val="000000" w:themeColor="text1"/>
          <w:szCs w:val="26"/>
          <w:lang w:eastAsia="ru-RU"/>
        </w:rPr>
        <w:t xml:space="preserve">альном районе, </w:t>
      </w:r>
      <w:proofErr w:type="spellStart"/>
      <w:r w:rsidR="00305474">
        <w:rPr>
          <w:rFonts w:cs="Times New Roman"/>
          <w:color w:val="000000" w:themeColor="text1"/>
          <w:szCs w:val="26"/>
          <w:lang w:eastAsia="ru-RU"/>
        </w:rPr>
        <w:t>ул.Хантайская</w:t>
      </w:r>
      <w:proofErr w:type="spellEnd"/>
      <w:r w:rsidR="00305474">
        <w:rPr>
          <w:rFonts w:cs="Times New Roman"/>
          <w:color w:val="000000" w:themeColor="text1"/>
          <w:szCs w:val="26"/>
          <w:lang w:eastAsia="ru-RU"/>
        </w:rPr>
        <w:t xml:space="preserve"> 13;</w:t>
      </w:r>
    </w:p>
    <w:p w:rsidR="00B26235" w:rsidRPr="00723245" w:rsidRDefault="00B26235" w:rsidP="00305474">
      <w:pPr>
        <w:autoSpaceDE w:val="0"/>
        <w:autoSpaceDN w:val="0"/>
        <w:adjustRightInd w:val="0"/>
        <w:spacing w:after="0" w:line="240" w:lineRule="auto"/>
        <w:ind w:firstLine="709"/>
        <w:jc w:val="both"/>
        <w:rPr>
          <w:rFonts w:cs="Times New Roman"/>
          <w:color w:val="000000" w:themeColor="text1"/>
          <w:szCs w:val="26"/>
          <w:lang w:eastAsia="ru-RU"/>
        </w:rPr>
      </w:pPr>
      <w:r w:rsidRPr="00723245">
        <w:rPr>
          <w:rFonts w:cs="Times New Roman"/>
          <w:color w:val="000000" w:themeColor="text1"/>
          <w:szCs w:val="26"/>
          <w:lang w:eastAsia="ru-RU"/>
        </w:rPr>
        <w:t xml:space="preserve">2) строение площадью 90,25 </w:t>
      </w:r>
      <w:proofErr w:type="spellStart"/>
      <w:r w:rsidRPr="00723245">
        <w:rPr>
          <w:rFonts w:cs="Times New Roman"/>
          <w:color w:val="000000" w:themeColor="text1"/>
          <w:szCs w:val="26"/>
          <w:lang w:eastAsia="ru-RU"/>
        </w:rPr>
        <w:t>кв.м</w:t>
      </w:r>
      <w:proofErr w:type="spellEnd"/>
      <w:r w:rsidRPr="00723245">
        <w:rPr>
          <w:rFonts w:cs="Times New Roman"/>
          <w:color w:val="000000" w:themeColor="text1"/>
          <w:szCs w:val="26"/>
          <w:lang w:eastAsia="ru-RU"/>
        </w:rPr>
        <w:t xml:space="preserve"> в Центральном районе, ул.</w:t>
      </w:r>
      <w:r w:rsidRPr="00723245">
        <w:t xml:space="preserve"> </w:t>
      </w:r>
      <w:r w:rsidRPr="00723245">
        <w:rPr>
          <w:rFonts w:cs="Times New Roman"/>
          <w:color w:val="000000" w:themeColor="text1"/>
          <w:szCs w:val="26"/>
          <w:lang w:eastAsia="ru-RU"/>
        </w:rPr>
        <w:t>Орджоникидзе,10В.</w:t>
      </w:r>
    </w:p>
    <w:p w:rsidR="00B26235" w:rsidRPr="00723245" w:rsidRDefault="00305474" w:rsidP="00305474">
      <w:pPr>
        <w:autoSpaceDE w:val="0"/>
        <w:autoSpaceDN w:val="0"/>
        <w:adjustRightInd w:val="0"/>
        <w:spacing w:after="0" w:line="240" w:lineRule="auto"/>
        <w:ind w:firstLine="709"/>
        <w:jc w:val="both"/>
        <w:rPr>
          <w:rFonts w:cs="Times New Roman"/>
          <w:color w:val="000000" w:themeColor="text1"/>
          <w:szCs w:val="26"/>
          <w:lang w:eastAsia="ru-RU"/>
        </w:rPr>
      </w:pPr>
      <w:r>
        <w:rPr>
          <w:rFonts w:cs="Times New Roman"/>
          <w:color w:val="000000" w:themeColor="text1"/>
          <w:szCs w:val="26"/>
          <w:lang w:eastAsia="ru-RU"/>
        </w:rPr>
        <w:t xml:space="preserve">1.4. </w:t>
      </w:r>
      <w:r w:rsidR="00B26235" w:rsidRPr="00723245">
        <w:rPr>
          <w:rFonts w:cs="Times New Roman"/>
          <w:color w:val="000000" w:themeColor="text1"/>
          <w:szCs w:val="26"/>
          <w:lang w:eastAsia="ru-RU"/>
        </w:rPr>
        <w:t xml:space="preserve">Заключен, исполнен и оплачен контракт на услуги по санитарной очистке склона </w:t>
      </w:r>
      <w:r>
        <w:rPr>
          <w:rFonts w:cs="Times New Roman"/>
          <w:color w:val="000000" w:themeColor="text1"/>
          <w:szCs w:val="26"/>
          <w:lang w:eastAsia="ru-RU"/>
        </w:rPr>
        <w:t>земельного участка и прилегающих территорий</w:t>
      </w:r>
      <w:r w:rsidR="00B26235" w:rsidRPr="00723245">
        <w:rPr>
          <w:rFonts w:cs="Times New Roman"/>
          <w:color w:val="000000" w:themeColor="text1"/>
          <w:szCs w:val="26"/>
          <w:lang w:eastAsia="ru-RU"/>
        </w:rPr>
        <w:t xml:space="preserve"> на сумму 495,00 т</w:t>
      </w:r>
      <w:r>
        <w:rPr>
          <w:rFonts w:cs="Times New Roman"/>
          <w:color w:val="000000" w:themeColor="text1"/>
          <w:szCs w:val="26"/>
          <w:lang w:eastAsia="ru-RU"/>
        </w:rPr>
        <w:t>ыс. руб</w:t>
      </w:r>
      <w:r w:rsidR="00B26235" w:rsidRPr="00723245">
        <w:rPr>
          <w:rFonts w:cs="Times New Roman"/>
          <w:color w:val="000000" w:themeColor="text1"/>
          <w:szCs w:val="26"/>
          <w:lang w:eastAsia="ru-RU"/>
        </w:rPr>
        <w:t xml:space="preserve">. </w:t>
      </w:r>
    </w:p>
    <w:p w:rsidR="00B26235" w:rsidRPr="00723245" w:rsidRDefault="00305474" w:rsidP="00305474">
      <w:pPr>
        <w:autoSpaceDE w:val="0"/>
        <w:autoSpaceDN w:val="0"/>
        <w:adjustRightInd w:val="0"/>
        <w:spacing w:after="0" w:line="240" w:lineRule="auto"/>
        <w:ind w:firstLine="709"/>
        <w:jc w:val="both"/>
        <w:rPr>
          <w:rFonts w:cs="Times New Roman"/>
          <w:color w:val="000000" w:themeColor="text1"/>
          <w:szCs w:val="26"/>
          <w:lang w:eastAsia="ru-RU"/>
        </w:rPr>
      </w:pPr>
      <w:r>
        <w:rPr>
          <w:rFonts w:cs="Times New Roman"/>
          <w:color w:val="000000" w:themeColor="text1"/>
          <w:szCs w:val="26"/>
          <w:lang w:eastAsia="ru-RU"/>
        </w:rPr>
        <w:t xml:space="preserve">1.5. </w:t>
      </w:r>
      <w:r w:rsidR="00B26235" w:rsidRPr="00723245">
        <w:rPr>
          <w:rFonts w:cs="Times New Roman"/>
          <w:color w:val="000000" w:themeColor="text1"/>
          <w:szCs w:val="26"/>
          <w:lang w:eastAsia="ru-RU"/>
        </w:rPr>
        <w:t>Заключены и оплачены контракты на приобре</w:t>
      </w:r>
      <w:r>
        <w:rPr>
          <w:rFonts w:cs="Times New Roman"/>
          <w:color w:val="000000" w:themeColor="text1"/>
          <w:szCs w:val="26"/>
          <w:lang w:eastAsia="ru-RU"/>
        </w:rPr>
        <w:t xml:space="preserve">тение на сумму 539,14 </w:t>
      </w:r>
      <w:proofErr w:type="spellStart"/>
      <w:r>
        <w:rPr>
          <w:rFonts w:cs="Times New Roman"/>
          <w:color w:val="000000" w:themeColor="text1"/>
          <w:szCs w:val="26"/>
          <w:lang w:eastAsia="ru-RU"/>
        </w:rPr>
        <w:t>тыс</w:t>
      </w:r>
      <w:proofErr w:type="spellEnd"/>
      <w:r>
        <w:rPr>
          <w:rFonts w:cs="Times New Roman"/>
          <w:color w:val="000000" w:themeColor="text1"/>
          <w:szCs w:val="26"/>
          <w:lang w:eastAsia="ru-RU"/>
        </w:rPr>
        <w:t xml:space="preserve"> руб.</w:t>
      </w:r>
      <w:r w:rsidR="00B26235" w:rsidRPr="00723245">
        <w:rPr>
          <w:rFonts w:cs="Times New Roman"/>
          <w:color w:val="000000" w:themeColor="text1"/>
          <w:szCs w:val="26"/>
          <w:lang w:eastAsia="ru-RU"/>
        </w:rPr>
        <w:t xml:space="preserve"> хозяйственного инвентаря и расходных материалов (перчатки, пакеты для мусора, метлы, лопаты) для проведения субботников, оказания содействию </w:t>
      </w:r>
      <w:r w:rsidR="00B26235" w:rsidRPr="00723245">
        <w:rPr>
          <w:rFonts w:cs="Times New Roman"/>
          <w:color w:val="000000" w:themeColor="text1"/>
          <w:szCs w:val="26"/>
          <w:lang w:eastAsia="ru-RU"/>
        </w:rPr>
        <w:lastRenderedPageBreak/>
        <w:t>движению добровольцев для мероприятий по уборке и озеленению городских территорий.</w:t>
      </w:r>
    </w:p>
    <w:p w:rsidR="00B26235" w:rsidRPr="00723245" w:rsidRDefault="00B26235" w:rsidP="00B26235">
      <w:pPr>
        <w:tabs>
          <w:tab w:val="left" w:pos="1276"/>
        </w:tabs>
        <w:autoSpaceDE w:val="0"/>
        <w:autoSpaceDN w:val="0"/>
        <w:adjustRightInd w:val="0"/>
        <w:spacing w:after="0" w:line="240" w:lineRule="auto"/>
        <w:contextualSpacing/>
        <w:jc w:val="both"/>
        <w:rPr>
          <w:rFonts w:cs="Times New Roman"/>
          <w:szCs w:val="26"/>
          <w:lang w:eastAsia="ru-RU"/>
        </w:rPr>
      </w:pPr>
      <w:r w:rsidRPr="00723245">
        <w:rPr>
          <w:rFonts w:cs="Times New Roman"/>
          <w:szCs w:val="26"/>
          <w:lang w:eastAsia="ru-RU"/>
        </w:rPr>
        <w:tab/>
      </w:r>
    </w:p>
    <w:p w:rsidR="00B26235" w:rsidRPr="00305474" w:rsidRDefault="00305474" w:rsidP="00305474">
      <w:pPr>
        <w:tabs>
          <w:tab w:val="left" w:pos="1276"/>
        </w:tabs>
        <w:autoSpaceDE w:val="0"/>
        <w:autoSpaceDN w:val="0"/>
        <w:adjustRightInd w:val="0"/>
        <w:spacing w:after="0" w:line="240" w:lineRule="auto"/>
        <w:ind w:firstLine="709"/>
        <w:jc w:val="both"/>
        <w:rPr>
          <w:rFonts w:eastAsia="Calibri" w:cs="Times New Roman"/>
          <w:szCs w:val="26"/>
          <w:lang w:eastAsia="ru-RU"/>
        </w:rPr>
      </w:pPr>
      <w:r w:rsidRPr="00305474">
        <w:rPr>
          <w:rFonts w:eastAsia="Calibri" w:cs="Times New Roman"/>
          <w:szCs w:val="26"/>
          <w:lang w:eastAsia="ru-RU"/>
        </w:rPr>
        <w:t xml:space="preserve">2. </w:t>
      </w:r>
      <w:r w:rsidR="00B26235" w:rsidRPr="00305474">
        <w:rPr>
          <w:rFonts w:eastAsia="Calibri" w:cs="Times New Roman"/>
          <w:szCs w:val="26"/>
          <w:lang w:eastAsia="ru-RU"/>
        </w:rPr>
        <w:t>Создание и оборудование мест (площадок) накопления твердых коммунальных отходов в соответствии с требованиями СанПиН.</w:t>
      </w:r>
    </w:p>
    <w:p w:rsidR="00B26235" w:rsidRPr="00723245" w:rsidRDefault="00B26235" w:rsidP="00305474">
      <w:pPr>
        <w:tabs>
          <w:tab w:val="left" w:pos="567"/>
        </w:tabs>
        <w:autoSpaceDE w:val="0"/>
        <w:autoSpaceDN w:val="0"/>
        <w:adjustRightInd w:val="0"/>
        <w:spacing w:after="0" w:line="240" w:lineRule="auto"/>
        <w:ind w:firstLine="709"/>
        <w:jc w:val="both"/>
        <w:rPr>
          <w:rFonts w:cs="Times New Roman"/>
          <w:szCs w:val="26"/>
          <w:lang w:eastAsia="ru-RU"/>
        </w:rPr>
      </w:pPr>
      <w:r w:rsidRPr="00723245">
        <w:rPr>
          <w:rFonts w:cs="Times New Roman"/>
          <w:szCs w:val="26"/>
          <w:lang w:eastAsia="ru-RU"/>
        </w:rPr>
        <w:t xml:space="preserve">Плановый объем финансирования </w:t>
      </w:r>
      <w:r w:rsidR="0013695F">
        <w:rPr>
          <w:rFonts w:cs="Times New Roman"/>
          <w:szCs w:val="26"/>
          <w:lang w:eastAsia="ru-RU"/>
        </w:rPr>
        <w:t>составил – 85 434,6 тыс. руб</w:t>
      </w:r>
      <w:r w:rsidRPr="00723245">
        <w:rPr>
          <w:rFonts w:cs="Times New Roman"/>
          <w:szCs w:val="26"/>
          <w:lang w:eastAsia="ru-RU"/>
        </w:rPr>
        <w:t>.</w:t>
      </w:r>
    </w:p>
    <w:p w:rsidR="00B26235" w:rsidRPr="00723245" w:rsidRDefault="00B26235" w:rsidP="00305474">
      <w:pPr>
        <w:tabs>
          <w:tab w:val="left" w:pos="567"/>
        </w:tabs>
        <w:autoSpaceDE w:val="0"/>
        <w:autoSpaceDN w:val="0"/>
        <w:adjustRightInd w:val="0"/>
        <w:spacing w:after="0" w:line="240" w:lineRule="auto"/>
        <w:ind w:firstLine="709"/>
        <w:jc w:val="both"/>
        <w:rPr>
          <w:rFonts w:cs="Times New Roman"/>
          <w:szCs w:val="26"/>
          <w:lang w:eastAsia="ru-RU"/>
        </w:rPr>
      </w:pPr>
      <w:r w:rsidRPr="00723245">
        <w:rPr>
          <w:rFonts w:cs="Times New Roman"/>
          <w:szCs w:val="26"/>
          <w:lang w:eastAsia="ru-RU"/>
        </w:rPr>
        <w:t>Исполнение к</w:t>
      </w:r>
      <w:r w:rsidR="0013695F">
        <w:rPr>
          <w:rFonts w:cs="Times New Roman"/>
          <w:szCs w:val="26"/>
          <w:lang w:eastAsia="ru-RU"/>
        </w:rPr>
        <w:t>онтрактов выполнено на сумму –80 865,76 тыс. руб</w:t>
      </w:r>
      <w:r w:rsidRPr="00723245">
        <w:rPr>
          <w:rFonts w:cs="Times New Roman"/>
          <w:szCs w:val="26"/>
          <w:lang w:eastAsia="ru-RU"/>
        </w:rPr>
        <w:t>.</w:t>
      </w:r>
    </w:p>
    <w:p w:rsidR="00B26235" w:rsidRPr="00723245" w:rsidRDefault="00B26235" w:rsidP="00305474">
      <w:pPr>
        <w:autoSpaceDE w:val="0"/>
        <w:autoSpaceDN w:val="0"/>
        <w:adjustRightInd w:val="0"/>
        <w:spacing w:after="0" w:line="240" w:lineRule="auto"/>
        <w:ind w:firstLine="709"/>
        <w:contextualSpacing/>
        <w:jc w:val="both"/>
        <w:rPr>
          <w:rFonts w:eastAsia="Calibri" w:cs="Times New Roman"/>
          <w:szCs w:val="26"/>
          <w:lang w:eastAsia="ru-RU"/>
        </w:rPr>
      </w:pPr>
      <w:r w:rsidRPr="00723245">
        <w:rPr>
          <w:rFonts w:eastAsia="Calibri" w:cs="Times New Roman"/>
          <w:szCs w:val="26"/>
          <w:lang w:eastAsia="ru-RU"/>
        </w:rPr>
        <w:t>2.1. В 2022 году заключен</w:t>
      </w:r>
      <w:r w:rsidR="0013695F">
        <w:rPr>
          <w:rFonts w:eastAsia="Calibri" w:cs="Times New Roman"/>
          <w:szCs w:val="26"/>
          <w:lang w:eastAsia="ru-RU"/>
        </w:rPr>
        <w:t xml:space="preserve"> муниципальный контракт на 2022–</w:t>
      </w:r>
      <w:r w:rsidRPr="00723245">
        <w:rPr>
          <w:rFonts w:eastAsia="Calibri" w:cs="Times New Roman"/>
          <w:szCs w:val="26"/>
          <w:lang w:eastAsia="ru-RU"/>
        </w:rPr>
        <w:t>2023</w:t>
      </w:r>
      <w:r w:rsidR="0013695F">
        <w:rPr>
          <w:rFonts w:eastAsia="Calibri" w:cs="Times New Roman"/>
          <w:szCs w:val="26"/>
          <w:lang w:eastAsia="ru-RU"/>
        </w:rPr>
        <w:t xml:space="preserve"> </w:t>
      </w:r>
      <w:r w:rsidRPr="00723245">
        <w:rPr>
          <w:rFonts w:eastAsia="Calibri" w:cs="Times New Roman"/>
          <w:szCs w:val="26"/>
          <w:lang w:eastAsia="ru-RU"/>
        </w:rPr>
        <w:t>гг</w:t>
      </w:r>
      <w:r w:rsidR="0013695F">
        <w:rPr>
          <w:rFonts w:eastAsia="Calibri" w:cs="Times New Roman"/>
          <w:szCs w:val="26"/>
          <w:lang w:eastAsia="ru-RU"/>
        </w:rPr>
        <w:t>.</w:t>
      </w:r>
      <w:r w:rsidRPr="00723245">
        <w:rPr>
          <w:rFonts w:eastAsia="Calibri" w:cs="Times New Roman"/>
          <w:szCs w:val="26"/>
          <w:lang w:eastAsia="ru-RU"/>
        </w:rPr>
        <w:t xml:space="preserve"> с Подрядчик</w:t>
      </w:r>
      <w:r w:rsidR="0013695F">
        <w:rPr>
          <w:rFonts w:eastAsia="Calibri" w:cs="Times New Roman"/>
          <w:szCs w:val="26"/>
          <w:lang w:eastAsia="ru-RU"/>
        </w:rPr>
        <w:t>ом на сумму 85 394,67 тыс. руб.</w:t>
      </w:r>
      <w:r w:rsidRPr="00723245">
        <w:rPr>
          <w:rFonts w:eastAsia="Calibri" w:cs="Times New Roman"/>
          <w:szCs w:val="26"/>
          <w:lang w:eastAsia="ru-RU"/>
        </w:rPr>
        <w:t xml:space="preserve"> на создание и оборудование 60 мест (площадок) накопления твердых коммунальных отходов (далее – ТКО) в районе Цен</w:t>
      </w:r>
      <w:r w:rsidR="0013695F">
        <w:rPr>
          <w:rFonts w:eastAsia="Calibri" w:cs="Times New Roman"/>
          <w:szCs w:val="26"/>
          <w:lang w:eastAsia="ru-RU"/>
        </w:rPr>
        <w:t>тральный. Ассигнованиями 2022 года</w:t>
      </w:r>
      <w:r w:rsidRPr="00723245">
        <w:rPr>
          <w:rFonts w:eastAsia="Calibri" w:cs="Times New Roman"/>
          <w:szCs w:val="26"/>
          <w:lang w:eastAsia="ru-RU"/>
        </w:rPr>
        <w:t xml:space="preserve"> произведено авансирован</w:t>
      </w:r>
      <w:r w:rsidR="0013695F">
        <w:rPr>
          <w:rFonts w:eastAsia="Calibri" w:cs="Times New Roman"/>
          <w:szCs w:val="26"/>
          <w:lang w:eastAsia="ru-RU"/>
        </w:rPr>
        <w:t>ие в сумме 6 831,57 тыс. руб</w:t>
      </w:r>
      <w:r w:rsidRPr="00723245">
        <w:rPr>
          <w:rFonts w:eastAsia="Calibri" w:cs="Times New Roman"/>
          <w:szCs w:val="26"/>
          <w:lang w:eastAsia="ru-RU"/>
        </w:rPr>
        <w:t>.</w:t>
      </w:r>
      <w:r w:rsidRPr="00723245">
        <w:rPr>
          <w:rFonts w:eastAsia="Calibri" w:cs="Times New Roman"/>
          <w:b/>
          <w:szCs w:val="26"/>
          <w:lang w:eastAsia="ru-RU"/>
        </w:rPr>
        <w:t xml:space="preserve"> </w:t>
      </w:r>
      <w:r w:rsidRPr="00723245">
        <w:rPr>
          <w:rFonts w:eastAsia="Calibri" w:cs="Times New Roman"/>
          <w:szCs w:val="26"/>
          <w:lang w:eastAsia="ru-RU"/>
        </w:rPr>
        <w:t>Фактические расходы в 2023 году на выполнение работ (строительство новых площадок, включая демонтаж существу</w:t>
      </w:r>
      <w:r w:rsidR="0013695F">
        <w:rPr>
          <w:rFonts w:eastAsia="Calibri" w:cs="Times New Roman"/>
          <w:szCs w:val="26"/>
          <w:lang w:eastAsia="ru-RU"/>
        </w:rPr>
        <w:t>ющих) составили 78 563,102 тыс.</w:t>
      </w:r>
      <w:r w:rsidRPr="00723245">
        <w:rPr>
          <w:rFonts w:eastAsia="Calibri" w:cs="Times New Roman"/>
          <w:szCs w:val="26"/>
          <w:lang w:eastAsia="ru-RU"/>
        </w:rPr>
        <w:t xml:space="preserve"> р</w:t>
      </w:r>
      <w:r w:rsidR="0013695F">
        <w:rPr>
          <w:rFonts w:eastAsia="Calibri" w:cs="Times New Roman"/>
          <w:szCs w:val="26"/>
          <w:lang w:eastAsia="ru-RU"/>
        </w:rPr>
        <w:t>уб</w:t>
      </w:r>
      <w:r w:rsidRPr="00723245">
        <w:rPr>
          <w:rFonts w:eastAsia="Calibri" w:cs="Times New Roman"/>
          <w:szCs w:val="26"/>
          <w:lang w:eastAsia="ru-RU"/>
        </w:rPr>
        <w:t xml:space="preserve">. </w:t>
      </w:r>
    </w:p>
    <w:p w:rsidR="00B26235" w:rsidRPr="00723245" w:rsidRDefault="0013695F" w:rsidP="00277668">
      <w:pPr>
        <w:tabs>
          <w:tab w:val="left" w:pos="1276"/>
        </w:tabs>
        <w:autoSpaceDE w:val="0"/>
        <w:autoSpaceDN w:val="0"/>
        <w:adjustRightInd w:val="0"/>
        <w:spacing w:after="0" w:line="240" w:lineRule="auto"/>
        <w:ind w:firstLine="709"/>
        <w:contextualSpacing/>
        <w:jc w:val="both"/>
        <w:rPr>
          <w:rFonts w:eastAsia="Times New Roman" w:cs="Times New Roman"/>
          <w:szCs w:val="26"/>
          <w:lang w:eastAsia="ru-RU"/>
        </w:rPr>
      </w:pPr>
      <w:r>
        <w:rPr>
          <w:rFonts w:eastAsia="Calibri" w:cs="Times New Roman"/>
          <w:szCs w:val="26"/>
          <w:lang w:eastAsia="ru-RU"/>
        </w:rPr>
        <w:t xml:space="preserve">2.2. </w:t>
      </w:r>
      <w:r w:rsidR="00B26235" w:rsidRPr="00723245">
        <w:rPr>
          <w:rFonts w:eastAsia="Calibri" w:cs="Times New Roman"/>
          <w:szCs w:val="26"/>
          <w:lang w:eastAsia="ru-RU"/>
        </w:rPr>
        <w:t xml:space="preserve">Произведено приобретение нового контейнерного оборудования в целях замены по мере физического износа и размещения в местах проведения массовых общегородских мероприятий – 40 шт. по муниципальному контракту на сумму </w:t>
      </w:r>
      <w:r>
        <w:rPr>
          <w:rFonts w:eastAsia="Times New Roman" w:cs="Times New Roman"/>
          <w:szCs w:val="26"/>
          <w:lang w:eastAsia="ru-RU"/>
        </w:rPr>
        <w:t>2 302,66 тыс. руб</w:t>
      </w:r>
      <w:r w:rsidR="00B26235" w:rsidRPr="00723245">
        <w:rPr>
          <w:rFonts w:eastAsia="Times New Roman" w:cs="Times New Roman"/>
          <w:szCs w:val="26"/>
          <w:lang w:eastAsia="ru-RU"/>
        </w:rPr>
        <w:t>.</w:t>
      </w:r>
    </w:p>
    <w:p w:rsidR="00B26235" w:rsidRPr="00723245" w:rsidRDefault="00B26235" w:rsidP="00B26235">
      <w:pPr>
        <w:tabs>
          <w:tab w:val="left" w:pos="1276"/>
        </w:tabs>
        <w:autoSpaceDE w:val="0"/>
        <w:autoSpaceDN w:val="0"/>
        <w:adjustRightInd w:val="0"/>
        <w:spacing w:after="0" w:line="240" w:lineRule="auto"/>
        <w:contextualSpacing/>
        <w:rPr>
          <w:rFonts w:eastAsia="Calibri" w:cs="Times New Roman"/>
          <w:szCs w:val="26"/>
          <w:lang w:eastAsia="ru-RU"/>
        </w:rPr>
      </w:pPr>
      <w:r w:rsidRPr="00723245">
        <w:rPr>
          <w:rFonts w:eastAsia="Calibri" w:cs="Times New Roman"/>
          <w:szCs w:val="26"/>
          <w:lang w:eastAsia="ru-RU"/>
        </w:rPr>
        <w:t xml:space="preserve"> </w:t>
      </w:r>
    </w:p>
    <w:p w:rsidR="00B26235" w:rsidRPr="0013695F" w:rsidRDefault="0013695F" w:rsidP="0013695F">
      <w:pPr>
        <w:tabs>
          <w:tab w:val="left" w:pos="1276"/>
        </w:tabs>
        <w:autoSpaceDE w:val="0"/>
        <w:autoSpaceDN w:val="0"/>
        <w:adjustRightInd w:val="0"/>
        <w:spacing w:after="0" w:line="240" w:lineRule="auto"/>
        <w:ind w:firstLine="709"/>
        <w:jc w:val="both"/>
        <w:rPr>
          <w:rFonts w:eastAsia="Calibri" w:cs="Times New Roman"/>
          <w:sz w:val="24"/>
          <w:szCs w:val="24"/>
          <w:lang w:eastAsia="ru-RU"/>
        </w:rPr>
      </w:pPr>
      <w:r w:rsidRPr="0013695F">
        <w:rPr>
          <w:rFonts w:eastAsia="Calibri" w:cs="Times New Roman"/>
          <w:szCs w:val="26"/>
          <w:lang w:eastAsia="ru-RU"/>
        </w:rPr>
        <w:t xml:space="preserve">3. </w:t>
      </w:r>
      <w:r w:rsidR="00B26235" w:rsidRPr="0013695F">
        <w:rPr>
          <w:rFonts w:eastAsia="Calibri" w:cs="Times New Roman"/>
          <w:szCs w:val="26"/>
          <w:lang w:eastAsia="ru-RU"/>
        </w:rPr>
        <w:t>Содержание мест (площадок) накопления твердых коммунальных отходов</w:t>
      </w:r>
      <w:r>
        <w:rPr>
          <w:rFonts w:eastAsia="Calibri" w:cs="Times New Roman"/>
          <w:szCs w:val="26"/>
          <w:lang w:eastAsia="ru-RU"/>
        </w:rPr>
        <w:t>.</w:t>
      </w:r>
    </w:p>
    <w:p w:rsidR="00B26235" w:rsidRPr="00723245" w:rsidRDefault="00B26235" w:rsidP="00B26235">
      <w:pPr>
        <w:tabs>
          <w:tab w:val="left" w:pos="1276"/>
        </w:tabs>
        <w:autoSpaceDE w:val="0"/>
        <w:autoSpaceDN w:val="0"/>
        <w:adjustRightInd w:val="0"/>
        <w:spacing w:after="0" w:line="240" w:lineRule="auto"/>
        <w:ind w:left="480"/>
        <w:jc w:val="both"/>
        <w:rPr>
          <w:rFonts w:cs="Times New Roman"/>
          <w:szCs w:val="26"/>
        </w:rPr>
      </w:pPr>
      <w:r w:rsidRPr="00723245">
        <w:rPr>
          <w:rFonts w:cs="Times New Roman"/>
          <w:szCs w:val="26"/>
        </w:rPr>
        <w:t>Плановый объем финансирова</w:t>
      </w:r>
      <w:r w:rsidR="0013695F">
        <w:rPr>
          <w:rFonts w:cs="Times New Roman"/>
          <w:szCs w:val="26"/>
        </w:rPr>
        <w:t>ния составил – 16 181 ,900 тыс.</w:t>
      </w:r>
      <w:r w:rsidRPr="00723245">
        <w:rPr>
          <w:rFonts w:cs="Times New Roman"/>
          <w:szCs w:val="26"/>
        </w:rPr>
        <w:t xml:space="preserve"> руб.</w:t>
      </w:r>
    </w:p>
    <w:p w:rsidR="00B26235" w:rsidRPr="00723245" w:rsidRDefault="00B26235" w:rsidP="00B26235">
      <w:pPr>
        <w:tabs>
          <w:tab w:val="left" w:pos="1276"/>
        </w:tabs>
        <w:autoSpaceDE w:val="0"/>
        <w:autoSpaceDN w:val="0"/>
        <w:adjustRightInd w:val="0"/>
        <w:spacing w:after="0" w:line="240" w:lineRule="auto"/>
        <w:ind w:left="480"/>
        <w:jc w:val="both"/>
        <w:rPr>
          <w:rFonts w:cs="Times New Roman"/>
          <w:szCs w:val="26"/>
        </w:rPr>
      </w:pPr>
      <w:r w:rsidRPr="00723245">
        <w:rPr>
          <w:rFonts w:cs="Times New Roman"/>
          <w:szCs w:val="26"/>
        </w:rPr>
        <w:t>Исполнение контрактов выпол</w:t>
      </w:r>
      <w:r w:rsidR="0013695F">
        <w:rPr>
          <w:rFonts w:cs="Times New Roman"/>
          <w:szCs w:val="26"/>
        </w:rPr>
        <w:t>нено на сумму – 11 104,399 тыс.</w:t>
      </w:r>
      <w:r w:rsidRPr="00723245">
        <w:rPr>
          <w:rFonts w:cs="Times New Roman"/>
          <w:szCs w:val="26"/>
        </w:rPr>
        <w:t xml:space="preserve"> руб. </w:t>
      </w:r>
    </w:p>
    <w:p w:rsidR="00B26235" w:rsidRPr="00723245" w:rsidRDefault="0013695F" w:rsidP="0013695F">
      <w:pPr>
        <w:spacing w:after="0" w:line="240" w:lineRule="auto"/>
        <w:ind w:firstLine="709"/>
        <w:jc w:val="both"/>
        <w:rPr>
          <w:rFonts w:cs="Times New Roman"/>
          <w:szCs w:val="26"/>
        </w:rPr>
      </w:pPr>
      <w:r>
        <w:rPr>
          <w:rFonts w:cs="Times New Roman"/>
          <w:szCs w:val="26"/>
        </w:rPr>
        <w:t xml:space="preserve">3.1. </w:t>
      </w:r>
      <w:r w:rsidR="00B26235" w:rsidRPr="00723245">
        <w:rPr>
          <w:rFonts w:cs="Times New Roman"/>
          <w:szCs w:val="26"/>
        </w:rPr>
        <w:t>За 12 месяцев 2023 года на сумму 11 091,20 тыс. руб. оплачены услуги на содержание 96 площадок ТКО в Центральном районе г</w:t>
      </w:r>
      <w:r>
        <w:rPr>
          <w:rFonts w:cs="Times New Roman"/>
          <w:szCs w:val="26"/>
        </w:rPr>
        <w:t>орода Норильска, р-</w:t>
      </w:r>
      <w:proofErr w:type="spellStart"/>
      <w:r>
        <w:rPr>
          <w:rFonts w:cs="Times New Roman"/>
          <w:szCs w:val="26"/>
        </w:rPr>
        <w:t>оне</w:t>
      </w:r>
      <w:proofErr w:type="spellEnd"/>
      <w:r>
        <w:rPr>
          <w:rFonts w:cs="Times New Roman"/>
          <w:szCs w:val="26"/>
        </w:rPr>
        <w:t xml:space="preserve"> Кайеркан</w:t>
      </w:r>
      <w:r w:rsidR="00B26235" w:rsidRPr="00723245">
        <w:rPr>
          <w:rFonts w:cs="Times New Roman"/>
          <w:szCs w:val="26"/>
        </w:rPr>
        <w:t>. Общая площадь содержания мест (площа</w:t>
      </w:r>
      <w:r>
        <w:rPr>
          <w:rFonts w:cs="Times New Roman"/>
          <w:szCs w:val="26"/>
        </w:rPr>
        <w:t xml:space="preserve">док) накопления ТКО составляет – </w:t>
      </w:r>
      <w:r w:rsidR="00B26235" w:rsidRPr="00723245">
        <w:rPr>
          <w:rFonts w:cs="Times New Roman"/>
          <w:szCs w:val="26"/>
        </w:rPr>
        <w:t>1609,29 м</w:t>
      </w:r>
      <w:proofErr w:type="gramStart"/>
      <w:r w:rsidR="00B26235" w:rsidRPr="00723245">
        <w:rPr>
          <w:rFonts w:cs="Times New Roman"/>
          <w:szCs w:val="26"/>
          <w:vertAlign w:val="superscript"/>
        </w:rPr>
        <w:t>2</w:t>
      </w:r>
      <w:r w:rsidR="00B26235" w:rsidRPr="00723245">
        <w:rPr>
          <w:rFonts w:cs="Times New Roman"/>
          <w:szCs w:val="26"/>
        </w:rPr>
        <w:t>.,</w:t>
      </w:r>
      <w:proofErr w:type="gramEnd"/>
      <w:r w:rsidR="00B26235" w:rsidRPr="00723245">
        <w:rPr>
          <w:rFonts w:cs="Times New Roman"/>
          <w:szCs w:val="26"/>
        </w:rPr>
        <w:t xml:space="preserve"> включая виды работ (ме</w:t>
      </w:r>
      <w:r>
        <w:rPr>
          <w:rFonts w:cs="Times New Roman"/>
          <w:szCs w:val="26"/>
        </w:rPr>
        <w:t xml:space="preserve">ханизированную или ручную </w:t>
      </w:r>
      <w:r w:rsidR="00B26235" w:rsidRPr="00723245">
        <w:rPr>
          <w:rFonts w:cs="Times New Roman"/>
          <w:szCs w:val="26"/>
        </w:rPr>
        <w:t xml:space="preserve">уборку, посыпку </w:t>
      </w:r>
      <w:proofErr w:type="spellStart"/>
      <w:r w:rsidR="00B26235" w:rsidRPr="00723245">
        <w:rPr>
          <w:rFonts w:cs="Times New Roman"/>
          <w:szCs w:val="26"/>
        </w:rPr>
        <w:t>противогололедными</w:t>
      </w:r>
      <w:proofErr w:type="spellEnd"/>
      <w:r w:rsidR="00B26235" w:rsidRPr="00723245">
        <w:rPr>
          <w:rFonts w:cs="Times New Roman"/>
          <w:szCs w:val="26"/>
        </w:rPr>
        <w:t xml:space="preserve"> ма</w:t>
      </w:r>
      <w:r>
        <w:rPr>
          <w:rFonts w:cs="Times New Roman"/>
          <w:szCs w:val="26"/>
        </w:rPr>
        <w:t xml:space="preserve">териалами в условиях снегопадов или появления гололеда, текущий </w:t>
      </w:r>
      <w:r w:rsidR="00B26235" w:rsidRPr="00723245">
        <w:rPr>
          <w:rFonts w:cs="Times New Roman"/>
          <w:szCs w:val="26"/>
        </w:rPr>
        <w:t>ремонт по определению Заказчика</w:t>
      </w:r>
      <w:r>
        <w:rPr>
          <w:rFonts w:cs="Times New Roman"/>
          <w:szCs w:val="26"/>
        </w:rPr>
        <w:t>)</w:t>
      </w:r>
      <w:r w:rsidR="00B26235" w:rsidRPr="00723245">
        <w:rPr>
          <w:rFonts w:cs="Times New Roman"/>
          <w:szCs w:val="26"/>
        </w:rPr>
        <w:t xml:space="preserve">. </w:t>
      </w:r>
      <w:r w:rsidRPr="00723245">
        <w:rPr>
          <w:rFonts w:cs="Times New Roman"/>
          <w:szCs w:val="26"/>
        </w:rPr>
        <w:t>Работы выполнялись разными исполнителями</w:t>
      </w:r>
      <w:r>
        <w:rPr>
          <w:rFonts w:cs="Times New Roman"/>
          <w:szCs w:val="26"/>
        </w:rPr>
        <w:t>.</w:t>
      </w:r>
      <w:r w:rsidRPr="00723245">
        <w:rPr>
          <w:rFonts w:cs="Times New Roman"/>
          <w:szCs w:val="26"/>
        </w:rPr>
        <w:t xml:space="preserve"> </w:t>
      </w:r>
      <w:r w:rsidR="00B26235" w:rsidRPr="00723245">
        <w:rPr>
          <w:rFonts w:cs="Times New Roman"/>
          <w:szCs w:val="26"/>
        </w:rPr>
        <w:t>Оплата производится по фактически оказанным услугам.</w:t>
      </w:r>
    </w:p>
    <w:p w:rsidR="00B26235" w:rsidRPr="00723245" w:rsidRDefault="00B26235" w:rsidP="0013695F">
      <w:pPr>
        <w:spacing w:after="0" w:line="240" w:lineRule="auto"/>
        <w:ind w:firstLine="709"/>
        <w:jc w:val="both"/>
        <w:rPr>
          <w:rFonts w:cs="Times New Roman"/>
          <w:szCs w:val="26"/>
        </w:rPr>
      </w:pPr>
      <w:r w:rsidRPr="00723245">
        <w:rPr>
          <w:rFonts w:cs="Times New Roman"/>
          <w:szCs w:val="26"/>
        </w:rPr>
        <w:t>3.2.</w:t>
      </w:r>
      <w:r w:rsidR="0013695F">
        <w:t xml:space="preserve"> </w:t>
      </w:r>
      <w:r w:rsidRPr="00723245">
        <w:rPr>
          <w:rFonts w:cs="Times New Roman"/>
          <w:szCs w:val="26"/>
        </w:rPr>
        <w:t>Работы по ремонту, покраске контейнеров</w:t>
      </w:r>
      <w:r w:rsidR="0013695F">
        <w:rPr>
          <w:rFonts w:cs="Times New Roman"/>
          <w:szCs w:val="26"/>
        </w:rPr>
        <w:t xml:space="preserve"> составили 13,195 тыс. руб</w:t>
      </w:r>
      <w:r w:rsidRPr="00723245">
        <w:rPr>
          <w:rFonts w:cs="Times New Roman"/>
          <w:szCs w:val="26"/>
        </w:rPr>
        <w:t>.</w:t>
      </w:r>
    </w:p>
    <w:p w:rsidR="0013695F" w:rsidRDefault="0013695F" w:rsidP="0013695F">
      <w:pPr>
        <w:spacing w:after="0" w:line="240" w:lineRule="auto"/>
        <w:jc w:val="both"/>
        <w:rPr>
          <w:rFonts w:eastAsia="Calibri" w:cs="Times New Roman"/>
          <w:szCs w:val="26"/>
          <w:lang w:eastAsia="ru-RU"/>
        </w:rPr>
      </w:pPr>
    </w:p>
    <w:p w:rsidR="00B26235" w:rsidRPr="0013695F" w:rsidRDefault="0013695F" w:rsidP="0013695F">
      <w:pPr>
        <w:spacing w:after="0" w:line="240" w:lineRule="auto"/>
        <w:ind w:firstLine="709"/>
        <w:jc w:val="both"/>
        <w:rPr>
          <w:rFonts w:eastAsia="Calibri" w:cs="Times New Roman"/>
          <w:szCs w:val="26"/>
          <w:lang w:eastAsia="ru-RU"/>
        </w:rPr>
      </w:pPr>
      <w:r>
        <w:rPr>
          <w:rFonts w:eastAsia="Calibri" w:cs="Times New Roman"/>
          <w:szCs w:val="26"/>
          <w:lang w:eastAsia="ru-RU"/>
        </w:rPr>
        <w:t xml:space="preserve">4. </w:t>
      </w:r>
      <w:r w:rsidR="00B26235" w:rsidRPr="0013695F">
        <w:rPr>
          <w:rFonts w:eastAsia="Calibri" w:cs="Times New Roman"/>
          <w:szCs w:val="26"/>
          <w:lang w:eastAsia="ru-RU"/>
        </w:rPr>
        <w:t>Сбор, транспортировка, размещение отходов</w:t>
      </w:r>
    </w:p>
    <w:p w:rsidR="00B26235" w:rsidRPr="00723245" w:rsidRDefault="00B26235" w:rsidP="0013695F">
      <w:pPr>
        <w:spacing w:after="0" w:line="240" w:lineRule="auto"/>
        <w:ind w:firstLine="709"/>
        <w:contextualSpacing/>
        <w:jc w:val="both"/>
        <w:rPr>
          <w:rFonts w:eastAsia="Calibri" w:cs="Times New Roman"/>
          <w:szCs w:val="26"/>
          <w:lang w:eastAsia="ru-RU"/>
        </w:rPr>
      </w:pPr>
      <w:r w:rsidRPr="00723245">
        <w:rPr>
          <w:rFonts w:eastAsia="Calibri" w:cs="Times New Roman"/>
          <w:szCs w:val="26"/>
          <w:lang w:eastAsia="ru-RU"/>
        </w:rPr>
        <w:t>Плановый объем финансиров</w:t>
      </w:r>
      <w:r w:rsidR="0013695F">
        <w:rPr>
          <w:rFonts w:eastAsia="Calibri" w:cs="Times New Roman"/>
          <w:szCs w:val="26"/>
          <w:lang w:eastAsia="ru-RU"/>
        </w:rPr>
        <w:t>ания составил – 8 113 ,300 тыс. руб</w:t>
      </w:r>
      <w:r w:rsidRPr="00723245">
        <w:rPr>
          <w:rFonts w:eastAsia="Calibri" w:cs="Times New Roman"/>
          <w:szCs w:val="26"/>
          <w:lang w:eastAsia="ru-RU"/>
        </w:rPr>
        <w:t>.</w:t>
      </w:r>
    </w:p>
    <w:p w:rsidR="00B26235" w:rsidRPr="00723245" w:rsidRDefault="00B26235" w:rsidP="0013695F">
      <w:pPr>
        <w:spacing w:after="0" w:line="240" w:lineRule="auto"/>
        <w:ind w:firstLine="709"/>
        <w:contextualSpacing/>
        <w:jc w:val="both"/>
        <w:rPr>
          <w:rFonts w:eastAsia="Calibri" w:cs="Times New Roman"/>
          <w:szCs w:val="26"/>
          <w:lang w:eastAsia="ru-RU"/>
        </w:rPr>
      </w:pPr>
      <w:r w:rsidRPr="00723245">
        <w:rPr>
          <w:rFonts w:eastAsia="Calibri" w:cs="Times New Roman"/>
          <w:szCs w:val="26"/>
          <w:lang w:eastAsia="ru-RU"/>
        </w:rPr>
        <w:t>Исполнение контрактов выпо</w:t>
      </w:r>
      <w:r w:rsidR="0013695F">
        <w:rPr>
          <w:rFonts w:eastAsia="Calibri" w:cs="Times New Roman"/>
          <w:szCs w:val="26"/>
          <w:lang w:eastAsia="ru-RU"/>
        </w:rPr>
        <w:t xml:space="preserve">лнено на сумму – 5 419,541 тыс. </w:t>
      </w:r>
      <w:proofErr w:type="spellStart"/>
      <w:proofErr w:type="gramStart"/>
      <w:r w:rsidR="0013695F">
        <w:rPr>
          <w:rFonts w:eastAsia="Calibri" w:cs="Times New Roman"/>
          <w:szCs w:val="26"/>
          <w:lang w:eastAsia="ru-RU"/>
        </w:rPr>
        <w:t>рубл</w:t>
      </w:r>
      <w:proofErr w:type="spellEnd"/>
      <w:r w:rsidR="0013695F">
        <w:rPr>
          <w:rFonts w:eastAsia="Calibri" w:cs="Times New Roman"/>
          <w:szCs w:val="26"/>
          <w:lang w:eastAsia="ru-RU"/>
        </w:rPr>
        <w:t>.</w:t>
      </w:r>
      <w:r w:rsidRPr="00723245">
        <w:rPr>
          <w:rFonts w:eastAsia="Calibri" w:cs="Times New Roman"/>
          <w:szCs w:val="26"/>
          <w:lang w:eastAsia="ru-RU"/>
        </w:rPr>
        <w:t>.</w:t>
      </w:r>
      <w:proofErr w:type="gramEnd"/>
    </w:p>
    <w:p w:rsidR="00B26235" w:rsidRPr="00723245" w:rsidRDefault="00B26235" w:rsidP="0013695F">
      <w:pPr>
        <w:spacing w:after="0" w:line="240" w:lineRule="auto"/>
        <w:ind w:firstLine="709"/>
        <w:jc w:val="both"/>
        <w:rPr>
          <w:rFonts w:cs="Times New Roman"/>
          <w:szCs w:val="26"/>
        </w:rPr>
      </w:pPr>
      <w:r w:rsidRPr="00723245">
        <w:rPr>
          <w:rFonts w:cs="Times New Roman"/>
          <w:szCs w:val="26"/>
        </w:rPr>
        <w:t>На территории муниципального образования город Норильск коммунальную услугу по вывозу ТКО оказывает региональный оператор по обращению с ТКО для Норильской технологической зоны Красноярского края ООО «</w:t>
      </w:r>
      <w:proofErr w:type="spellStart"/>
      <w:r w:rsidRPr="00723245">
        <w:rPr>
          <w:rFonts w:cs="Times New Roman"/>
          <w:szCs w:val="26"/>
        </w:rPr>
        <w:t>РосТех</w:t>
      </w:r>
      <w:proofErr w:type="spellEnd"/>
      <w:r w:rsidRPr="00723245">
        <w:rPr>
          <w:rFonts w:cs="Times New Roman"/>
          <w:szCs w:val="26"/>
        </w:rPr>
        <w:t>».</w:t>
      </w:r>
      <w:r w:rsidRPr="00723245">
        <w:t xml:space="preserve"> </w:t>
      </w:r>
      <w:r w:rsidRPr="00723245">
        <w:rPr>
          <w:rFonts w:cs="Times New Roman"/>
          <w:szCs w:val="26"/>
        </w:rPr>
        <w:t xml:space="preserve">Размещение (захоронение) отходов </w:t>
      </w:r>
      <w:r w:rsidR="00277668" w:rsidRPr="00723245">
        <w:rPr>
          <w:rFonts w:cs="Times New Roman"/>
          <w:szCs w:val="26"/>
        </w:rPr>
        <w:t>о</w:t>
      </w:r>
      <w:r w:rsidRPr="00723245">
        <w:rPr>
          <w:rFonts w:cs="Times New Roman"/>
          <w:szCs w:val="26"/>
        </w:rPr>
        <w:t>существляет ООО «</w:t>
      </w:r>
      <w:proofErr w:type="spellStart"/>
      <w:r w:rsidRPr="00723245">
        <w:rPr>
          <w:rFonts w:cs="Times New Roman"/>
          <w:szCs w:val="26"/>
        </w:rPr>
        <w:t>Стройбытсервис</w:t>
      </w:r>
      <w:proofErr w:type="spellEnd"/>
      <w:r w:rsidRPr="00723245">
        <w:rPr>
          <w:rFonts w:cs="Times New Roman"/>
          <w:szCs w:val="26"/>
        </w:rPr>
        <w:t>»,</w:t>
      </w:r>
      <w:r w:rsidRPr="00723245">
        <w:t xml:space="preserve"> </w:t>
      </w:r>
      <w:r w:rsidRPr="00723245">
        <w:rPr>
          <w:rFonts w:cs="Times New Roman"/>
          <w:szCs w:val="26"/>
        </w:rPr>
        <w:t>размещение отходов V</w:t>
      </w:r>
      <w:r w:rsidR="00277668" w:rsidRPr="00723245">
        <w:rPr>
          <w:rFonts w:cs="Times New Roman"/>
          <w:szCs w:val="26"/>
        </w:rPr>
        <w:t xml:space="preserve"> </w:t>
      </w:r>
      <w:r w:rsidRPr="00723245">
        <w:rPr>
          <w:rFonts w:cs="Times New Roman"/>
          <w:szCs w:val="26"/>
        </w:rPr>
        <w:t>класса при проведении работ по уборке территорий (</w:t>
      </w:r>
      <w:proofErr w:type="spellStart"/>
      <w:r w:rsidRPr="00723245">
        <w:rPr>
          <w:rFonts w:cs="Times New Roman"/>
          <w:szCs w:val="26"/>
        </w:rPr>
        <w:t>г.Норильск</w:t>
      </w:r>
      <w:proofErr w:type="spellEnd"/>
      <w:r w:rsidR="00277668" w:rsidRPr="00723245">
        <w:rPr>
          <w:rFonts w:cs="Times New Roman"/>
          <w:szCs w:val="26"/>
        </w:rPr>
        <w:t xml:space="preserve"> </w:t>
      </w:r>
      <w:r w:rsidRPr="00723245">
        <w:rPr>
          <w:rFonts w:cs="Times New Roman"/>
          <w:szCs w:val="26"/>
        </w:rPr>
        <w:t>(р-о</w:t>
      </w:r>
      <w:r w:rsidR="004B376B">
        <w:rPr>
          <w:rFonts w:cs="Times New Roman"/>
          <w:szCs w:val="26"/>
        </w:rPr>
        <w:t xml:space="preserve">н Центральный), р-он Талнах) – </w:t>
      </w:r>
      <w:r w:rsidRPr="00723245">
        <w:rPr>
          <w:rFonts w:cs="Times New Roman"/>
          <w:szCs w:val="26"/>
        </w:rPr>
        <w:t xml:space="preserve">ООО </w:t>
      </w:r>
      <w:r w:rsidR="00277668" w:rsidRPr="00723245">
        <w:rPr>
          <w:rFonts w:cs="Times New Roman"/>
          <w:szCs w:val="26"/>
        </w:rPr>
        <w:t>«</w:t>
      </w:r>
      <w:r w:rsidRPr="00723245">
        <w:rPr>
          <w:rFonts w:cs="Times New Roman"/>
          <w:szCs w:val="26"/>
        </w:rPr>
        <w:t>Байкал-2000</w:t>
      </w:r>
      <w:r w:rsidR="00277668" w:rsidRPr="00723245">
        <w:rPr>
          <w:rFonts w:cs="Times New Roman"/>
          <w:szCs w:val="26"/>
        </w:rPr>
        <w:t>»</w:t>
      </w:r>
      <w:r w:rsidRPr="00723245">
        <w:rPr>
          <w:rFonts w:cs="Times New Roman"/>
          <w:szCs w:val="26"/>
        </w:rPr>
        <w:t>.</w:t>
      </w:r>
    </w:p>
    <w:p w:rsidR="00B26235" w:rsidRPr="00723245" w:rsidRDefault="00B26235" w:rsidP="0013695F">
      <w:pPr>
        <w:spacing w:after="0" w:line="240" w:lineRule="auto"/>
        <w:ind w:firstLine="709"/>
        <w:jc w:val="both"/>
        <w:rPr>
          <w:rFonts w:cs="Times New Roman"/>
          <w:szCs w:val="26"/>
        </w:rPr>
      </w:pPr>
      <w:r w:rsidRPr="00723245">
        <w:rPr>
          <w:rFonts w:cs="Times New Roman"/>
          <w:szCs w:val="26"/>
        </w:rPr>
        <w:t xml:space="preserve">За 12 месяцев 2023 года сбор, транспортировка, размещение </w:t>
      </w:r>
      <w:r w:rsidRPr="00723245">
        <w:rPr>
          <w:rFonts w:eastAsia="Times New Roman" w:cs="Times New Roman"/>
          <w:szCs w:val="26"/>
          <w:lang w:eastAsia="ru-RU"/>
        </w:rPr>
        <w:t xml:space="preserve">  отходов </w:t>
      </w:r>
      <w:r w:rsidRPr="00723245">
        <w:rPr>
          <w:rFonts w:eastAsia="Times New Roman" w:cs="Times New Roman"/>
          <w:szCs w:val="26"/>
          <w:lang w:val="en-US" w:eastAsia="ru-RU"/>
        </w:rPr>
        <w:t>V</w:t>
      </w:r>
      <w:r w:rsidRPr="00723245">
        <w:rPr>
          <w:rFonts w:eastAsia="Times New Roman" w:cs="Times New Roman"/>
          <w:szCs w:val="26"/>
          <w:lang w:eastAsia="ru-RU"/>
        </w:rPr>
        <w:t xml:space="preserve"> класса составили 576 тонн, 2702,8м</w:t>
      </w:r>
      <w:r w:rsidRPr="00723245">
        <w:rPr>
          <w:rFonts w:eastAsia="Times New Roman" w:cs="Times New Roman"/>
          <w:szCs w:val="26"/>
          <w:vertAlign w:val="superscript"/>
          <w:lang w:eastAsia="ru-RU"/>
        </w:rPr>
        <w:t>3</w:t>
      </w:r>
      <w:r w:rsidRPr="00723245">
        <w:rPr>
          <w:rFonts w:eastAsia="Times New Roman" w:cs="Times New Roman"/>
          <w:szCs w:val="26"/>
          <w:lang w:eastAsia="ru-RU"/>
        </w:rPr>
        <w:t xml:space="preserve"> при проведении комплекса работ по уборке территорий общего пользования районов Центральный, Талнах, Кайеркан (общегородские субботники, мероприятия по очистке территорий муниципального образования город Норильск). В том числе с территории </w:t>
      </w:r>
      <w:r w:rsidRPr="00723245">
        <w:rPr>
          <w:rFonts w:cs="Times New Roman"/>
          <w:szCs w:val="26"/>
        </w:rPr>
        <w:t>памятника «Паровоз Гр-274»</w:t>
      </w:r>
      <w:r w:rsidR="00B12B67" w:rsidRPr="00723245">
        <w:rPr>
          <w:rFonts w:cs="Times New Roman"/>
          <w:szCs w:val="26"/>
        </w:rPr>
        <w:t>;</w:t>
      </w:r>
      <w:r w:rsidRPr="00723245">
        <w:rPr>
          <w:rFonts w:cs="Times New Roman"/>
          <w:szCs w:val="26"/>
        </w:rPr>
        <w:t xml:space="preserve"> с района «Смотровой площадки»</w:t>
      </w:r>
      <w:r w:rsidR="00B12B67" w:rsidRPr="00723245">
        <w:rPr>
          <w:rFonts w:cs="Times New Roman"/>
          <w:szCs w:val="26"/>
        </w:rPr>
        <w:t>;</w:t>
      </w:r>
      <w:r w:rsidRPr="00723245">
        <w:rPr>
          <w:rFonts w:cs="Times New Roman"/>
          <w:szCs w:val="26"/>
        </w:rPr>
        <w:t xml:space="preserve"> с территории </w:t>
      </w:r>
      <w:r w:rsidRPr="00723245">
        <w:rPr>
          <w:rFonts w:cs="Times New Roman"/>
          <w:szCs w:val="26"/>
        </w:rPr>
        <w:lastRenderedPageBreak/>
        <w:t>жилог</w:t>
      </w:r>
      <w:r w:rsidR="00B12B67" w:rsidRPr="00723245">
        <w:rPr>
          <w:rFonts w:cs="Times New Roman"/>
          <w:szCs w:val="26"/>
        </w:rPr>
        <w:t xml:space="preserve">о дома по ул. Диксона, </w:t>
      </w:r>
      <w:r w:rsidRPr="00723245">
        <w:rPr>
          <w:rFonts w:cs="Times New Roman"/>
          <w:szCs w:val="26"/>
        </w:rPr>
        <w:t xml:space="preserve">10 </w:t>
      </w:r>
      <w:r w:rsidR="00B12B67" w:rsidRPr="00723245">
        <w:rPr>
          <w:rFonts w:cs="Times New Roman"/>
          <w:szCs w:val="26"/>
        </w:rPr>
        <w:t xml:space="preserve">в </w:t>
      </w:r>
      <w:r w:rsidRPr="00723245">
        <w:rPr>
          <w:rFonts w:cs="Times New Roman"/>
          <w:szCs w:val="26"/>
        </w:rPr>
        <w:t>р-</w:t>
      </w:r>
      <w:r w:rsidR="00B12B67" w:rsidRPr="00723245">
        <w:rPr>
          <w:rFonts w:cs="Times New Roman"/>
          <w:szCs w:val="26"/>
        </w:rPr>
        <w:t>не</w:t>
      </w:r>
      <w:r w:rsidRPr="00723245">
        <w:rPr>
          <w:rFonts w:cs="Times New Roman"/>
          <w:szCs w:val="26"/>
        </w:rPr>
        <w:t xml:space="preserve"> Талнах</w:t>
      </w:r>
      <w:r w:rsidR="00B12B67" w:rsidRPr="00723245">
        <w:rPr>
          <w:rFonts w:cs="Times New Roman"/>
          <w:szCs w:val="26"/>
        </w:rPr>
        <w:t>;</w:t>
      </w:r>
      <w:r w:rsidRPr="00723245">
        <w:rPr>
          <w:rFonts w:cs="Times New Roman"/>
          <w:szCs w:val="26"/>
        </w:rPr>
        <w:t xml:space="preserve"> ул. Строительная, 10</w:t>
      </w:r>
      <w:r w:rsidR="00B12B67" w:rsidRPr="00723245">
        <w:rPr>
          <w:rFonts w:cs="Times New Roman"/>
          <w:szCs w:val="26"/>
        </w:rPr>
        <w:t xml:space="preserve"> в</w:t>
      </w:r>
      <w:r w:rsidRPr="00723245">
        <w:rPr>
          <w:rFonts w:cs="Times New Roman"/>
          <w:szCs w:val="26"/>
        </w:rPr>
        <w:t xml:space="preserve"> р-</w:t>
      </w:r>
      <w:r w:rsidR="00B12B67" w:rsidRPr="00723245">
        <w:rPr>
          <w:rFonts w:cs="Times New Roman"/>
          <w:szCs w:val="26"/>
        </w:rPr>
        <w:t>не</w:t>
      </w:r>
      <w:r w:rsidRPr="00723245">
        <w:rPr>
          <w:rFonts w:cs="Times New Roman"/>
          <w:szCs w:val="26"/>
        </w:rPr>
        <w:t xml:space="preserve"> Кайеркан</w:t>
      </w:r>
      <w:r w:rsidR="00B12B67" w:rsidRPr="00723245">
        <w:rPr>
          <w:rFonts w:cs="Times New Roman"/>
          <w:szCs w:val="26"/>
        </w:rPr>
        <w:t>;</w:t>
      </w:r>
      <w:r w:rsidRPr="00723245">
        <w:rPr>
          <w:rFonts w:cs="Times New Roman"/>
          <w:szCs w:val="26"/>
        </w:rPr>
        <w:t xml:space="preserve"> с берега реки Норильская, озера Долгое</w:t>
      </w:r>
      <w:r w:rsidR="008F51DF" w:rsidRPr="00723245">
        <w:rPr>
          <w:rFonts w:cs="Times New Roman"/>
          <w:szCs w:val="26"/>
        </w:rPr>
        <w:t>;</w:t>
      </w:r>
      <w:r w:rsidRPr="00723245">
        <w:rPr>
          <w:rFonts w:cs="Times New Roman"/>
          <w:szCs w:val="26"/>
        </w:rPr>
        <w:t xml:space="preserve"> р-он</w:t>
      </w:r>
      <w:r w:rsidR="008F51DF" w:rsidRPr="00723245">
        <w:rPr>
          <w:rFonts w:cs="Times New Roman"/>
          <w:szCs w:val="26"/>
        </w:rPr>
        <w:t>а</w:t>
      </w:r>
      <w:r w:rsidRPr="00723245">
        <w:rPr>
          <w:rFonts w:cs="Times New Roman"/>
          <w:szCs w:val="26"/>
        </w:rPr>
        <w:t xml:space="preserve"> Лицея № 3</w:t>
      </w:r>
      <w:r w:rsidR="008F51DF" w:rsidRPr="00723245">
        <w:rPr>
          <w:rFonts w:cs="Times New Roman"/>
          <w:szCs w:val="26"/>
        </w:rPr>
        <w:t>;</w:t>
      </w:r>
      <w:r w:rsidRPr="00723245">
        <w:rPr>
          <w:rFonts w:cs="Times New Roman"/>
          <w:szCs w:val="26"/>
        </w:rPr>
        <w:t xml:space="preserve"> р-он</w:t>
      </w:r>
      <w:r w:rsidR="008F51DF" w:rsidRPr="00723245">
        <w:rPr>
          <w:rFonts w:cs="Times New Roman"/>
          <w:szCs w:val="26"/>
        </w:rPr>
        <w:t>а</w:t>
      </w:r>
      <w:r w:rsidRPr="00723245">
        <w:rPr>
          <w:rFonts w:cs="Times New Roman"/>
          <w:szCs w:val="26"/>
        </w:rPr>
        <w:t xml:space="preserve"> мечети </w:t>
      </w:r>
      <w:proofErr w:type="spellStart"/>
      <w:r w:rsidRPr="00723245">
        <w:rPr>
          <w:rFonts w:cs="Times New Roman"/>
          <w:szCs w:val="26"/>
        </w:rPr>
        <w:t>Нурд-Камал</w:t>
      </w:r>
      <w:proofErr w:type="spellEnd"/>
      <w:r w:rsidR="008F51DF" w:rsidRPr="00723245">
        <w:rPr>
          <w:rFonts w:cs="Times New Roman"/>
          <w:szCs w:val="26"/>
        </w:rPr>
        <w:t xml:space="preserve">; </w:t>
      </w:r>
      <w:r w:rsidRPr="00723245">
        <w:rPr>
          <w:rFonts w:cs="Times New Roman"/>
          <w:szCs w:val="26"/>
        </w:rPr>
        <w:t>контейнерны</w:t>
      </w:r>
      <w:r w:rsidR="008F51DF" w:rsidRPr="00723245">
        <w:rPr>
          <w:rFonts w:cs="Times New Roman"/>
          <w:szCs w:val="26"/>
        </w:rPr>
        <w:t xml:space="preserve">х </w:t>
      </w:r>
      <w:r w:rsidRPr="00723245">
        <w:rPr>
          <w:rFonts w:cs="Times New Roman"/>
          <w:szCs w:val="26"/>
        </w:rPr>
        <w:t>площад</w:t>
      </w:r>
      <w:r w:rsidR="008F51DF" w:rsidRPr="00723245">
        <w:rPr>
          <w:rFonts w:cs="Times New Roman"/>
          <w:szCs w:val="26"/>
        </w:rPr>
        <w:t>ок</w:t>
      </w:r>
      <w:r w:rsidRPr="00723245">
        <w:rPr>
          <w:rFonts w:cs="Times New Roman"/>
          <w:szCs w:val="26"/>
        </w:rPr>
        <w:t xml:space="preserve"> № 1-9 </w:t>
      </w:r>
      <w:r w:rsidR="00B12B67" w:rsidRPr="00723245">
        <w:rPr>
          <w:rFonts w:cs="Times New Roman"/>
          <w:szCs w:val="26"/>
        </w:rPr>
        <w:t xml:space="preserve">в </w:t>
      </w:r>
      <w:r w:rsidRPr="00723245">
        <w:rPr>
          <w:rFonts w:cs="Times New Roman"/>
          <w:szCs w:val="26"/>
        </w:rPr>
        <w:t>р-</w:t>
      </w:r>
      <w:r w:rsidR="00B12B67" w:rsidRPr="00723245">
        <w:rPr>
          <w:rFonts w:cs="Times New Roman"/>
          <w:szCs w:val="26"/>
        </w:rPr>
        <w:t>не</w:t>
      </w:r>
      <w:r w:rsidRPr="00723245">
        <w:rPr>
          <w:rFonts w:cs="Times New Roman"/>
          <w:szCs w:val="26"/>
        </w:rPr>
        <w:t xml:space="preserve"> Талнах</w:t>
      </w:r>
      <w:r w:rsidR="008F51DF" w:rsidRPr="00723245">
        <w:rPr>
          <w:rFonts w:cs="Times New Roman"/>
          <w:szCs w:val="26"/>
        </w:rPr>
        <w:t>;</w:t>
      </w:r>
      <w:r w:rsidRPr="00723245">
        <w:rPr>
          <w:rFonts w:cs="Times New Roman"/>
          <w:szCs w:val="26"/>
        </w:rPr>
        <w:t xml:space="preserve"> площад</w:t>
      </w:r>
      <w:r w:rsidR="008F51DF" w:rsidRPr="00723245">
        <w:rPr>
          <w:rFonts w:cs="Times New Roman"/>
          <w:szCs w:val="26"/>
        </w:rPr>
        <w:t>и</w:t>
      </w:r>
      <w:r w:rsidRPr="00723245">
        <w:rPr>
          <w:rFonts w:cs="Times New Roman"/>
          <w:szCs w:val="26"/>
        </w:rPr>
        <w:t xml:space="preserve"> Комсомольская</w:t>
      </w:r>
      <w:r w:rsidR="008F51DF" w:rsidRPr="00723245">
        <w:rPr>
          <w:rFonts w:cs="Times New Roman"/>
          <w:szCs w:val="26"/>
        </w:rPr>
        <w:t>;</w:t>
      </w:r>
      <w:r w:rsidRPr="00723245">
        <w:rPr>
          <w:rFonts w:cs="Times New Roman"/>
          <w:szCs w:val="26"/>
        </w:rPr>
        <w:t xml:space="preserve"> р-он</w:t>
      </w:r>
      <w:r w:rsidR="008F51DF" w:rsidRPr="00723245">
        <w:rPr>
          <w:rFonts w:cs="Times New Roman"/>
          <w:szCs w:val="26"/>
        </w:rPr>
        <w:t>а</w:t>
      </w:r>
      <w:r w:rsidRPr="00723245">
        <w:rPr>
          <w:rFonts w:cs="Times New Roman"/>
          <w:szCs w:val="26"/>
        </w:rPr>
        <w:t xml:space="preserve"> лыжной базы «Оль-Гуль», а также при проведении общегородских мероприятий (Благотворительный забег, Фестиваль «Северная ягода», «День города», «День Шахтера»).</w:t>
      </w:r>
    </w:p>
    <w:p w:rsidR="00B26235" w:rsidRPr="00723245" w:rsidRDefault="00B26235" w:rsidP="0013695F">
      <w:pPr>
        <w:spacing w:after="0" w:line="240" w:lineRule="auto"/>
        <w:ind w:firstLine="709"/>
        <w:jc w:val="both"/>
        <w:rPr>
          <w:rFonts w:cs="Times New Roman"/>
          <w:szCs w:val="26"/>
        </w:rPr>
      </w:pPr>
      <w:r w:rsidRPr="00723245">
        <w:rPr>
          <w:rFonts w:cs="Times New Roman"/>
          <w:szCs w:val="26"/>
        </w:rPr>
        <w:t>Работы оплачены за фактически оказанные услуги.</w:t>
      </w:r>
    </w:p>
    <w:p w:rsidR="00B26235" w:rsidRPr="00723245" w:rsidRDefault="00B26235" w:rsidP="00B26235">
      <w:pPr>
        <w:spacing w:line="240" w:lineRule="auto"/>
        <w:ind w:firstLine="709"/>
        <w:jc w:val="both"/>
        <w:rPr>
          <w:rFonts w:cs="Times New Roman"/>
          <w:b/>
          <w:szCs w:val="26"/>
        </w:rPr>
      </w:pPr>
    </w:p>
    <w:p w:rsidR="00B26235" w:rsidRPr="00723245" w:rsidRDefault="00B26235" w:rsidP="005665C0">
      <w:pPr>
        <w:spacing w:after="0" w:line="240" w:lineRule="auto"/>
        <w:ind w:firstLine="709"/>
        <w:jc w:val="both"/>
        <w:rPr>
          <w:rFonts w:cs="Times New Roman"/>
          <w:b/>
          <w:color w:val="000000" w:themeColor="text1"/>
          <w:szCs w:val="26"/>
          <w:lang w:eastAsia="ru-RU"/>
        </w:rPr>
      </w:pPr>
      <w:r w:rsidRPr="00723245">
        <w:rPr>
          <w:rFonts w:cs="Times New Roman"/>
          <w:b/>
          <w:szCs w:val="26"/>
        </w:rPr>
        <w:t xml:space="preserve">Основное мероприятие 2. </w:t>
      </w:r>
      <w:r w:rsidRPr="00723245">
        <w:rPr>
          <w:rFonts w:cs="Times New Roman"/>
          <w:b/>
          <w:color w:val="000000" w:themeColor="text1"/>
          <w:szCs w:val="26"/>
          <w:lang w:eastAsia="ru-RU"/>
        </w:rPr>
        <w:t>«Создание условий, направленных на удовлетворение потребности населения муниципального образования город Норильск в природных ресурсах, охрану окружающей среды» по районам Центральный, Тал</w:t>
      </w:r>
      <w:r w:rsidR="005665C0">
        <w:rPr>
          <w:rFonts w:cs="Times New Roman"/>
          <w:b/>
          <w:color w:val="000000" w:themeColor="text1"/>
          <w:szCs w:val="26"/>
          <w:lang w:eastAsia="ru-RU"/>
        </w:rPr>
        <w:t>нах, Кайеркан, пос. Снежногорск</w:t>
      </w:r>
    </w:p>
    <w:p w:rsidR="00B26235" w:rsidRPr="00723245" w:rsidRDefault="00B26235" w:rsidP="005665C0">
      <w:pPr>
        <w:spacing w:after="0" w:line="240" w:lineRule="auto"/>
        <w:ind w:firstLine="709"/>
        <w:jc w:val="both"/>
        <w:rPr>
          <w:rFonts w:cs="Times New Roman"/>
          <w:color w:val="000000" w:themeColor="text1"/>
          <w:szCs w:val="26"/>
          <w:lang w:eastAsia="ru-RU"/>
        </w:rPr>
      </w:pPr>
      <w:r w:rsidRPr="00723245">
        <w:rPr>
          <w:rFonts w:cs="Times New Roman"/>
          <w:szCs w:val="26"/>
        </w:rPr>
        <w:t>В рамках данного мероприятия предусмотрено выполнение работ по озеленению города</w:t>
      </w:r>
      <w:r w:rsidRPr="00723245">
        <w:rPr>
          <w:rFonts w:cs="Times New Roman"/>
          <w:color w:val="000000" w:themeColor="text1"/>
          <w:szCs w:val="26"/>
          <w:lang w:eastAsia="ru-RU"/>
        </w:rPr>
        <w:t>, включающих в себя планировку территорий, завоз и разравнивание растительного грунта.</w:t>
      </w:r>
    </w:p>
    <w:p w:rsidR="00B26235" w:rsidRPr="00723245" w:rsidRDefault="00B26235" w:rsidP="00020D05">
      <w:pPr>
        <w:spacing w:after="0" w:line="240" w:lineRule="auto"/>
        <w:ind w:firstLine="709"/>
        <w:jc w:val="both"/>
        <w:rPr>
          <w:rFonts w:cs="Times New Roman"/>
          <w:color w:val="000000" w:themeColor="text1"/>
          <w:szCs w:val="26"/>
          <w:lang w:eastAsia="ru-RU"/>
        </w:rPr>
      </w:pPr>
      <w:r w:rsidRPr="00723245">
        <w:rPr>
          <w:rFonts w:cs="Times New Roman"/>
          <w:color w:val="000000" w:themeColor="text1"/>
          <w:szCs w:val="26"/>
          <w:lang w:eastAsia="ru-RU"/>
        </w:rPr>
        <w:t>Плановый объем финансирования составил – 194 734,6 тысяч рублей.</w:t>
      </w:r>
    </w:p>
    <w:p w:rsidR="00B26235" w:rsidRPr="00723245" w:rsidRDefault="00B26235" w:rsidP="00020D05">
      <w:pPr>
        <w:spacing w:after="0" w:line="240" w:lineRule="auto"/>
        <w:ind w:firstLine="709"/>
        <w:jc w:val="both"/>
        <w:rPr>
          <w:rFonts w:cs="Times New Roman"/>
          <w:color w:val="000000" w:themeColor="text1"/>
          <w:szCs w:val="26"/>
          <w:lang w:eastAsia="ru-RU"/>
        </w:rPr>
      </w:pPr>
      <w:r w:rsidRPr="00723245">
        <w:rPr>
          <w:rFonts w:cs="Times New Roman"/>
          <w:color w:val="000000" w:themeColor="text1"/>
          <w:szCs w:val="26"/>
          <w:lang w:eastAsia="ru-RU"/>
        </w:rPr>
        <w:t>Исполнение контрактов выполнено на сумму – 47 964,90 тысяч рублей.</w:t>
      </w:r>
    </w:p>
    <w:p w:rsidR="00B26235" w:rsidRPr="00723245" w:rsidRDefault="00B26235" w:rsidP="00020D05">
      <w:pPr>
        <w:spacing w:after="0" w:line="240" w:lineRule="auto"/>
        <w:ind w:firstLine="708"/>
        <w:jc w:val="both"/>
        <w:rPr>
          <w:rFonts w:cs="Times New Roman"/>
          <w:color w:val="000000" w:themeColor="text1"/>
          <w:szCs w:val="26"/>
        </w:rPr>
      </w:pPr>
      <w:r w:rsidRPr="00723245">
        <w:rPr>
          <w:rFonts w:cs="Times New Roman"/>
          <w:color w:val="000000" w:themeColor="text1"/>
          <w:szCs w:val="26"/>
        </w:rPr>
        <w:t>Площадь озеленения по принятым работам по районам в 2023 году составила 35 516,63 м</w:t>
      </w:r>
      <w:r w:rsidRPr="00723245">
        <w:rPr>
          <w:rFonts w:cs="Times New Roman"/>
          <w:color w:val="000000" w:themeColor="text1"/>
          <w:szCs w:val="26"/>
          <w:vertAlign w:val="superscript"/>
        </w:rPr>
        <w:t>2</w:t>
      </w:r>
      <w:r w:rsidRPr="00723245">
        <w:rPr>
          <w:rFonts w:cs="Times New Roman"/>
          <w:color w:val="000000" w:themeColor="text1"/>
          <w:szCs w:val="26"/>
        </w:rPr>
        <w:t>. Проводятся работы по уходу за озелен</w:t>
      </w:r>
      <w:r w:rsidR="00020D05">
        <w:rPr>
          <w:rFonts w:cs="Times New Roman"/>
          <w:color w:val="000000" w:themeColor="text1"/>
          <w:szCs w:val="26"/>
        </w:rPr>
        <w:t>ен</w:t>
      </w:r>
      <w:r w:rsidRPr="00723245">
        <w:rPr>
          <w:rFonts w:cs="Times New Roman"/>
          <w:color w:val="000000" w:themeColor="text1"/>
          <w:szCs w:val="26"/>
        </w:rPr>
        <w:t>ными территориями (газоны, саженцы кустарников, уборке сухостоя, посеву/</w:t>
      </w:r>
      <w:proofErr w:type="spellStart"/>
      <w:r w:rsidRPr="00723245">
        <w:rPr>
          <w:rFonts w:cs="Times New Roman"/>
          <w:color w:val="000000" w:themeColor="text1"/>
          <w:szCs w:val="26"/>
        </w:rPr>
        <w:t>подпосеву</w:t>
      </w:r>
      <w:proofErr w:type="spellEnd"/>
      <w:r w:rsidRPr="00723245">
        <w:rPr>
          <w:rFonts w:cs="Times New Roman"/>
          <w:color w:val="000000" w:themeColor="text1"/>
          <w:szCs w:val="26"/>
        </w:rPr>
        <w:t>)</w:t>
      </w:r>
      <w:r w:rsidR="00020D05">
        <w:rPr>
          <w:rFonts w:cs="Times New Roman"/>
          <w:color w:val="000000" w:themeColor="text1"/>
          <w:szCs w:val="26"/>
        </w:rPr>
        <w:t>.</w:t>
      </w:r>
      <w:r w:rsidRPr="00723245">
        <w:rPr>
          <w:rFonts w:cs="Times New Roman"/>
          <w:color w:val="000000" w:themeColor="text1"/>
          <w:szCs w:val="26"/>
        </w:rPr>
        <w:t xml:space="preserve"> </w:t>
      </w:r>
    </w:p>
    <w:p w:rsidR="00B26235" w:rsidRPr="00723245" w:rsidRDefault="00B26235" w:rsidP="00020D05">
      <w:pPr>
        <w:spacing w:after="0" w:line="240" w:lineRule="auto"/>
        <w:ind w:firstLine="708"/>
        <w:jc w:val="both"/>
        <w:rPr>
          <w:rFonts w:cs="Times New Roman"/>
          <w:color w:val="000000" w:themeColor="text1"/>
          <w:szCs w:val="26"/>
        </w:rPr>
      </w:pPr>
      <w:r w:rsidRPr="00723245">
        <w:rPr>
          <w:rFonts w:cs="Times New Roman"/>
          <w:color w:val="000000" w:themeColor="text1"/>
          <w:szCs w:val="26"/>
        </w:rPr>
        <w:t xml:space="preserve">Закупка семян многолетних газонных трав, </w:t>
      </w:r>
      <w:proofErr w:type="gramStart"/>
      <w:r w:rsidRPr="00723245">
        <w:rPr>
          <w:rFonts w:cs="Times New Roman"/>
          <w:color w:val="000000" w:themeColor="text1"/>
          <w:szCs w:val="26"/>
        </w:rPr>
        <w:t>грунта</w:t>
      </w:r>
      <w:proofErr w:type="gramEnd"/>
      <w:r w:rsidRPr="00723245">
        <w:rPr>
          <w:rFonts w:cs="Times New Roman"/>
          <w:color w:val="000000" w:themeColor="text1"/>
          <w:szCs w:val="26"/>
        </w:rPr>
        <w:t xml:space="preserve"> фасованного универсального по исполненным кон</w:t>
      </w:r>
      <w:r w:rsidR="00020D05">
        <w:rPr>
          <w:rFonts w:cs="Times New Roman"/>
          <w:color w:val="000000" w:themeColor="text1"/>
          <w:szCs w:val="26"/>
        </w:rPr>
        <w:t>тактам составила 1 169,0 тыс.</w:t>
      </w:r>
      <w:r w:rsidRPr="00723245">
        <w:rPr>
          <w:rFonts w:cs="Times New Roman"/>
          <w:color w:val="000000" w:themeColor="text1"/>
          <w:szCs w:val="26"/>
        </w:rPr>
        <w:t xml:space="preserve"> руб.</w:t>
      </w:r>
    </w:p>
    <w:p w:rsidR="00B26235" w:rsidRPr="00723245" w:rsidRDefault="00B26235" w:rsidP="00020D05">
      <w:pPr>
        <w:spacing w:after="0" w:line="240" w:lineRule="auto"/>
        <w:ind w:firstLine="708"/>
        <w:jc w:val="both"/>
        <w:rPr>
          <w:rFonts w:cs="Times New Roman"/>
          <w:szCs w:val="26"/>
        </w:rPr>
      </w:pPr>
      <w:r w:rsidRPr="00723245">
        <w:rPr>
          <w:rFonts w:cs="Times New Roman"/>
          <w:color w:val="000000" w:themeColor="text1"/>
          <w:szCs w:val="26"/>
        </w:rPr>
        <w:t>Работы по разработке ландшафтного дизайн-проекта участков объектов городской среды</w:t>
      </w:r>
      <w:r w:rsidR="00020D05">
        <w:rPr>
          <w:rFonts w:cs="Times New Roman"/>
          <w:color w:val="000000" w:themeColor="text1"/>
          <w:szCs w:val="26"/>
        </w:rPr>
        <w:t xml:space="preserve"> оплачены в сумме 618,45 тыс. руб</w:t>
      </w:r>
      <w:r w:rsidRPr="00723245">
        <w:rPr>
          <w:rFonts w:cs="Times New Roman"/>
          <w:color w:val="000000" w:themeColor="text1"/>
          <w:szCs w:val="26"/>
        </w:rPr>
        <w:t>.</w:t>
      </w:r>
    </w:p>
    <w:p w:rsidR="00277668" w:rsidRPr="00723245" w:rsidRDefault="00277668" w:rsidP="00277668">
      <w:pPr>
        <w:tabs>
          <w:tab w:val="left" w:pos="1134"/>
        </w:tabs>
        <w:spacing w:after="0" w:line="240" w:lineRule="auto"/>
        <w:ind w:firstLine="709"/>
        <w:jc w:val="both"/>
        <w:rPr>
          <w:rFonts w:cs="Times New Roman"/>
          <w:b/>
          <w:szCs w:val="26"/>
          <w:lang w:eastAsia="ru-RU"/>
        </w:rPr>
      </w:pPr>
      <w:r w:rsidRPr="00723245">
        <w:rPr>
          <w:rFonts w:cs="Times New Roman"/>
          <w:b/>
          <w:szCs w:val="26"/>
          <w:lang w:eastAsia="ru-RU"/>
        </w:rPr>
        <w:t>2.1</w:t>
      </w:r>
      <w:r w:rsidR="00101AC3">
        <w:rPr>
          <w:rFonts w:cs="Times New Roman"/>
          <w:b/>
          <w:szCs w:val="26"/>
          <w:lang w:eastAsia="ru-RU"/>
        </w:rPr>
        <w:t>.</w:t>
      </w:r>
      <w:r w:rsidRPr="00723245">
        <w:rPr>
          <w:rFonts w:cs="Times New Roman"/>
          <w:b/>
          <w:szCs w:val="26"/>
          <w:lang w:eastAsia="ru-RU"/>
        </w:rPr>
        <w:t xml:space="preserve"> Создание условий, направленных на удовлетворение потребности населения муниципального образования город Норильск в природных ресурсах, охрану окружаю</w:t>
      </w:r>
      <w:r w:rsidR="00101AC3">
        <w:rPr>
          <w:rFonts w:cs="Times New Roman"/>
          <w:b/>
          <w:szCs w:val="26"/>
          <w:lang w:eastAsia="ru-RU"/>
        </w:rPr>
        <w:t>щей среды по району Центральный</w:t>
      </w:r>
    </w:p>
    <w:p w:rsidR="00277668" w:rsidRPr="00723245" w:rsidRDefault="00277668" w:rsidP="00277668">
      <w:pPr>
        <w:tabs>
          <w:tab w:val="left" w:pos="1134"/>
        </w:tabs>
        <w:spacing w:after="0" w:line="240" w:lineRule="auto"/>
        <w:ind w:firstLine="709"/>
        <w:jc w:val="both"/>
        <w:rPr>
          <w:rFonts w:cs="Times New Roman"/>
          <w:szCs w:val="26"/>
        </w:rPr>
      </w:pPr>
      <w:r w:rsidRPr="00723245">
        <w:rPr>
          <w:rFonts w:cs="Times New Roman"/>
          <w:szCs w:val="26"/>
        </w:rPr>
        <w:t>2.1.1</w:t>
      </w:r>
      <w:r w:rsidR="00277C2B" w:rsidRPr="00723245">
        <w:rPr>
          <w:rFonts w:cs="Times New Roman"/>
          <w:szCs w:val="26"/>
        </w:rPr>
        <w:t>.</w:t>
      </w:r>
      <w:r w:rsidR="00A212A8">
        <w:rPr>
          <w:rFonts w:cs="Times New Roman"/>
          <w:szCs w:val="26"/>
        </w:rPr>
        <w:t xml:space="preserve"> </w:t>
      </w:r>
      <w:r w:rsidR="00277C2B" w:rsidRPr="00723245">
        <w:rPr>
          <w:rFonts w:cs="Times New Roman"/>
          <w:szCs w:val="26"/>
        </w:rPr>
        <w:t>В</w:t>
      </w:r>
      <w:r w:rsidRPr="00723245">
        <w:rPr>
          <w:rFonts w:cs="Times New Roman"/>
          <w:szCs w:val="26"/>
        </w:rPr>
        <w:t xml:space="preserve"> 2023 году заключен, оплачен, исполнен муниципальный к</w:t>
      </w:r>
      <w:r w:rsidR="00101AC3">
        <w:rPr>
          <w:rFonts w:cs="Times New Roman"/>
          <w:szCs w:val="26"/>
        </w:rPr>
        <w:t>онтракт на сумму 10 727,65 тыс.</w:t>
      </w:r>
      <w:r w:rsidRPr="00723245">
        <w:rPr>
          <w:rFonts w:cs="Times New Roman"/>
          <w:szCs w:val="26"/>
        </w:rPr>
        <w:t xml:space="preserve"> руб</w:t>
      </w:r>
      <w:r w:rsidR="00101AC3">
        <w:rPr>
          <w:rFonts w:cs="Times New Roman"/>
          <w:szCs w:val="26"/>
        </w:rPr>
        <w:t>.</w:t>
      </w:r>
      <w:r w:rsidRPr="00723245">
        <w:rPr>
          <w:rFonts w:cs="Times New Roman"/>
          <w:szCs w:val="26"/>
        </w:rPr>
        <w:t xml:space="preserve"> на оказание услуг по расстановке и сбору вазонов, выращиванию, посадке, уходу за цветами (бархатцы, цинерария, петуния, </w:t>
      </w:r>
      <w:proofErr w:type="spellStart"/>
      <w:r w:rsidRPr="00723245">
        <w:rPr>
          <w:rFonts w:cs="Times New Roman"/>
          <w:szCs w:val="26"/>
        </w:rPr>
        <w:t>алиссум</w:t>
      </w:r>
      <w:proofErr w:type="spellEnd"/>
      <w:r w:rsidRPr="00723245">
        <w:rPr>
          <w:rFonts w:cs="Times New Roman"/>
          <w:szCs w:val="26"/>
        </w:rPr>
        <w:t>) и зелеными насаждениями на территории райо</w:t>
      </w:r>
      <w:r w:rsidR="00101AC3">
        <w:rPr>
          <w:rFonts w:cs="Times New Roman"/>
          <w:szCs w:val="26"/>
        </w:rPr>
        <w:t>на Центральный</w:t>
      </w:r>
      <w:r w:rsidRPr="00723245">
        <w:rPr>
          <w:rFonts w:cs="Times New Roman"/>
          <w:szCs w:val="26"/>
        </w:rPr>
        <w:t xml:space="preserve"> город</w:t>
      </w:r>
      <w:r w:rsidR="00101AC3">
        <w:rPr>
          <w:rFonts w:cs="Times New Roman"/>
          <w:szCs w:val="26"/>
        </w:rPr>
        <w:t>а</w:t>
      </w:r>
      <w:r w:rsidRPr="00723245">
        <w:rPr>
          <w:rFonts w:cs="Times New Roman"/>
          <w:szCs w:val="26"/>
        </w:rPr>
        <w:t xml:space="preserve"> Норильск</w:t>
      </w:r>
      <w:r w:rsidR="00101AC3">
        <w:rPr>
          <w:rFonts w:cs="Times New Roman"/>
          <w:szCs w:val="26"/>
        </w:rPr>
        <w:t>а</w:t>
      </w:r>
      <w:r w:rsidR="00E40099" w:rsidRPr="00723245">
        <w:rPr>
          <w:rFonts w:cs="Times New Roman"/>
          <w:szCs w:val="26"/>
        </w:rPr>
        <w:t xml:space="preserve">. Это следующие участки: </w:t>
      </w:r>
      <w:r w:rsidRPr="00723245">
        <w:rPr>
          <w:rFonts w:cs="Times New Roman"/>
          <w:szCs w:val="26"/>
        </w:rPr>
        <w:t>в районе Гвардейской площади</w:t>
      </w:r>
      <w:r w:rsidR="00E40099" w:rsidRPr="00723245">
        <w:rPr>
          <w:rFonts w:cs="Times New Roman"/>
          <w:szCs w:val="26"/>
        </w:rPr>
        <w:t>,</w:t>
      </w:r>
      <w:r w:rsidRPr="00723245">
        <w:rPr>
          <w:rFonts w:cs="Times New Roman"/>
          <w:szCs w:val="26"/>
        </w:rPr>
        <w:t xml:space="preserve"> 2; пр-т Ленинский</w:t>
      </w:r>
      <w:r w:rsidR="007E2BD0" w:rsidRPr="00723245">
        <w:rPr>
          <w:rFonts w:cs="Times New Roman"/>
          <w:szCs w:val="26"/>
        </w:rPr>
        <w:t>,</w:t>
      </w:r>
      <w:r w:rsidRPr="00723245">
        <w:rPr>
          <w:rFonts w:cs="Times New Roman"/>
          <w:szCs w:val="26"/>
        </w:rPr>
        <w:t xml:space="preserve"> 24А</w:t>
      </w:r>
      <w:r w:rsidR="007E2BD0" w:rsidRPr="00723245">
        <w:rPr>
          <w:rFonts w:cs="Times New Roman"/>
          <w:szCs w:val="26"/>
        </w:rPr>
        <w:t>;</w:t>
      </w:r>
      <w:r w:rsidRPr="00723245">
        <w:rPr>
          <w:rFonts w:cs="Times New Roman"/>
          <w:szCs w:val="26"/>
        </w:rPr>
        <w:t xml:space="preserve"> ул. Севастопольская</w:t>
      </w:r>
      <w:r w:rsidR="007E2BD0" w:rsidRPr="00723245">
        <w:rPr>
          <w:rFonts w:cs="Times New Roman"/>
          <w:szCs w:val="26"/>
        </w:rPr>
        <w:t>,</w:t>
      </w:r>
      <w:r w:rsidRPr="00723245">
        <w:rPr>
          <w:rFonts w:cs="Times New Roman"/>
          <w:szCs w:val="26"/>
        </w:rPr>
        <w:t xml:space="preserve"> 7</w:t>
      </w:r>
      <w:r w:rsidR="007E2BD0" w:rsidRPr="00723245">
        <w:rPr>
          <w:rFonts w:cs="Times New Roman"/>
          <w:szCs w:val="26"/>
        </w:rPr>
        <w:t>; сквер Пушкинский в р-</w:t>
      </w:r>
      <w:r w:rsidRPr="00723245">
        <w:rPr>
          <w:rFonts w:cs="Times New Roman"/>
          <w:szCs w:val="26"/>
        </w:rPr>
        <w:t>не ул. Пушкина</w:t>
      </w:r>
      <w:r w:rsidR="007E2BD0" w:rsidRPr="00723245">
        <w:rPr>
          <w:rFonts w:cs="Times New Roman"/>
          <w:szCs w:val="26"/>
        </w:rPr>
        <w:t>,</w:t>
      </w:r>
      <w:r w:rsidRPr="00723245">
        <w:rPr>
          <w:rFonts w:cs="Times New Roman"/>
          <w:szCs w:val="26"/>
        </w:rPr>
        <w:t xml:space="preserve"> 20</w:t>
      </w:r>
      <w:r w:rsidR="007E2BD0" w:rsidRPr="00723245">
        <w:rPr>
          <w:rFonts w:cs="Times New Roman"/>
          <w:szCs w:val="26"/>
        </w:rPr>
        <w:t>; клумба</w:t>
      </w:r>
      <w:r w:rsidRPr="00723245">
        <w:rPr>
          <w:rFonts w:cs="Times New Roman"/>
          <w:szCs w:val="26"/>
        </w:rPr>
        <w:t xml:space="preserve"> в группе памятника Героям Советского Союза в р-не гор. </w:t>
      </w:r>
      <w:r w:rsidR="00101AC3">
        <w:rPr>
          <w:rFonts w:cs="Times New Roman"/>
          <w:szCs w:val="26"/>
        </w:rPr>
        <w:t>к</w:t>
      </w:r>
      <w:r w:rsidRPr="00723245">
        <w:rPr>
          <w:rFonts w:cs="Times New Roman"/>
          <w:szCs w:val="26"/>
        </w:rPr>
        <w:t>ладбища</w:t>
      </w:r>
      <w:r w:rsidR="007E2BD0" w:rsidRPr="00723245">
        <w:rPr>
          <w:rFonts w:cs="Times New Roman"/>
          <w:szCs w:val="26"/>
        </w:rPr>
        <w:t>;</w:t>
      </w:r>
      <w:r w:rsidRPr="00723245">
        <w:rPr>
          <w:rFonts w:cs="Times New Roman"/>
          <w:szCs w:val="26"/>
        </w:rPr>
        <w:t xml:space="preserve"> ст. </w:t>
      </w:r>
      <w:proofErr w:type="spellStart"/>
      <w:r w:rsidRPr="00723245">
        <w:rPr>
          <w:rFonts w:cs="Times New Roman"/>
          <w:szCs w:val="26"/>
        </w:rPr>
        <w:t>Голиково</w:t>
      </w:r>
      <w:proofErr w:type="spellEnd"/>
      <w:r w:rsidR="007E2BD0" w:rsidRPr="00723245">
        <w:rPr>
          <w:rFonts w:cs="Times New Roman"/>
          <w:szCs w:val="26"/>
        </w:rPr>
        <w:t>; Бульвар влюбленных в р-</w:t>
      </w:r>
      <w:r w:rsidRPr="00723245">
        <w:rPr>
          <w:rFonts w:cs="Times New Roman"/>
          <w:szCs w:val="26"/>
        </w:rPr>
        <w:t>не пр-т Ленинский 20</w:t>
      </w:r>
      <w:r w:rsidR="007E2BD0" w:rsidRPr="00723245">
        <w:rPr>
          <w:rFonts w:cs="Times New Roman"/>
          <w:szCs w:val="26"/>
        </w:rPr>
        <w:t>;</w:t>
      </w:r>
      <w:r w:rsidRPr="00723245">
        <w:rPr>
          <w:rFonts w:cs="Times New Roman"/>
          <w:szCs w:val="26"/>
        </w:rPr>
        <w:t xml:space="preserve"> пирамида «Бриллиант»</w:t>
      </w:r>
      <w:r w:rsidR="007E2BD0" w:rsidRPr="00723245">
        <w:rPr>
          <w:rFonts w:cs="Times New Roman"/>
          <w:szCs w:val="26"/>
        </w:rPr>
        <w:t>,</w:t>
      </w:r>
      <w:r w:rsidRPr="00723245">
        <w:rPr>
          <w:rFonts w:cs="Times New Roman"/>
          <w:szCs w:val="26"/>
        </w:rPr>
        <w:t xml:space="preserve"> скульптура «Северный человек» в</w:t>
      </w:r>
      <w:r w:rsidR="00101AC3">
        <w:rPr>
          <w:rFonts w:cs="Times New Roman"/>
          <w:szCs w:val="26"/>
        </w:rPr>
        <w:t xml:space="preserve"> р-</w:t>
      </w:r>
      <w:r w:rsidRPr="00723245">
        <w:rPr>
          <w:rFonts w:cs="Times New Roman"/>
          <w:szCs w:val="26"/>
        </w:rPr>
        <w:t>н</w:t>
      </w:r>
      <w:r w:rsidR="007E2BD0" w:rsidRPr="00723245">
        <w:rPr>
          <w:rFonts w:cs="Times New Roman"/>
          <w:szCs w:val="26"/>
        </w:rPr>
        <w:t>е</w:t>
      </w:r>
      <w:r w:rsidRPr="00723245">
        <w:rPr>
          <w:rFonts w:cs="Times New Roman"/>
          <w:szCs w:val="26"/>
        </w:rPr>
        <w:t xml:space="preserve"> ул. Б.</w:t>
      </w:r>
      <w:r w:rsidR="007E2BD0" w:rsidRPr="00723245">
        <w:rPr>
          <w:rFonts w:cs="Times New Roman"/>
          <w:szCs w:val="26"/>
        </w:rPr>
        <w:t xml:space="preserve"> </w:t>
      </w:r>
      <w:r w:rsidRPr="00723245">
        <w:rPr>
          <w:rFonts w:cs="Times New Roman"/>
          <w:szCs w:val="26"/>
        </w:rPr>
        <w:t>Хмельницкого, 16-18; территория</w:t>
      </w:r>
      <w:r w:rsidR="00101AC3">
        <w:rPr>
          <w:rFonts w:cs="Times New Roman"/>
          <w:szCs w:val="26"/>
        </w:rPr>
        <w:t>, прилегающая</w:t>
      </w:r>
      <w:r w:rsidRPr="00723245">
        <w:rPr>
          <w:rFonts w:cs="Times New Roman"/>
          <w:szCs w:val="26"/>
        </w:rPr>
        <w:t xml:space="preserve"> к озеру Долгое в р-не ул. Комсомольской 33; ГЦК</w:t>
      </w:r>
      <w:r w:rsidR="007E2BD0" w:rsidRPr="00723245">
        <w:rPr>
          <w:rFonts w:cs="Times New Roman"/>
          <w:szCs w:val="26"/>
        </w:rPr>
        <w:t xml:space="preserve"> по </w:t>
      </w:r>
      <w:r w:rsidRPr="00723245">
        <w:rPr>
          <w:rFonts w:cs="Times New Roman"/>
          <w:szCs w:val="26"/>
        </w:rPr>
        <w:t>ул.</w:t>
      </w:r>
      <w:r w:rsidR="00101AC3">
        <w:rPr>
          <w:rFonts w:cs="Times New Roman"/>
          <w:szCs w:val="26"/>
        </w:rPr>
        <w:t xml:space="preserve"> </w:t>
      </w:r>
      <w:r w:rsidRPr="00723245">
        <w:rPr>
          <w:rFonts w:cs="Times New Roman"/>
          <w:szCs w:val="26"/>
        </w:rPr>
        <w:t>Орджоникидзе 15; терр</w:t>
      </w:r>
      <w:r w:rsidR="007E2BD0" w:rsidRPr="00723245">
        <w:rPr>
          <w:rFonts w:cs="Times New Roman"/>
          <w:szCs w:val="26"/>
        </w:rPr>
        <w:t>итория</w:t>
      </w:r>
      <w:r w:rsidRPr="00723245">
        <w:rPr>
          <w:rFonts w:cs="Times New Roman"/>
          <w:szCs w:val="26"/>
        </w:rPr>
        <w:t xml:space="preserve"> в р-не ул. Красноярская 2, Сад камней – ул. Нансена 92; терр</w:t>
      </w:r>
      <w:r w:rsidR="007E2BD0" w:rsidRPr="00723245">
        <w:rPr>
          <w:rFonts w:cs="Times New Roman"/>
          <w:szCs w:val="26"/>
        </w:rPr>
        <w:t>итория</w:t>
      </w:r>
      <w:r w:rsidR="00101AC3">
        <w:rPr>
          <w:rFonts w:cs="Times New Roman"/>
          <w:szCs w:val="26"/>
        </w:rPr>
        <w:t xml:space="preserve"> общественного</w:t>
      </w:r>
      <w:r w:rsidRPr="00723245">
        <w:rPr>
          <w:rFonts w:cs="Times New Roman"/>
          <w:szCs w:val="26"/>
        </w:rPr>
        <w:t xml:space="preserve"> пространства </w:t>
      </w:r>
      <w:r w:rsidR="007E2BD0" w:rsidRPr="00723245">
        <w:rPr>
          <w:rFonts w:cs="Times New Roman"/>
          <w:szCs w:val="26"/>
        </w:rPr>
        <w:t>в р-</w:t>
      </w:r>
      <w:r w:rsidRPr="00723245">
        <w:rPr>
          <w:rFonts w:cs="Times New Roman"/>
          <w:szCs w:val="26"/>
        </w:rPr>
        <w:t>н</w:t>
      </w:r>
      <w:r w:rsidR="007E2BD0" w:rsidRPr="00723245">
        <w:rPr>
          <w:rFonts w:cs="Times New Roman"/>
          <w:szCs w:val="26"/>
        </w:rPr>
        <w:t>е</w:t>
      </w:r>
      <w:r w:rsidRPr="00723245">
        <w:rPr>
          <w:rFonts w:cs="Times New Roman"/>
          <w:szCs w:val="26"/>
        </w:rPr>
        <w:t xml:space="preserve"> проезд</w:t>
      </w:r>
      <w:r w:rsidR="007E2BD0" w:rsidRPr="00723245">
        <w:rPr>
          <w:rFonts w:cs="Times New Roman"/>
          <w:szCs w:val="26"/>
        </w:rPr>
        <w:t>а</w:t>
      </w:r>
      <w:r w:rsidRPr="00723245">
        <w:rPr>
          <w:rFonts w:cs="Times New Roman"/>
          <w:szCs w:val="26"/>
        </w:rPr>
        <w:t xml:space="preserve"> Михайличенко 6; </w:t>
      </w:r>
      <w:r w:rsidR="00101AC3">
        <w:rPr>
          <w:rFonts w:cs="Times New Roman"/>
          <w:szCs w:val="26"/>
        </w:rPr>
        <w:t>общественная</w:t>
      </w:r>
      <w:r w:rsidRPr="00723245">
        <w:rPr>
          <w:rFonts w:cs="Times New Roman"/>
          <w:szCs w:val="26"/>
        </w:rPr>
        <w:t xml:space="preserve"> </w:t>
      </w:r>
      <w:r w:rsidR="007E2BD0" w:rsidRPr="00723245">
        <w:rPr>
          <w:rFonts w:cs="Times New Roman"/>
          <w:szCs w:val="26"/>
        </w:rPr>
        <w:t>территория</w:t>
      </w:r>
      <w:r w:rsidR="00101AC3">
        <w:rPr>
          <w:rFonts w:cs="Times New Roman"/>
          <w:szCs w:val="26"/>
        </w:rPr>
        <w:t xml:space="preserve"> в р-</w:t>
      </w:r>
      <w:r w:rsidRPr="00723245">
        <w:rPr>
          <w:rFonts w:cs="Times New Roman"/>
          <w:szCs w:val="26"/>
        </w:rPr>
        <w:t>н</w:t>
      </w:r>
      <w:r w:rsidR="007E2BD0" w:rsidRPr="00723245">
        <w:rPr>
          <w:rFonts w:cs="Times New Roman"/>
          <w:szCs w:val="26"/>
        </w:rPr>
        <w:t>е</w:t>
      </w:r>
      <w:r w:rsidRPr="00723245">
        <w:rPr>
          <w:rFonts w:cs="Times New Roman"/>
          <w:szCs w:val="26"/>
        </w:rPr>
        <w:t xml:space="preserve"> ул.</w:t>
      </w:r>
      <w:r w:rsidR="007E2BD0" w:rsidRPr="00723245">
        <w:rPr>
          <w:rFonts w:cs="Times New Roman"/>
          <w:szCs w:val="26"/>
        </w:rPr>
        <w:t xml:space="preserve"> </w:t>
      </w:r>
      <w:r w:rsidRPr="00723245">
        <w:rPr>
          <w:rFonts w:cs="Times New Roman"/>
          <w:szCs w:val="26"/>
        </w:rPr>
        <w:t>Озерная, 15А; терр</w:t>
      </w:r>
      <w:r w:rsidR="007E2BD0" w:rsidRPr="00723245">
        <w:rPr>
          <w:rFonts w:cs="Times New Roman"/>
          <w:szCs w:val="26"/>
        </w:rPr>
        <w:t>итория мемориального комплекса «</w:t>
      </w:r>
      <w:r w:rsidRPr="00723245">
        <w:rPr>
          <w:rFonts w:cs="Times New Roman"/>
          <w:szCs w:val="26"/>
        </w:rPr>
        <w:t>Норильская Голгофа»</w:t>
      </w:r>
      <w:r w:rsidR="007E2BD0" w:rsidRPr="00723245">
        <w:rPr>
          <w:rFonts w:cs="Times New Roman"/>
          <w:szCs w:val="26"/>
        </w:rPr>
        <w:t>; газон в р-</w:t>
      </w:r>
      <w:r w:rsidRPr="00723245">
        <w:rPr>
          <w:rFonts w:cs="Times New Roman"/>
          <w:szCs w:val="26"/>
        </w:rPr>
        <w:t>н</w:t>
      </w:r>
      <w:r w:rsidR="007E2BD0" w:rsidRPr="00723245">
        <w:rPr>
          <w:rFonts w:cs="Times New Roman"/>
          <w:szCs w:val="26"/>
        </w:rPr>
        <w:t>е</w:t>
      </w:r>
      <w:r w:rsidRPr="00723245">
        <w:rPr>
          <w:rFonts w:cs="Times New Roman"/>
          <w:szCs w:val="26"/>
        </w:rPr>
        <w:t xml:space="preserve"> Гимназии № 5 </w:t>
      </w:r>
      <w:r w:rsidR="007E2BD0" w:rsidRPr="00723245">
        <w:rPr>
          <w:rFonts w:cs="Times New Roman"/>
          <w:szCs w:val="26"/>
        </w:rPr>
        <w:t xml:space="preserve">по </w:t>
      </w:r>
      <w:r w:rsidRPr="00723245">
        <w:rPr>
          <w:rFonts w:cs="Times New Roman"/>
          <w:szCs w:val="26"/>
        </w:rPr>
        <w:t>ул.</w:t>
      </w:r>
      <w:r w:rsidR="007E2BD0" w:rsidRPr="00723245">
        <w:rPr>
          <w:rFonts w:cs="Times New Roman"/>
          <w:szCs w:val="26"/>
        </w:rPr>
        <w:t xml:space="preserve"> </w:t>
      </w:r>
      <w:r w:rsidRPr="00723245">
        <w:rPr>
          <w:rFonts w:cs="Times New Roman"/>
          <w:szCs w:val="26"/>
        </w:rPr>
        <w:t>Б-Хмельницкого, 12</w:t>
      </w:r>
      <w:r w:rsidR="007E2BD0" w:rsidRPr="00723245">
        <w:rPr>
          <w:rFonts w:cs="Times New Roman"/>
          <w:szCs w:val="26"/>
        </w:rPr>
        <w:t>;</w:t>
      </w:r>
      <w:r w:rsidR="00101AC3">
        <w:rPr>
          <w:rFonts w:cs="Times New Roman"/>
          <w:szCs w:val="26"/>
        </w:rPr>
        <w:t xml:space="preserve"> общественная</w:t>
      </w:r>
      <w:r w:rsidRPr="00723245">
        <w:rPr>
          <w:rFonts w:cs="Times New Roman"/>
          <w:szCs w:val="26"/>
        </w:rPr>
        <w:t xml:space="preserve"> </w:t>
      </w:r>
      <w:r w:rsidR="007E2BD0" w:rsidRPr="00723245">
        <w:rPr>
          <w:rFonts w:cs="Times New Roman"/>
          <w:szCs w:val="26"/>
        </w:rPr>
        <w:t>территория в р-</w:t>
      </w:r>
      <w:r w:rsidRPr="00723245">
        <w:rPr>
          <w:rFonts w:cs="Times New Roman"/>
          <w:szCs w:val="26"/>
        </w:rPr>
        <w:t>не ул.</w:t>
      </w:r>
      <w:r w:rsidR="007E2BD0" w:rsidRPr="00723245">
        <w:rPr>
          <w:rFonts w:cs="Times New Roman"/>
          <w:szCs w:val="26"/>
        </w:rPr>
        <w:t xml:space="preserve"> </w:t>
      </w:r>
      <w:r w:rsidR="00101AC3">
        <w:rPr>
          <w:rFonts w:cs="Times New Roman"/>
          <w:szCs w:val="26"/>
        </w:rPr>
        <w:t>Югославская 38; общественная</w:t>
      </w:r>
      <w:r w:rsidR="007E2BD0" w:rsidRPr="00723245">
        <w:rPr>
          <w:rFonts w:cs="Times New Roman"/>
          <w:szCs w:val="26"/>
        </w:rPr>
        <w:t xml:space="preserve"> </w:t>
      </w:r>
      <w:r w:rsidRPr="00723245">
        <w:rPr>
          <w:rFonts w:cs="Times New Roman"/>
          <w:szCs w:val="26"/>
        </w:rPr>
        <w:t>терр</w:t>
      </w:r>
      <w:r w:rsidR="00101AC3">
        <w:rPr>
          <w:rFonts w:cs="Times New Roman"/>
          <w:szCs w:val="26"/>
        </w:rPr>
        <w:t>итори</w:t>
      </w:r>
      <w:r w:rsidRPr="00723245">
        <w:rPr>
          <w:rFonts w:cs="Times New Roman"/>
          <w:szCs w:val="26"/>
        </w:rPr>
        <w:t>я ул.</w:t>
      </w:r>
      <w:r w:rsidR="007E2BD0" w:rsidRPr="00723245">
        <w:rPr>
          <w:rFonts w:cs="Times New Roman"/>
          <w:szCs w:val="26"/>
        </w:rPr>
        <w:t xml:space="preserve"> </w:t>
      </w:r>
      <w:r w:rsidRPr="00723245">
        <w:rPr>
          <w:rFonts w:cs="Times New Roman"/>
          <w:szCs w:val="26"/>
        </w:rPr>
        <w:t xml:space="preserve">Югославская 12 </w:t>
      </w:r>
      <w:r w:rsidR="007E2BD0" w:rsidRPr="00723245">
        <w:rPr>
          <w:rFonts w:cs="Times New Roman"/>
          <w:szCs w:val="26"/>
        </w:rPr>
        <w:t xml:space="preserve">в </w:t>
      </w:r>
      <w:proofErr w:type="spellStart"/>
      <w:r w:rsidRPr="00723245">
        <w:rPr>
          <w:rFonts w:cs="Times New Roman"/>
          <w:szCs w:val="26"/>
        </w:rPr>
        <w:t>Оганер</w:t>
      </w:r>
      <w:r w:rsidR="007E2BD0" w:rsidRPr="00723245">
        <w:rPr>
          <w:rFonts w:cs="Times New Roman"/>
          <w:szCs w:val="26"/>
        </w:rPr>
        <w:t>е</w:t>
      </w:r>
      <w:proofErr w:type="spellEnd"/>
      <w:r w:rsidRPr="00723245">
        <w:rPr>
          <w:rFonts w:cs="Times New Roman"/>
          <w:szCs w:val="26"/>
        </w:rPr>
        <w:t>.</w:t>
      </w:r>
    </w:p>
    <w:p w:rsidR="00277668" w:rsidRPr="00723245" w:rsidRDefault="00277668" w:rsidP="00277668">
      <w:pPr>
        <w:tabs>
          <w:tab w:val="left" w:pos="1134"/>
        </w:tabs>
        <w:spacing w:after="0" w:line="240" w:lineRule="auto"/>
        <w:ind w:firstLine="709"/>
        <w:jc w:val="both"/>
        <w:rPr>
          <w:rFonts w:cs="Times New Roman"/>
          <w:color w:val="000000" w:themeColor="text1"/>
          <w:szCs w:val="26"/>
        </w:rPr>
      </w:pPr>
      <w:r w:rsidRPr="00723245">
        <w:rPr>
          <w:rFonts w:cs="Times New Roman"/>
          <w:color w:val="000000" w:themeColor="text1"/>
          <w:szCs w:val="26"/>
        </w:rPr>
        <w:t>Общая площадь озеленения – 5330,4 м2:</w:t>
      </w:r>
    </w:p>
    <w:p w:rsidR="00277668" w:rsidRPr="00723245" w:rsidRDefault="001E5760" w:rsidP="00277668">
      <w:pPr>
        <w:tabs>
          <w:tab w:val="left" w:pos="1134"/>
        </w:tabs>
        <w:spacing w:after="0" w:line="240" w:lineRule="auto"/>
        <w:ind w:firstLine="709"/>
        <w:jc w:val="both"/>
        <w:rPr>
          <w:rFonts w:cs="Times New Roman"/>
          <w:color w:val="000000" w:themeColor="text1"/>
          <w:szCs w:val="26"/>
        </w:rPr>
      </w:pPr>
      <w:r>
        <w:rPr>
          <w:rFonts w:cs="Times New Roman"/>
          <w:color w:val="000000" w:themeColor="text1"/>
          <w:szCs w:val="26"/>
        </w:rPr>
        <w:t>–</w:t>
      </w:r>
      <w:r w:rsidR="00277668" w:rsidRPr="00723245">
        <w:rPr>
          <w:rFonts w:cs="Times New Roman"/>
          <w:color w:val="000000" w:themeColor="text1"/>
          <w:szCs w:val="26"/>
        </w:rPr>
        <w:t xml:space="preserve"> площадь высаживания рассады цветов на клумбы и вазоны – 514,4 м2; </w:t>
      </w:r>
    </w:p>
    <w:p w:rsidR="00277668" w:rsidRPr="00723245" w:rsidRDefault="001E5760" w:rsidP="00277668">
      <w:pPr>
        <w:tabs>
          <w:tab w:val="left" w:pos="1134"/>
        </w:tabs>
        <w:spacing w:after="0" w:line="240" w:lineRule="auto"/>
        <w:ind w:firstLine="709"/>
        <w:jc w:val="both"/>
        <w:rPr>
          <w:rFonts w:cs="Times New Roman"/>
          <w:color w:val="000000" w:themeColor="text1"/>
          <w:szCs w:val="26"/>
        </w:rPr>
      </w:pPr>
      <w:r>
        <w:rPr>
          <w:rFonts w:cs="Times New Roman"/>
          <w:color w:val="000000" w:themeColor="text1"/>
          <w:szCs w:val="26"/>
        </w:rPr>
        <w:t>–</w:t>
      </w:r>
      <w:r w:rsidR="00277668" w:rsidRPr="00723245">
        <w:rPr>
          <w:rFonts w:cs="Times New Roman"/>
          <w:color w:val="000000" w:themeColor="text1"/>
          <w:szCs w:val="26"/>
        </w:rPr>
        <w:t xml:space="preserve"> площадь посева семян многолетних трав – 3924 м2. </w:t>
      </w:r>
    </w:p>
    <w:p w:rsidR="00277668" w:rsidRPr="00723245" w:rsidRDefault="00A212A8" w:rsidP="000C2F51">
      <w:pPr>
        <w:tabs>
          <w:tab w:val="left" w:pos="709"/>
        </w:tabs>
        <w:spacing w:after="0" w:line="240" w:lineRule="auto"/>
        <w:ind w:firstLine="709"/>
        <w:jc w:val="both"/>
        <w:rPr>
          <w:rFonts w:cs="Times New Roman"/>
          <w:color w:val="000000" w:themeColor="text1"/>
          <w:szCs w:val="26"/>
        </w:rPr>
      </w:pPr>
      <w:r>
        <w:rPr>
          <w:rFonts w:cs="Times New Roman"/>
          <w:color w:val="000000" w:themeColor="text1"/>
          <w:szCs w:val="26"/>
        </w:rPr>
        <w:lastRenderedPageBreak/>
        <w:t xml:space="preserve">2.1.2. </w:t>
      </w:r>
      <w:r w:rsidR="00277668" w:rsidRPr="00723245">
        <w:rPr>
          <w:rFonts w:cs="Times New Roman"/>
          <w:color w:val="000000" w:themeColor="text1"/>
          <w:szCs w:val="26"/>
        </w:rPr>
        <w:t>Заключены и оплачены муниципальны</w:t>
      </w:r>
      <w:r w:rsidR="000C2F51">
        <w:rPr>
          <w:rFonts w:cs="Times New Roman"/>
          <w:color w:val="000000" w:themeColor="text1"/>
          <w:szCs w:val="26"/>
        </w:rPr>
        <w:t>е контракты на сумму 550,0 тыс. руб.</w:t>
      </w:r>
      <w:r w:rsidR="00277668" w:rsidRPr="00723245">
        <w:rPr>
          <w:rFonts w:cs="Times New Roman"/>
          <w:color w:val="000000" w:themeColor="text1"/>
          <w:szCs w:val="26"/>
        </w:rPr>
        <w:t xml:space="preserve"> за экспертизу результатов выполненных работ по озеленению территории р-на Центральный.</w:t>
      </w:r>
    </w:p>
    <w:p w:rsidR="00277668" w:rsidRPr="00723245" w:rsidRDefault="000C2F51" w:rsidP="000C2F51">
      <w:pPr>
        <w:tabs>
          <w:tab w:val="left" w:pos="709"/>
        </w:tabs>
        <w:spacing w:after="0" w:line="240" w:lineRule="auto"/>
        <w:ind w:firstLine="709"/>
        <w:jc w:val="both"/>
        <w:rPr>
          <w:rFonts w:cs="Times New Roman"/>
          <w:color w:val="000000" w:themeColor="text1"/>
          <w:szCs w:val="26"/>
        </w:rPr>
      </w:pPr>
      <w:r>
        <w:rPr>
          <w:rFonts w:cs="Times New Roman"/>
          <w:color w:val="000000" w:themeColor="text1"/>
          <w:szCs w:val="26"/>
        </w:rPr>
        <w:t xml:space="preserve">2.1.3. </w:t>
      </w:r>
      <w:r w:rsidR="00277668" w:rsidRPr="00723245">
        <w:rPr>
          <w:rFonts w:cs="Times New Roman"/>
          <w:color w:val="000000" w:themeColor="text1"/>
          <w:szCs w:val="26"/>
        </w:rPr>
        <w:t>Заключены и оплачены муниципальные ко</w:t>
      </w:r>
      <w:r>
        <w:rPr>
          <w:rFonts w:cs="Times New Roman"/>
          <w:color w:val="000000" w:themeColor="text1"/>
          <w:szCs w:val="26"/>
        </w:rPr>
        <w:t>нтракты на сумму 1 199,134 тыс. руб.</w:t>
      </w:r>
      <w:r w:rsidR="00277668" w:rsidRPr="00723245">
        <w:rPr>
          <w:rFonts w:cs="Times New Roman"/>
          <w:color w:val="000000" w:themeColor="text1"/>
          <w:szCs w:val="26"/>
        </w:rPr>
        <w:t xml:space="preserve"> на выполнение научно-исследовательской работы по оценке состояния зеленый насаждений, произрастающих в районе лыжной базы «Оль-Гуль».</w:t>
      </w:r>
    </w:p>
    <w:p w:rsidR="00277668" w:rsidRPr="00723245" w:rsidRDefault="00277668" w:rsidP="00277668">
      <w:pPr>
        <w:tabs>
          <w:tab w:val="left" w:pos="1134"/>
        </w:tabs>
        <w:spacing w:after="0" w:line="240" w:lineRule="auto"/>
        <w:ind w:firstLine="709"/>
        <w:contextualSpacing/>
        <w:jc w:val="both"/>
        <w:rPr>
          <w:rFonts w:eastAsia="Calibri" w:cs="Times New Roman"/>
          <w:b/>
          <w:color w:val="000000" w:themeColor="text1"/>
          <w:szCs w:val="26"/>
          <w:lang w:eastAsia="ru-RU"/>
        </w:rPr>
      </w:pPr>
      <w:r w:rsidRPr="00723245">
        <w:rPr>
          <w:rFonts w:eastAsia="Calibri" w:cs="Times New Roman"/>
          <w:b/>
          <w:color w:val="000000" w:themeColor="text1"/>
          <w:szCs w:val="26"/>
          <w:lang w:eastAsia="ru-RU"/>
        </w:rPr>
        <w:t>2.2 Создание условий, направленных на удовлетворение потребности населения муниципального образования город Норильск в природных ресурсах, охрану окружающей среды по району Талнах</w:t>
      </w:r>
    </w:p>
    <w:p w:rsidR="00277668" w:rsidRPr="00723245" w:rsidRDefault="00277668" w:rsidP="00277668">
      <w:pPr>
        <w:tabs>
          <w:tab w:val="left" w:pos="1134"/>
          <w:tab w:val="left" w:pos="1276"/>
        </w:tabs>
        <w:spacing w:after="0" w:line="240" w:lineRule="auto"/>
        <w:ind w:firstLine="567"/>
        <w:contextualSpacing/>
        <w:jc w:val="both"/>
        <w:rPr>
          <w:rFonts w:eastAsia="Times New Roman" w:cs="Times New Roman"/>
          <w:bCs/>
          <w:szCs w:val="26"/>
          <w:lang w:eastAsia="ru-RU"/>
        </w:rPr>
      </w:pPr>
      <w:r w:rsidRPr="00723245">
        <w:rPr>
          <w:rFonts w:eastAsia="Times New Roman" w:cs="Times New Roman"/>
          <w:bCs/>
          <w:szCs w:val="26"/>
          <w:lang w:eastAsia="ru-RU"/>
        </w:rPr>
        <w:t>2.2.1. В 2023 году заключен и оплачен контракт на сумму 29 413,86 тысяч</w:t>
      </w:r>
      <w:r w:rsidRPr="00723245">
        <w:rPr>
          <w:rFonts w:eastAsia="Times New Roman" w:cs="Times New Roman"/>
          <w:b/>
          <w:bCs/>
          <w:szCs w:val="26"/>
          <w:lang w:eastAsia="ru-RU"/>
        </w:rPr>
        <w:t xml:space="preserve"> </w:t>
      </w:r>
      <w:r w:rsidRPr="00723245">
        <w:rPr>
          <w:rFonts w:eastAsia="Times New Roman" w:cs="Times New Roman"/>
          <w:bCs/>
          <w:szCs w:val="26"/>
          <w:lang w:eastAsia="ru-RU"/>
        </w:rPr>
        <w:t>руб.</w:t>
      </w:r>
      <w:r w:rsidR="00176367" w:rsidRPr="00723245">
        <w:rPr>
          <w:rFonts w:eastAsia="Times New Roman" w:cs="Times New Roman"/>
          <w:bCs/>
          <w:szCs w:val="26"/>
          <w:lang w:eastAsia="ru-RU"/>
        </w:rPr>
        <w:t xml:space="preserve"> </w:t>
      </w:r>
      <w:r w:rsidR="00B55681">
        <w:rPr>
          <w:rFonts w:eastAsia="Times New Roman" w:cs="Times New Roman"/>
          <w:bCs/>
          <w:szCs w:val="26"/>
          <w:lang w:eastAsia="ru-RU"/>
        </w:rPr>
        <w:t>на оказание услуг с общей</w:t>
      </w:r>
      <w:r w:rsidR="00176367" w:rsidRPr="00723245">
        <w:rPr>
          <w:rFonts w:eastAsia="Times New Roman" w:cs="Times New Roman"/>
          <w:bCs/>
          <w:szCs w:val="26"/>
          <w:lang w:eastAsia="ru-RU"/>
        </w:rPr>
        <w:t xml:space="preserve"> </w:t>
      </w:r>
      <w:r w:rsidRPr="00723245">
        <w:rPr>
          <w:rFonts w:eastAsia="Times New Roman" w:cs="Times New Roman"/>
          <w:bCs/>
          <w:szCs w:val="26"/>
          <w:lang w:eastAsia="ru-RU"/>
        </w:rPr>
        <w:t>площадью озеленения - 28 716м</w:t>
      </w:r>
      <w:r w:rsidRPr="00723245">
        <w:rPr>
          <w:rFonts w:eastAsia="Times New Roman" w:cs="Times New Roman"/>
          <w:bCs/>
          <w:szCs w:val="26"/>
          <w:vertAlign w:val="superscript"/>
          <w:lang w:eastAsia="ru-RU"/>
        </w:rPr>
        <w:t>2</w:t>
      </w:r>
      <w:r w:rsidR="00B55681">
        <w:rPr>
          <w:rFonts w:eastAsia="Times New Roman" w:cs="Times New Roman"/>
          <w:bCs/>
          <w:szCs w:val="26"/>
          <w:lang w:eastAsia="ru-RU"/>
        </w:rPr>
        <w:t xml:space="preserve"> на территории   р-на Талнах </w:t>
      </w:r>
      <w:r w:rsidRPr="00723245">
        <w:rPr>
          <w:rFonts w:eastAsia="Times New Roman" w:cs="Times New Roman"/>
          <w:bCs/>
          <w:szCs w:val="26"/>
          <w:lang w:eastAsia="ru-RU"/>
        </w:rPr>
        <w:t>по выращиванию, посадке и уходу за цветочными растениями</w:t>
      </w:r>
      <w:r w:rsidR="00176367" w:rsidRPr="00723245">
        <w:rPr>
          <w:rFonts w:eastAsia="Times New Roman" w:cs="Times New Roman"/>
          <w:bCs/>
          <w:szCs w:val="26"/>
          <w:lang w:eastAsia="ru-RU"/>
        </w:rPr>
        <w:t xml:space="preserve"> </w:t>
      </w:r>
      <w:r w:rsidRPr="00723245">
        <w:rPr>
          <w:rFonts w:eastAsia="Times New Roman" w:cs="Times New Roman"/>
          <w:bCs/>
          <w:szCs w:val="26"/>
          <w:lang w:eastAsia="ru-RU"/>
        </w:rPr>
        <w:t xml:space="preserve">(бархатцы, петунии, </w:t>
      </w:r>
      <w:proofErr w:type="spellStart"/>
      <w:r w:rsidRPr="00723245">
        <w:rPr>
          <w:rFonts w:eastAsia="Times New Roman" w:cs="Times New Roman"/>
          <w:bCs/>
          <w:szCs w:val="26"/>
          <w:lang w:eastAsia="ru-RU"/>
        </w:rPr>
        <w:t>сальвия</w:t>
      </w:r>
      <w:proofErr w:type="spellEnd"/>
      <w:r w:rsidRPr="00723245">
        <w:rPr>
          <w:rFonts w:eastAsia="Times New Roman" w:cs="Times New Roman"/>
          <w:bCs/>
          <w:szCs w:val="26"/>
          <w:lang w:eastAsia="ru-RU"/>
        </w:rPr>
        <w:t>, цинерария), посеву/подсеву вручную семян многолетних трав, по уходу за газонами, клумбами, уборке сухостоя.</w:t>
      </w:r>
    </w:p>
    <w:p w:rsidR="00277668" w:rsidRPr="00723245" w:rsidRDefault="00277668" w:rsidP="00277668">
      <w:pPr>
        <w:spacing w:after="0" w:line="240" w:lineRule="auto"/>
        <w:ind w:firstLine="709"/>
        <w:jc w:val="both"/>
        <w:rPr>
          <w:rFonts w:cs="Times New Roman"/>
          <w:szCs w:val="26"/>
        </w:rPr>
      </w:pPr>
      <w:r w:rsidRPr="00723245">
        <w:rPr>
          <w:rFonts w:cs="Times New Roman"/>
          <w:szCs w:val="26"/>
          <w:lang w:eastAsia="ru-RU"/>
        </w:rPr>
        <w:t>Адресные объекты</w:t>
      </w:r>
      <w:r w:rsidR="00176367" w:rsidRPr="00723245">
        <w:rPr>
          <w:rFonts w:cs="Times New Roman"/>
          <w:szCs w:val="26"/>
          <w:lang w:eastAsia="ru-RU"/>
        </w:rPr>
        <w:t xml:space="preserve"> (газоны</w:t>
      </w:r>
      <w:r w:rsidRPr="00723245">
        <w:rPr>
          <w:rFonts w:cs="Times New Roman"/>
          <w:szCs w:val="26"/>
          <w:lang w:eastAsia="ru-RU"/>
        </w:rPr>
        <w:t>,</w:t>
      </w:r>
      <w:r w:rsidR="00176367" w:rsidRPr="00723245">
        <w:rPr>
          <w:rFonts w:cs="Times New Roman"/>
          <w:szCs w:val="26"/>
          <w:lang w:eastAsia="ru-RU"/>
        </w:rPr>
        <w:t xml:space="preserve"> </w:t>
      </w:r>
      <w:r w:rsidRPr="00723245">
        <w:rPr>
          <w:rFonts w:cs="Times New Roman"/>
          <w:szCs w:val="26"/>
          <w:lang w:eastAsia="ru-RU"/>
        </w:rPr>
        <w:t>рассада цветов</w:t>
      </w:r>
      <w:r w:rsidR="00176367" w:rsidRPr="00723245">
        <w:rPr>
          <w:rFonts w:cs="Times New Roman"/>
          <w:szCs w:val="26"/>
          <w:lang w:eastAsia="ru-RU"/>
        </w:rPr>
        <w:t>,</w:t>
      </w:r>
      <w:r w:rsidRPr="00723245">
        <w:rPr>
          <w:rFonts w:cs="Times New Roman"/>
          <w:szCs w:val="26"/>
          <w:lang w:eastAsia="ru-RU"/>
        </w:rPr>
        <w:t xml:space="preserve"> фигурные разбивные клумбы</w:t>
      </w:r>
      <w:r w:rsidR="00176367" w:rsidRPr="00723245">
        <w:rPr>
          <w:rFonts w:cs="Times New Roman"/>
          <w:szCs w:val="26"/>
          <w:lang w:eastAsia="ru-RU"/>
        </w:rPr>
        <w:t>)</w:t>
      </w:r>
      <w:r w:rsidRPr="00723245">
        <w:rPr>
          <w:rFonts w:cs="Times New Roman"/>
          <w:szCs w:val="26"/>
          <w:lang w:eastAsia="ru-RU"/>
        </w:rPr>
        <w:t>:</w:t>
      </w:r>
      <w:r w:rsidRPr="00723245">
        <w:rPr>
          <w:rFonts w:cs="Times New Roman"/>
          <w:szCs w:val="26"/>
        </w:rPr>
        <w:t xml:space="preserve"> ул.</w:t>
      </w:r>
      <w:r w:rsidR="00176367" w:rsidRPr="00723245">
        <w:rPr>
          <w:rFonts w:cs="Times New Roman"/>
          <w:szCs w:val="26"/>
        </w:rPr>
        <w:t xml:space="preserve"> </w:t>
      </w:r>
      <w:r w:rsidRPr="00723245">
        <w:rPr>
          <w:rFonts w:cs="Times New Roman"/>
          <w:szCs w:val="26"/>
        </w:rPr>
        <w:t>Энтузиастов 7,</w:t>
      </w:r>
      <w:r w:rsidR="00176367" w:rsidRPr="00723245">
        <w:rPr>
          <w:rFonts w:cs="Times New Roman"/>
          <w:szCs w:val="26"/>
        </w:rPr>
        <w:t xml:space="preserve"> </w:t>
      </w:r>
      <w:r w:rsidRPr="00723245">
        <w:rPr>
          <w:rFonts w:cs="Times New Roman"/>
          <w:szCs w:val="26"/>
        </w:rPr>
        <w:t>ул. Дудинская 13</w:t>
      </w:r>
      <w:r w:rsidRPr="00723245">
        <w:rPr>
          <w:rFonts w:cs="Times New Roman"/>
          <w:szCs w:val="26"/>
          <w:lang w:eastAsia="ru-RU"/>
        </w:rPr>
        <w:t>,</w:t>
      </w:r>
      <w:r w:rsidR="00176367" w:rsidRPr="00723245">
        <w:rPr>
          <w:rFonts w:cs="Times New Roman"/>
          <w:szCs w:val="26"/>
          <w:lang w:eastAsia="ru-RU"/>
        </w:rPr>
        <w:t xml:space="preserve"> </w:t>
      </w:r>
      <w:r w:rsidRPr="00723245">
        <w:rPr>
          <w:rFonts w:cs="Times New Roman"/>
          <w:szCs w:val="26"/>
          <w:lang w:eastAsia="ru-RU"/>
        </w:rPr>
        <w:t xml:space="preserve">парк отдыха Набережная </w:t>
      </w:r>
      <w:proofErr w:type="spellStart"/>
      <w:r w:rsidRPr="00723245">
        <w:rPr>
          <w:rFonts w:cs="Times New Roman"/>
          <w:szCs w:val="26"/>
          <w:lang w:eastAsia="ru-RU"/>
        </w:rPr>
        <w:t>Талнахская</w:t>
      </w:r>
      <w:proofErr w:type="spellEnd"/>
      <w:r w:rsidRPr="00723245">
        <w:rPr>
          <w:rFonts w:cs="Times New Roman"/>
          <w:szCs w:val="26"/>
          <w:lang w:eastAsia="ru-RU"/>
        </w:rPr>
        <w:t>;</w:t>
      </w:r>
      <w:r w:rsidR="00176367" w:rsidRPr="00723245">
        <w:rPr>
          <w:rFonts w:cs="Times New Roman"/>
          <w:szCs w:val="26"/>
          <w:lang w:eastAsia="ru-RU"/>
        </w:rPr>
        <w:t xml:space="preserve"> </w:t>
      </w:r>
      <w:r w:rsidRPr="00723245">
        <w:rPr>
          <w:rFonts w:cs="Times New Roman"/>
          <w:szCs w:val="26"/>
          <w:lang w:eastAsia="ru-RU"/>
        </w:rPr>
        <w:t>сквер «Юбилейный» (в районе ул.</w:t>
      </w:r>
      <w:r w:rsidR="00176367" w:rsidRPr="00723245">
        <w:rPr>
          <w:rFonts w:cs="Times New Roman"/>
          <w:szCs w:val="26"/>
          <w:lang w:eastAsia="ru-RU"/>
        </w:rPr>
        <w:t xml:space="preserve"> </w:t>
      </w:r>
      <w:r w:rsidRPr="00723245">
        <w:rPr>
          <w:rFonts w:cs="Times New Roman"/>
          <w:szCs w:val="26"/>
          <w:lang w:eastAsia="ru-RU"/>
        </w:rPr>
        <w:t xml:space="preserve">Федоровского, 13), сквер «Студенческий» р-он МСЧ, Площадь Победы, </w:t>
      </w:r>
      <w:r w:rsidR="00176367" w:rsidRPr="00723245">
        <w:rPr>
          <w:rFonts w:cs="Times New Roman"/>
          <w:szCs w:val="26"/>
          <w:lang w:eastAsia="ru-RU"/>
        </w:rPr>
        <w:t>о</w:t>
      </w:r>
      <w:r w:rsidRPr="00723245">
        <w:rPr>
          <w:rFonts w:cs="Times New Roman"/>
          <w:szCs w:val="26"/>
          <w:lang w:eastAsia="ru-RU"/>
        </w:rPr>
        <w:t>бщественно-деловая зон</w:t>
      </w:r>
      <w:r w:rsidR="00DE3DF2" w:rsidRPr="00723245">
        <w:rPr>
          <w:rFonts w:cs="Times New Roman"/>
          <w:szCs w:val="26"/>
          <w:lang w:eastAsia="ru-RU"/>
        </w:rPr>
        <w:t>а</w:t>
      </w:r>
      <w:r w:rsidRPr="00723245">
        <w:rPr>
          <w:rFonts w:cs="Times New Roman"/>
          <w:szCs w:val="26"/>
          <w:lang w:eastAsia="ru-RU"/>
        </w:rPr>
        <w:t xml:space="preserve"> (ул.</w:t>
      </w:r>
      <w:r w:rsidR="00176367" w:rsidRPr="00723245">
        <w:rPr>
          <w:rFonts w:cs="Times New Roman"/>
          <w:szCs w:val="26"/>
          <w:lang w:eastAsia="ru-RU"/>
        </w:rPr>
        <w:t xml:space="preserve"> </w:t>
      </w:r>
      <w:r w:rsidRPr="00723245">
        <w:rPr>
          <w:rFonts w:cs="Times New Roman"/>
          <w:szCs w:val="26"/>
          <w:lang w:eastAsia="ru-RU"/>
        </w:rPr>
        <w:t>Таймырск</w:t>
      </w:r>
      <w:r w:rsidR="00DE3DF2" w:rsidRPr="00723245">
        <w:rPr>
          <w:rFonts w:cs="Times New Roman"/>
          <w:szCs w:val="26"/>
          <w:lang w:eastAsia="ru-RU"/>
        </w:rPr>
        <w:t xml:space="preserve">ая-Диксона); </w:t>
      </w:r>
      <w:r w:rsidRPr="00723245">
        <w:rPr>
          <w:rFonts w:cs="Times New Roman"/>
          <w:szCs w:val="26"/>
          <w:lang w:eastAsia="ru-RU"/>
        </w:rPr>
        <w:t>вазоны с рассадой цветов 54</w:t>
      </w:r>
      <w:r w:rsidR="00DE3DF2" w:rsidRPr="00723245">
        <w:rPr>
          <w:rFonts w:cs="Times New Roman"/>
          <w:szCs w:val="26"/>
          <w:lang w:eastAsia="ru-RU"/>
        </w:rPr>
        <w:t> </w:t>
      </w:r>
      <w:r w:rsidRPr="00723245">
        <w:rPr>
          <w:rFonts w:cs="Times New Roman"/>
          <w:szCs w:val="26"/>
          <w:lang w:eastAsia="ru-RU"/>
        </w:rPr>
        <w:t>669</w:t>
      </w:r>
      <w:r w:rsidR="00DE3DF2" w:rsidRPr="00723245">
        <w:rPr>
          <w:rFonts w:cs="Times New Roman"/>
          <w:szCs w:val="26"/>
          <w:lang w:eastAsia="ru-RU"/>
        </w:rPr>
        <w:t xml:space="preserve"> </w:t>
      </w:r>
      <w:r w:rsidR="00B55681">
        <w:rPr>
          <w:rFonts w:cs="Times New Roman"/>
          <w:szCs w:val="26"/>
          <w:lang w:eastAsia="ru-RU"/>
        </w:rPr>
        <w:t>шт.</w:t>
      </w:r>
      <w:r w:rsidRPr="00723245">
        <w:rPr>
          <w:rFonts w:cs="Times New Roman"/>
          <w:szCs w:val="26"/>
          <w:lang w:eastAsia="ru-RU"/>
        </w:rPr>
        <w:t xml:space="preserve"> –</w:t>
      </w:r>
      <w:r w:rsidR="00DE3DF2" w:rsidRPr="00723245">
        <w:rPr>
          <w:rFonts w:cs="Times New Roman"/>
          <w:szCs w:val="26"/>
          <w:lang w:eastAsia="ru-RU"/>
        </w:rPr>
        <w:t xml:space="preserve"> </w:t>
      </w:r>
      <w:r w:rsidR="00176367" w:rsidRPr="00723245">
        <w:rPr>
          <w:rFonts w:cs="Times New Roman"/>
          <w:szCs w:val="26"/>
        </w:rPr>
        <w:t>с</w:t>
      </w:r>
      <w:r w:rsidRPr="00723245">
        <w:rPr>
          <w:rFonts w:cs="Times New Roman"/>
          <w:szCs w:val="26"/>
        </w:rPr>
        <w:t>мотровая площадка 5мкр</w:t>
      </w:r>
      <w:r w:rsidR="00B55681">
        <w:rPr>
          <w:rFonts w:cs="Times New Roman"/>
          <w:szCs w:val="26"/>
        </w:rPr>
        <w:t>, ул.Строителей,14 (вдоль</w:t>
      </w:r>
      <w:r w:rsidRPr="00723245">
        <w:rPr>
          <w:rFonts w:cs="Times New Roman"/>
          <w:szCs w:val="26"/>
        </w:rPr>
        <w:t xml:space="preserve"> поворота рудник «Маяк),</w:t>
      </w:r>
      <w:r w:rsidR="00DE3DF2" w:rsidRPr="00723245">
        <w:rPr>
          <w:rFonts w:cs="Times New Roman"/>
          <w:szCs w:val="26"/>
        </w:rPr>
        <w:t xml:space="preserve"> </w:t>
      </w:r>
      <w:r w:rsidRPr="00723245">
        <w:rPr>
          <w:rFonts w:cs="Times New Roman"/>
          <w:szCs w:val="26"/>
        </w:rPr>
        <w:t>ул.</w:t>
      </w:r>
      <w:r w:rsidR="00176367" w:rsidRPr="00723245">
        <w:rPr>
          <w:rFonts w:cs="Times New Roman"/>
          <w:szCs w:val="26"/>
        </w:rPr>
        <w:t xml:space="preserve"> </w:t>
      </w:r>
      <w:r w:rsidRPr="00723245">
        <w:rPr>
          <w:rFonts w:cs="Times New Roman"/>
          <w:szCs w:val="26"/>
        </w:rPr>
        <w:t>Диксона 5, ул.</w:t>
      </w:r>
      <w:r w:rsidR="00176367" w:rsidRPr="00723245">
        <w:rPr>
          <w:rFonts w:cs="Times New Roman"/>
          <w:szCs w:val="26"/>
        </w:rPr>
        <w:t xml:space="preserve"> </w:t>
      </w:r>
      <w:r w:rsidRPr="00723245">
        <w:rPr>
          <w:rFonts w:cs="Times New Roman"/>
          <w:szCs w:val="26"/>
        </w:rPr>
        <w:t>Полярная 13, ул.</w:t>
      </w:r>
      <w:r w:rsidR="00176367" w:rsidRPr="00723245">
        <w:rPr>
          <w:rFonts w:cs="Times New Roman"/>
          <w:szCs w:val="26"/>
        </w:rPr>
        <w:t xml:space="preserve"> </w:t>
      </w:r>
      <w:r w:rsidR="00B55681">
        <w:rPr>
          <w:rFonts w:cs="Times New Roman"/>
          <w:szCs w:val="26"/>
        </w:rPr>
        <w:t>Бауманская</w:t>
      </w:r>
      <w:r w:rsidR="00176367" w:rsidRPr="00723245">
        <w:rPr>
          <w:rFonts w:cs="Times New Roman"/>
          <w:szCs w:val="26"/>
        </w:rPr>
        <w:t xml:space="preserve"> </w:t>
      </w:r>
      <w:r w:rsidRPr="00723245">
        <w:rPr>
          <w:rFonts w:cs="Times New Roman"/>
          <w:szCs w:val="26"/>
        </w:rPr>
        <w:t>25, ул.</w:t>
      </w:r>
      <w:r w:rsidR="00176367" w:rsidRPr="00723245">
        <w:rPr>
          <w:rFonts w:cs="Times New Roman"/>
          <w:szCs w:val="26"/>
        </w:rPr>
        <w:t xml:space="preserve"> </w:t>
      </w:r>
      <w:r w:rsidRPr="00723245">
        <w:rPr>
          <w:rFonts w:cs="Times New Roman"/>
          <w:szCs w:val="26"/>
        </w:rPr>
        <w:t>Таймырская,</w:t>
      </w:r>
      <w:r w:rsidR="00176367" w:rsidRPr="00723245">
        <w:rPr>
          <w:rFonts w:cs="Times New Roman"/>
          <w:szCs w:val="26"/>
        </w:rPr>
        <w:t xml:space="preserve"> </w:t>
      </w:r>
      <w:r w:rsidRPr="00723245">
        <w:rPr>
          <w:rFonts w:cs="Times New Roman"/>
          <w:szCs w:val="26"/>
        </w:rPr>
        <w:t>1; сквер «Рудный», ул.</w:t>
      </w:r>
      <w:r w:rsidR="00176367" w:rsidRPr="00723245">
        <w:rPr>
          <w:rFonts w:cs="Times New Roman"/>
          <w:szCs w:val="26"/>
        </w:rPr>
        <w:t xml:space="preserve"> </w:t>
      </w:r>
      <w:r w:rsidRPr="00723245">
        <w:rPr>
          <w:rFonts w:cs="Times New Roman"/>
          <w:szCs w:val="26"/>
        </w:rPr>
        <w:t xml:space="preserve">Дудинская 3-9, </w:t>
      </w:r>
      <w:r w:rsidR="00DE3DF2" w:rsidRPr="00723245">
        <w:rPr>
          <w:rFonts w:cs="Times New Roman"/>
          <w:szCs w:val="26"/>
        </w:rPr>
        <w:t>у</w:t>
      </w:r>
      <w:r w:rsidRPr="00723245">
        <w:rPr>
          <w:rFonts w:cs="Times New Roman"/>
          <w:szCs w:val="26"/>
        </w:rPr>
        <w:t>л.</w:t>
      </w:r>
      <w:r w:rsidR="00176367" w:rsidRPr="00723245">
        <w:rPr>
          <w:rFonts w:cs="Times New Roman"/>
          <w:szCs w:val="26"/>
        </w:rPr>
        <w:t xml:space="preserve"> </w:t>
      </w:r>
      <w:r w:rsidRPr="00723245">
        <w:rPr>
          <w:rFonts w:cs="Times New Roman"/>
          <w:szCs w:val="26"/>
        </w:rPr>
        <w:t>Строителей,</w:t>
      </w:r>
      <w:r w:rsidR="00DE3DF2" w:rsidRPr="00723245">
        <w:rPr>
          <w:rFonts w:cs="Times New Roman"/>
          <w:szCs w:val="26"/>
        </w:rPr>
        <w:t xml:space="preserve"> </w:t>
      </w:r>
      <w:r w:rsidRPr="00723245">
        <w:rPr>
          <w:rFonts w:cs="Times New Roman"/>
          <w:szCs w:val="26"/>
        </w:rPr>
        <w:t>21,</w:t>
      </w:r>
      <w:r w:rsidR="00176367" w:rsidRPr="00723245">
        <w:rPr>
          <w:rFonts w:cs="Times New Roman"/>
          <w:szCs w:val="26"/>
        </w:rPr>
        <w:t xml:space="preserve"> </w:t>
      </w:r>
      <w:r w:rsidRPr="00723245">
        <w:rPr>
          <w:rFonts w:cs="Times New Roman"/>
          <w:szCs w:val="26"/>
        </w:rPr>
        <w:t>27:</w:t>
      </w:r>
      <w:r w:rsidR="00176367" w:rsidRPr="00723245">
        <w:rPr>
          <w:rFonts w:cs="Times New Roman"/>
          <w:szCs w:val="26"/>
        </w:rPr>
        <w:t xml:space="preserve"> </w:t>
      </w:r>
      <w:r w:rsidRPr="00723245">
        <w:rPr>
          <w:rFonts w:cs="Times New Roman"/>
          <w:szCs w:val="26"/>
        </w:rPr>
        <w:t>памятник «Палатка Первым»; ул.</w:t>
      </w:r>
      <w:r w:rsidR="00176367" w:rsidRPr="00723245">
        <w:rPr>
          <w:rFonts w:cs="Times New Roman"/>
          <w:szCs w:val="26"/>
        </w:rPr>
        <w:t xml:space="preserve"> </w:t>
      </w:r>
      <w:r w:rsidRPr="00723245">
        <w:rPr>
          <w:rFonts w:cs="Times New Roman"/>
          <w:szCs w:val="26"/>
        </w:rPr>
        <w:t>Космонавтов, 3-5, ул.</w:t>
      </w:r>
      <w:r w:rsidR="00176367" w:rsidRPr="00723245">
        <w:rPr>
          <w:rFonts w:cs="Times New Roman"/>
          <w:szCs w:val="26"/>
        </w:rPr>
        <w:t xml:space="preserve"> </w:t>
      </w:r>
      <w:r w:rsidRPr="00723245">
        <w:rPr>
          <w:rFonts w:cs="Times New Roman"/>
          <w:szCs w:val="26"/>
        </w:rPr>
        <w:t xml:space="preserve">Кравца, 4-8А и </w:t>
      </w:r>
      <w:proofErr w:type="spellStart"/>
      <w:r w:rsidRPr="00723245">
        <w:rPr>
          <w:rFonts w:cs="Times New Roman"/>
          <w:szCs w:val="26"/>
        </w:rPr>
        <w:t>др</w:t>
      </w:r>
      <w:proofErr w:type="spellEnd"/>
      <w:r w:rsidRPr="00723245">
        <w:rPr>
          <w:rFonts w:cs="Times New Roman"/>
          <w:szCs w:val="26"/>
        </w:rPr>
        <w:t>; ул.</w:t>
      </w:r>
      <w:r w:rsidR="00176367" w:rsidRPr="00723245">
        <w:rPr>
          <w:rFonts w:cs="Times New Roman"/>
          <w:szCs w:val="26"/>
        </w:rPr>
        <w:t xml:space="preserve"> </w:t>
      </w:r>
      <w:r w:rsidRPr="00723245">
        <w:rPr>
          <w:rFonts w:cs="Times New Roman"/>
          <w:szCs w:val="26"/>
        </w:rPr>
        <w:t>Энтузиастов,</w:t>
      </w:r>
      <w:r w:rsidR="00DE3DF2" w:rsidRPr="00723245">
        <w:rPr>
          <w:rFonts w:cs="Times New Roman"/>
          <w:szCs w:val="26"/>
        </w:rPr>
        <w:t xml:space="preserve"> </w:t>
      </w:r>
      <w:r w:rsidRPr="00723245">
        <w:rPr>
          <w:rFonts w:cs="Times New Roman"/>
          <w:szCs w:val="26"/>
        </w:rPr>
        <w:t>7,</w:t>
      </w:r>
      <w:r w:rsidR="00176367" w:rsidRPr="00723245">
        <w:rPr>
          <w:rFonts w:cs="Times New Roman"/>
          <w:szCs w:val="26"/>
        </w:rPr>
        <w:t xml:space="preserve"> </w:t>
      </w:r>
      <w:r w:rsidRPr="00723245">
        <w:rPr>
          <w:rFonts w:cs="Times New Roman"/>
          <w:szCs w:val="26"/>
        </w:rPr>
        <w:t>13,</w:t>
      </w:r>
      <w:r w:rsidR="00176367" w:rsidRPr="00723245">
        <w:rPr>
          <w:rFonts w:cs="Times New Roman"/>
          <w:szCs w:val="26"/>
        </w:rPr>
        <w:t xml:space="preserve"> </w:t>
      </w:r>
      <w:r w:rsidRPr="00723245">
        <w:rPr>
          <w:rFonts w:cs="Times New Roman"/>
          <w:szCs w:val="26"/>
        </w:rPr>
        <w:t>16</w:t>
      </w:r>
      <w:r w:rsidR="00176367" w:rsidRPr="00723245">
        <w:rPr>
          <w:rFonts w:cs="Times New Roman"/>
          <w:szCs w:val="26"/>
        </w:rPr>
        <w:t>;</w:t>
      </w:r>
      <w:r w:rsidRPr="00723245">
        <w:rPr>
          <w:rFonts w:cs="Times New Roman"/>
          <w:szCs w:val="26"/>
        </w:rPr>
        <w:t xml:space="preserve"> площадь Горняков</w:t>
      </w:r>
      <w:r w:rsidR="00176367" w:rsidRPr="00723245">
        <w:rPr>
          <w:rFonts w:cs="Times New Roman"/>
          <w:szCs w:val="26"/>
        </w:rPr>
        <w:t>;</w:t>
      </w:r>
      <w:r w:rsidRPr="00723245">
        <w:rPr>
          <w:rFonts w:cs="Times New Roman"/>
          <w:szCs w:val="26"/>
        </w:rPr>
        <w:t xml:space="preserve"> сквер ул.</w:t>
      </w:r>
      <w:r w:rsidR="00176367" w:rsidRPr="00723245">
        <w:rPr>
          <w:rFonts w:cs="Times New Roman"/>
          <w:szCs w:val="26"/>
        </w:rPr>
        <w:t xml:space="preserve"> </w:t>
      </w:r>
      <w:r w:rsidRPr="00723245">
        <w:rPr>
          <w:rFonts w:cs="Times New Roman"/>
          <w:szCs w:val="26"/>
        </w:rPr>
        <w:t>Первопроходцев,</w:t>
      </w:r>
      <w:r w:rsidR="00DE3DF2" w:rsidRPr="00723245">
        <w:rPr>
          <w:rFonts w:cs="Times New Roman"/>
          <w:szCs w:val="26"/>
        </w:rPr>
        <w:t xml:space="preserve"> </w:t>
      </w:r>
      <w:r w:rsidRPr="00723245">
        <w:rPr>
          <w:rFonts w:cs="Times New Roman"/>
          <w:szCs w:val="26"/>
        </w:rPr>
        <w:t>4- 6 (детская площадка); ул.</w:t>
      </w:r>
      <w:r w:rsidR="00176367" w:rsidRPr="00723245">
        <w:rPr>
          <w:rFonts w:cs="Times New Roman"/>
          <w:szCs w:val="26"/>
        </w:rPr>
        <w:t xml:space="preserve"> </w:t>
      </w:r>
      <w:r w:rsidRPr="00723245">
        <w:rPr>
          <w:rFonts w:cs="Times New Roman"/>
          <w:szCs w:val="26"/>
        </w:rPr>
        <w:t>Первопроходцев</w:t>
      </w:r>
      <w:r w:rsidR="00176367" w:rsidRPr="00723245">
        <w:rPr>
          <w:rFonts w:cs="Times New Roman"/>
          <w:szCs w:val="26"/>
        </w:rPr>
        <w:t>,</w:t>
      </w:r>
      <w:r w:rsidRPr="00723245">
        <w:rPr>
          <w:rFonts w:cs="Times New Roman"/>
          <w:szCs w:val="26"/>
        </w:rPr>
        <w:t xml:space="preserve"> 12 в р-не ТЦ «Диско»; ФОК «Горняк» </w:t>
      </w:r>
      <w:r w:rsidR="00176367" w:rsidRPr="00723245">
        <w:rPr>
          <w:rFonts w:cs="Times New Roman"/>
          <w:szCs w:val="26"/>
        </w:rPr>
        <w:t xml:space="preserve">в </w:t>
      </w:r>
      <w:r w:rsidRPr="00723245">
        <w:rPr>
          <w:rFonts w:cs="Times New Roman"/>
          <w:szCs w:val="26"/>
        </w:rPr>
        <w:t>р-</w:t>
      </w:r>
      <w:r w:rsidR="00176367" w:rsidRPr="00723245">
        <w:rPr>
          <w:rFonts w:cs="Times New Roman"/>
          <w:szCs w:val="26"/>
        </w:rPr>
        <w:t xml:space="preserve">не </w:t>
      </w:r>
      <w:proofErr w:type="spellStart"/>
      <w:r w:rsidRPr="00723245">
        <w:rPr>
          <w:rFonts w:cs="Times New Roman"/>
          <w:szCs w:val="26"/>
        </w:rPr>
        <w:t>Игарская</w:t>
      </w:r>
      <w:proofErr w:type="spellEnd"/>
      <w:r w:rsidRPr="00723245">
        <w:rPr>
          <w:rFonts w:cs="Times New Roman"/>
          <w:szCs w:val="26"/>
        </w:rPr>
        <w:t xml:space="preserve"> 20;</w:t>
      </w:r>
      <w:r w:rsidR="00176367" w:rsidRPr="00723245">
        <w:rPr>
          <w:rFonts w:cs="Times New Roman"/>
          <w:szCs w:val="26"/>
        </w:rPr>
        <w:t xml:space="preserve"> </w:t>
      </w:r>
      <w:r w:rsidRPr="00723245">
        <w:rPr>
          <w:rFonts w:cs="Times New Roman"/>
          <w:szCs w:val="26"/>
        </w:rPr>
        <w:t>сквер ул.</w:t>
      </w:r>
      <w:r w:rsidR="00176367" w:rsidRPr="00723245">
        <w:rPr>
          <w:rFonts w:cs="Times New Roman"/>
          <w:szCs w:val="26"/>
        </w:rPr>
        <w:t xml:space="preserve"> </w:t>
      </w:r>
      <w:r w:rsidRPr="00723245">
        <w:rPr>
          <w:rFonts w:cs="Times New Roman"/>
          <w:szCs w:val="26"/>
        </w:rPr>
        <w:t>Строителей 5.</w:t>
      </w:r>
    </w:p>
    <w:p w:rsidR="00277668" w:rsidRPr="00723245" w:rsidRDefault="00A212A8" w:rsidP="00DE3DF2">
      <w:pPr>
        <w:spacing w:after="0" w:line="240" w:lineRule="auto"/>
        <w:ind w:firstLine="709"/>
        <w:jc w:val="both"/>
        <w:rPr>
          <w:rFonts w:eastAsia="Times New Roman" w:cs="Times New Roman"/>
          <w:bCs/>
          <w:szCs w:val="26"/>
          <w:lang w:eastAsia="ru-RU"/>
        </w:rPr>
      </w:pPr>
      <w:r>
        <w:rPr>
          <w:rFonts w:cs="Times New Roman"/>
          <w:szCs w:val="26"/>
        </w:rPr>
        <w:t xml:space="preserve">2.2.2. </w:t>
      </w:r>
      <w:r w:rsidR="00277668" w:rsidRPr="00723245">
        <w:rPr>
          <w:rFonts w:cs="Times New Roman"/>
          <w:szCs w:val="26"/>
        </w:rPr>
        <w:t>Заключены и оплачены муниципальные контракты на сумму 1 050,0 тыс</w:t>
      </w:r>
      <w:r w:rsidR="00176367" w:rsidRPr="00723245">
        <w:rPr>
          <w:rFonts w:cs="Times New Roman"/>
          <w:szCs w:val="26"/>
        </w:rPr>
        <w:t xml:space="preserve">. </w:t>
      </w:r>
      <w:r w:rsidR="00277668" w:rsidRPr="00723245">
        <w:rPr>
          <w:rFonts w:cs="Times New Roman"/>
          <w:szCs w:val="26"/>
        </w:rPr>
        <w:t>руб</w:t>
      </w:r>
      <w:r w:rsidR="00176367" w:rsidRPr="00723245">
        <w:rPr>
          <w:rFonts w:cs="Times New Roman"/>
          <w:szCs w:val="26"/>
        </w:rPr>
        <w:t>.</w:t>
      </w:r>
      <w:r w:rsidR="00277668" w:rsidRPr="00723245">
        <w:rPr>
          <w:rFonts w:cs="Times New Roman"/>
          <w:szCs w:val="26"/>
        </w:rPr>
        <w:t xml:space="preserve"> на выполнение экспертиз</w:t>
      </w:r>
      <w:r w:rsidR="00176367" w:rsidRPr="00723245">
        <w:rPr>
          <w:rFonts w:cs="Times New Roman"/>
          <w:szCs w:val="26"/>
        </w:rPr>
        <w:t>ы</w:t>
      </w:r>
      <w:r w:rsidR="00277668" w:rsidRPr="00723245">
        <w:rPr>
          <w:rFonts w:cs="Times New Roman"/>
          <w:szCs w:val="26"/>
        </w:rPr>
        <w:t xml:space="preserve"> результатов выполненных работ по озеленению территории р-на Талнах</w:t>
      </w:r>
      <w:r w:rsidR="00DE3DF2" w:rsidRPr="00723245">
        <w:rPr>
          <w:rFonts w:cs="Times New Roman"/>
          <w:szCs w:val="26"/>
        </w:rPr>
        <w:t>.</w:t>
      </w:r>
      <w:r w:rsidR="00277668" w:rsidRPr="00723245">
        <w:rPr>
          <w:rFonts w:cs="Times New Roman"/>
          <w:szCs w:val="26"/>
        </w:rPr>
        <w:tab/>
      </w:r>
      <w:r w:rsidR="00277668" w:rsidRPr="00723245">
        <w:rPr>
          <w:rFonts w:eastAsia="Times New Roman" w:cs="Times New Roman"/>
          <w:bCs/>
          <w:szCs w:val="26"/>
          <w:lang w:eastAsia="ru-RU"/>
        </w:rPr>
        <w:t xml:space="preserve"> </w:t>
      </w:r>
    </w:p>
    <w:p w:rsidR="00277668" w:rsidRPr="00723245" w:rsidRDefault="00277668" w:rsidP="00B55681">
      <w:pPr>
        <w:tabs>
          <w:tab w:val="left" w:pos="1134"/>
        </w:tabs>
        <w:spacing w:after="0" w:line="240" w:lineRule="auto"/>
        <w:ind w:firstLine="709"/>
        <w:contextualSpacing/>
        <w:jc w:val="both"/>
        <w:rPr>
          <w:rFonts w:eastAsia="Calibri" w:cs="Times New Roman"/>
          <w:b/>
          <w:szCs w:val="26"/>
          <w:lang w:eastAsia="ru-RU"/>
        </w:rPr>
      </w:pPr>
      <w:r w:rsidRPr="00723245">
        <w:rPr>
          <w:rFonts w:eastAsia="Calibri" w:cs="Times New Roman"/>
          <w:b/>
          <w:szCs w:val="26"/>
          <w:lang w:eastAsia="ru-RU"/>
        </w:rPr>
        <w:t>2.3</w:t>
      </w:r>
      <w:r w:rsidR="00B55681">
        <w:rPr>
          <w:rFonts w:eastAsia="Calibri" w:cs="Times New Roman"/>
          <w:b/>
          <w:szCs w:val="26"/>
          <w:lang w:eastAsia="ru-RU"/>
        </w:rPr>
        <w:t>.</w:t>
      </w:r>
      <w:r w:rsidRPr="00723245">
        <w:rPr>
          <w:rFonts w:eastAsia="Calibri" w:cs="Times New Roman"/>
          <w:b/>
          <w:szCs w:val="26"/>
          <w:lang w:eastAsia="ru-RU"/>
        </w:rPr>
        <w:t xml:space="preserve"> Создание условий, направленных на удовлетворение потребности населения муниципального образования город Норильск в природных ресурсах, охрану окружающей среды по району Кайеркан </w:t>
      </w:r>
    </w:p>
    <w:p w:rsidR="00176367" w:rsidRPr="00723245" w:rsidRDefault="00A212A8" w:rsidP="00277668">
      <w:pPr>
        <w:tabs>
          <w:tab w:val="left" w:pos="1134"/>
        </w:tabs>
        <w:spacing w:after="0" w:line="240" w:lineRule="auto"/>
        <w:ind w:firstLine="709"/>
        <w:contextualSpacing/>
        <w:jc w:val="both"/>
        <w:rPr>
          <w:rFonts w:eastAsia="Times New Roman" w:cs="Times New Roman"/>
          <w:bCs/>
          <w:szCs w:val="26"/>
          <w:lang w:eastAsia="ru-RU"/>
        </w:rPr>
      </w:pPr>
      <w:r>
        <w:rPr>
          <w:rFonts w:eastAsia="Calibri" w:cs="Times New Roman"/>
          <w:szCs w:val="26"/>
          <w:lang w:eastAsia="ru-RU"/>
        </w:rPr>
        <w:t>2.3.1</w:t>
      </w:r>
      <w:r w:rsidR="00B55681">
        <w:rPr>
          <w:rFonts w:eastAsia="Calibri" w:cs="Times New Roman"/>
          <w:szCs w:val="26"/>
          <w:lang w:eastAsia="ru-RU"/>
        </w:rPr>
        <w:t>.</w:t>
      </w:r>
      <w:r>
        <w:rPr>
          <w:rFonts w:eastAsia="Calibri" w:cs="Times New Roman"/>
          <w:szCs w:val="26"/>
          <w:lang w:eastAsia="ru-RU"/>
        </w:rPr>
        <w:t xml:space="preserve"> </w:t>
      </w:r>
      <w:r w:rsidR="00277668" w:rsidRPr="00723245">
        <w:rPr>
          <w:rFonts w:eastAsia="Calibri" w:cs="Times New Roman"/>
          <w:szCs w:val="26"/>
          <w:lang w:eastAsia="ru-RU"/>
        </w:rPr>
        <w:t xml:space="preserve">В 2023 году в рамках данного мероприятия заключен </w:t>
      </w:r>
      <w:r w:rsidR="00176367" w:rsidRPr="00723245">
        <w:rPr>
          <w:rFonts w:eastAsia="Calibri" w:cs="Times New Roman"/>
          <w:szCs w:val="26"/>
          <w:lang w:eastAsia="ru-RU"/>
        </w:rPr>
        <w:t xml:space="preserve">и оплачен </w:t>
      </w:r>
      <w:r w:rsidR="00277668" w:rsidRPr="00723245">
        <w:rPr>
          <w:rFonts w:eastAsia="Calibri" w:cs="Times New Roman"/>
          <w:szCs w:val="26"/>
          <w:lang w:eastAsia="ru-RU"/>
        </w:rPr>
        <w:t>муниципальный контракт на сумму 2 220,00 тыс</w:t>
      </w:r>
      <w:r w:rsidR="00176367" w:rsidRPr="00723245">
        <w:rPr>
          <w:rFonts w:eastAsia="Calibri" w:cs="Times New Roman"/>
          <w:szCs w:val="26"/>
          <w:lang w:eastAsia="ru-RU"/>
        </w:rPr>
        <w:t>.</w:t>
      </w:r>
      <w:r w:rsidR="00277668" w:rsidRPr="00723245">
        <w:rPr>
          <w:rFonts w:eastAsia="Calibri" w:cs="Times New Roman"/>
          <w:szCs w:val="26"/>
          <w:lang w:eastAsia="ru-RU"/>
        </w:rPr>
        <w:t xml:space="preserve"> руб. </w:t>
      </w:r>
      <w:r w:rsidR="00277668" w:rsidRPr="00723245">
        <w:rPr>
          <w:rFonts w:eastAsia="Times New Roman" w:cs="Times New Roman"/>
          <w:bCs/>
          <w:szCs w:val="26"/>
          <w:lang w:eastAsia="ru-RU"/>
        </w:rPr>
        <w:t xml:space="preserve">с </w:t>
      </w:r>
      <w:r w:rsidR="00277668" w:rsidRPr="00723245">
        <w:rPr>
          <w:rFonts w:eastAsia="Calibri" w:cs="Times New Roman"/>
          <w:szCs w:val="26"/>
          <w:lang w:eastAsia="ru-RU"/>
        </w:rPr>
        <w:t xml:space="preserve">общей площадью озеленения 822,91 м </w:t>
      </w:r>
      <w:r w:rsidR="00277668" w:rsidRPr="00723245">
        <w:rPr>
          <w:rFonts w:eastAsia="Times New Roman" w:cs="Times New Roman"/>
          <w:bCs/>
          <w:szCs w:val="26"/>
          <w:lang w:eastAsia="ru-RU"/>
        </w:rPr>
        <w:t>на терр</w:t>
      </w:r>
      <w:r w:rsidR="00176367" w:rsidRPr="00723245">
        <w:rPr>
          <w:rFonts w:eastAsia="Times New Roman" w:cs="Times New Roman"/>
          <w:bCs/>
          <w:szCs w:val="26"/>
          <w:lang w:eastAsia="ru-RU"/>
        </w:rPr>
        <w:t>итории р-на Кайеркан</w:t>
      </w:r>
      <w:r w:rsidR="00277668" w:rsidRPr="00723245">
        <w:rPr>
          <w:rFonts w:eastAsia="Times New Roman" w:cs="Times New Roman"/>
          <w:bCs/>
          <w:szCs w:val="26"/>
          <w:lang w:eastAsia="ru-RU"/>
        </w:rPr>
        <w:t xml:space="preserve"> </w:t>
      </w:r>
      <w:r w:rsidR="00277668" w:rsidRPr="00723245">
        <w:rPr>
          <w:rFonts w:eastAsia="Calibri" w:cs="Times New Roman"/>
          <w:szCs w:val="26"/>
          <w:lang w:eastAsia="ru-RU"/>
        </w:rPr>
        <w:t>по оказанию услуг по</w:t>
      </w:r>
      <w:r w:rsidR="00277668" w:rsidRPr="00723245">
        <w:rPr>
          <w:rFonts w:eastAsia="Times New Roman" w:cs="Times New Roman"/>
          <w:bCs/>
          <w:szCs w:val="26"/>
          <w:lang w:eastAsia="ru-RU"/>
        </w:rPr>
        <w:t xml:space="preserve"> посадке и уходу за цветочными растениями (бархатцы в кол</w:t>
      </w:r>
      <w:r w:rsidR="00176367" w:rsidRPr="00723245">
        <w:rPr>
          <w:rFonts w:eastAsia="Times New Roman" w:cs="Times New Roman"/>
          <w:bCs/>
          <w:szCs w:val="26"/>
          <w:lang w:eastAsia="ru-RU"/>
        </w:rPr>
        <w:t>-</w:t>
      </w:r>
      <w:r w:rsidR="00277668" w:rsidRPr="00723245">
        <w:rPr>
          <w:rFonts w:eastAsia="Times New Roman" w:cs="Times New Roman"/>
          <w:bCs/>
          <w:szCs w:val="26"/>
          <w:lang w:eastAsia="ru-RU"/>
        </w:rPr>
        <w:t>ве 9284 шт. (36</w:t>
      </w:r>
      <w:r w:rsidR="00176367" w:rsidRPr="00723245">
        <w:rPr>
          <w:rFonts w:eastAsia="Times New Roman" w:cs="Times New Roman"/>
          <w:bCs/>
          <w:szCs w:val="26"/>
          <w:lang w:eastAsia="ru-RU"/>
        </w:rPr>
        <w:t xml:space="preserve"> </w:t>
      </w:r>
      <w:r w:rsidR="00277668" w:rsidRPr="00723245">
        <w:rPr>
          <w:rFonts w:eastAsia="Times New Roman" w:cs="Times New Roman"/>
          <w:bCs/>
          <w:szCs w:val="26"/>
          <w:lang w:eastAsia="ru-RU"/>
        </w:rPr>
        <w:t>шт.</w:t>
      </w:r>
      <w:r w:rsidR="00176367" w:rsidRPr="00723245">
        <w:rPr>
          <w:rFonts w:eastAsia="Times New Roman" w:cs="Times New Roman"/>
          <w:bCs/>
          <w:szCs w:val="26"/>
          <w:lang w:eastAsia="ru-RU"/>
        </w:rPr>
        <w:t xml:space="preserve"> </w:t>
      </w:r>
      <w:r w:rsidR="00277668" w:rsidRPr="00723245">
        <w:rPr>
          <w:rFonts w:eastAsia="Times New Roman" w:cs="Times New Roman"/>
          <w:bCs/>
          <w:szCs w:val="26"/>
          <w:lang w:eastAsia="ru-RU"/>
        </w:rPr>
        <w:t>на 1</w:t>
      </w:r>
      <w:r w:rsidR="00176367" w:rsidRPr="00723245">
        <w:rPr>
          <w:rFonts w:eastAsia="Times New Roman" w:cs="Times New Roman"/>
          <w:bCs/>
          <w:szCs w:val="26"/>
          <w:lang w:eastAsia="ru-RU"/>
        </w:rPr>
        <w:t xml:space="preserve"> </w:t>
      </w:r>
      <w:r w:rsidR="00277668" w:rsidRPr="00723245">
        <w:rPr>
          <w:rFonts w:eastAsia="Times New Roman" w:cs="Times New Roman"/>
          <w:bCs/>
          <w:szCs w:val="26"/>
          <w:lang w:eastAsia="ru-RU"/>
        </w:rPr>
        <w:t>кв.</w:t>
      </w:r>
      <w:r w:rsidR="00176367" w:rsidRPr="00723245">
        <w:rPr>
          <w:rFonts w:eastAsia="Times New Roman" w:cs="Times New Roman"/>
          <w:bCs/>
          <w:szCs w:val="26"/>
          <w:lang w:eastAsia="ru-RU"/>
        </w:rPr>
        <w:t xml:space="preserve"> </w:t>
      </w:r>
      <w:r w:rsidR="00277668" w:rsidRPr="00723245">
        <w:rPr>
          <w:rFonts w:eastAsia="Times New Roman" w:cs="Times New Roman"/>
          <w:bCs/>
          <w:szCs w:val="26"/>
          <w:lang w:eastAsia="ru-RU"/>
        </w:rPr>
        <w:t>м)</w:t>
      </w:r>
      <w:r w:rsidR="00B55681">
        <w:rPr>
          <w:rFonts w:eastAsia="Times New Roman" w:cs="Times New Roman"/>
          <w:bCs/>
          <w:szCs w:val="26"/>
          <w:lang w:eastAsia="ru-RU"/>
        </w:rPr>
        <w:t>)</w:t>
      </w:r>
      <w:r w:rsidR="00277668" w:rsidRPr="00723245">
        <w:rPr>
          <w:rFonts w:eastAsia="Times New Roman" w:cs="Times New Roman"/>
          <w:bCs/>
          <w:szCs w:val="26"/>
          <w:lang w:eastAsia="ru-RU"/>
        </w:rPr>
        <w:t>, посеву/подсеву семян многолетних трав в кол-ве 28.24 кг</w:t>
      </w:r>
      <w:r w:rsidR="00176367" w:rsidRPr="00723245">
        <w:rPr>
          <w:rFonts w:eastAsia="Times New Roman" w:cs="Times New Roman"/>
          <w:bCs/>
          <w:szCs w:val="26"/>
          <w:lang w:eastAsia="ru-RU"/>
        </w:rPr>
        <w:t xml:space="preserve"> </w:t>
      </w:r>
      <w:r w:rsidR="00277668" w:rsidRPr="00723245">
        <w:rPr>
          <w:rFonts w:eastAsia="Times New Roman" w:cs="Times New Roman"/>
          <w:bCs/>
          <w:szCs w:val="26"/>
          <w:lang w:eastAsia="ru-RU"/>
        </w:rPr>
        <w:t>(60г/кв</w:t>
      </w:r>
      <w:r w:rsidR="00176367" w:rsidRPr="00723245">
        <w:rPr>
          <w:rFonts w:eastAsia="Times New Roman" w:cs="Times New Roman"/>
          <w:bCs/>
          <w:szCs w:val="26"/>
          <w:lang w:eastAsia="ru-RU"/>
        </w:rPr>
        <w:t>. м) вручную с подготовкой почвы</w:t>
      </w:r>
      <w:r w:rsidR="00277668" w:rsidRPr="00723245">
        <w:rPr>
          <w:rFonts w:eastAsia="Times New Roman" w:cs="Times New Roman"/>
          <w:bCs/>
          <w:szCs w:val="26"/>
          <w:lang w:eastAsia="ru-RU"/>
        </w:rPr>
        <w:t xml:space="preserve"> и обработкой удобрениями. </w:t>
      </w:r>
    </w:p>
    <w:p w:rsidR="00277668" w:rsidRPr="00723245" w:rsidRDefault="00277668" w:rsidP="00277668">
      <w:pPr>
        <w:tabs>
          <w:tab w:val="left" w:pos="1134"/>
        </w:tabs>
        <w:spacing w:after="0" w:line="240" w:lineRule="auto"/>
        <w:ind w:firstLine="709"/>
        <w:contextualSpacing/>
        <w:jc w:val="both"/>
        <w:rPr>
          <w:rFonts w:eastAsia="Calibri" w:cs="Times New Roman"/>
          <w:szCs w:val="26"/>
          <w:lang w:eastAsia="ru-RU"/>
        </w:rPr>
      </w:pPr>
      <w:r w:rsidRPr="00723245">
        <w:rPr>
          <w:rFonts w:eastAsia="Calibri" w:cs="Times New Roman"/>
          <w:szCs w:val="26"/>
          <w:lang w:eastAsia="ru-RU"/>
        </w:rPr>
        <w:t>Адресные объекты озеленения (клумбы, вазоны)</w:t>
      </w:r>
      <w:r w:rsidR="00176367" w:rsidRPr="00723245">
        <w:rPr>
          <w:rFonts w:eastAsia="Calibri" w:cs="Times New Roman"/>
          <w:szCs w:val="26"/>
          <w:lang w:eastAsia="ru-RU"/>
        </w:rPr>
        <w:t>:</w:t>
      </w:r>
      <w:r w:rsidRPr="00723245">
        <w:rPr>
          <w:rFonts w:eastAsia="Calibri" w:cs="Times New Roman"/>
          <w:szCs w:val="26"/>
          <w:lang w:eastAsia="ru-RU"/>
        </w:rPr>
        <w:t xml:space="preserve"> Центральная площадь (памятник и остановка), ул.</w:t>
      </w:r>
      <w:r w:rsidR="00176367" w:rsidRPr="00723245">
        <w:rPr>
          <w:rFonts w:eastAsia="Calibri" w:cs="Times New Roman"/>
          <w:szCs w:val="26"/>
          <w:lang w:eastAsia="ru-RU"/>
        </w:rPr>
        <w:t xml:space="preserve"> </w:t>
      </w:r>
      <w:r w:rsidRPr="00723245">
        <w:rPr>
          <w:rFonts w:eastAsia="Calibri" w:cs="Times New Roman"/>
          <w:szCs w:val="26"/>
          <w:lang w:eastAsia="ru-RU"/>
        </w:rPr>
        <w:t>Шахтерская, ул.</w:t>
      </w:r>
      <w:r w:rsidR="00176367" w:rsidRPr="00723245">
        <w:rPr>
          <w:rFonts w:eastAsia="Calibri" w:cs="Times New Roman"/>
          <w:szCs w:val="26"/>
          <w:lang w:eastAsia="ru-RU"/>
        </w:rPr>
        <w:t xml:space="preserve"> </w:t>
      </w:r>
      <w:proofErr w:type="spellStart"/>
      <w:r w:rsidRPr="00723245">
        <w:rPr>
          <w:rFonts w:eastAsia="Calibri" w:cs="Times New Roman"/>
          <w:szCs w:val="26"/>
          <w:lang w:eastAsia="ru-RU"/>
        </w:rPr>
        <w:t>Надеждинская</w:t>
      </w:r>
      <w:proofErr w:type="spellEnd"/>
      <w:r w:rsidRPr="00723245">
        <w:rPr>
          <w:rFonts w:eastAsia="Calibri" w:cs="Times New Roman"/>
          <w:szCs w:val="26"/>
          <w:lang w:eastAsia="ru-RU"/>
        </w:rPr>
        <w:t xml:space="preserve"> 1 «А» (детская игровая площадка), ул.</w:t>
      </w:r>
      <w:r w:rsidR="00176367" w:rsidRPr="00723245">
        <w:rPr>
          <w:rFonts w:eastAsia="Calibri" w:cs="Times New Roman"/>
          <w:szCs w:val="26"/>
          <w:lang w:eastAsia="ru-RU"/>
        </w:rPr>
        <w:t xml:space="preserve"> </w:t>
      </w:r>
      <w:r w:rsidRPr="00723245">
        <w:rPr>
          <w:rFonts w:eastAsia="Calibri" w:cs="Times New Roman"/>
          <w:szCs w:val="26"/>
          <w:lang w:eastAsia="ru-RU"/>
        </w:rPr>
        <w:t>Норильская, ул.</w:t>
      </w:r>
      <w:r w:rsidR="00176367" w:rsidRPr="00723245">
        <w:rPr>
          <w:rFonts w:eastAsia="Calibri" w:cs="Times New Roman"/>
          <w:szCs w:val="26"/>
          <w:lang w:eastAsia="ru-RU"/>
        </w:rPr>
        <w:t xml:space="preserve"> </w:t>
      </w:r>
      <w:proofErr w:type="spellStart"/>
      <w:r w:rsidRPr="00723245">
        <w:rPr>
          <w:rFonts w:eastAsia="Calibri" w:cs="Times New Roman"/>
          <w:szCs w:val="26"/>
          <w:lang w:eastAsia="ru-RU"/>
        </w:rPr>
        <w:t>Надеждинская</w:t>
      </w:r>
      <w:proofErr w:type="spellEnd"/>
      <w:r w:rsidRPr="00723245">
        <w:rPr>
          <w:rFonts w:eastAsia="Calibri" w:cs="Times New Roman"/>
          <w:szCs w:val="26"/>
          <w:lang w:eastAsia="ru-RU"/>
        </w:rPr>
        <w:t xml:space="preserve"> д. 3-5 (</w:t>
      </w:r>
      <w:r w:rsidR="00176367" w:rsidRPr="00723245">
        <w:rPr>
          <w:rFonts w:eastAsia="Calibri" w:cs="Times New Roman"/>
          <w:szCs w:val="26"/>
          <w:lang w:eastAsia="ru-RU"/>
        </w:rPr>
        <w:t>м</w:t>
      </w:r>
      <w:r w:rsidRPr="00723245">
        <w:rPr>
          <w:rFonts w:eastAsia="Calibri" w:cs="Times New Roman"/>
          <w:szCs w:val="26"/>
          <w:lang w:eastAsia="ru-RU"/>
        </w:rPr>
        <w:t xml:space="preserve">алый </w:t>
      </w:r>
      <w:r w:rsidR="00176367" w:rsidRPr="00723245">
        <w:rPr>
          <w:rFonts w:eastAsia="Calibri" w:cs="Times New Roman"/>
          <w:szCs w:val="26"/>
          <w:lang w:eastAsia="ru-RU"/>
        </w:rPr>
        <w:t>с</w:t>
      </w:r>
      <w:r w:rsidRPr="00723245">
        <w:rPr>
          <w:rFonts w:eastAsia="Calibri" w:cs="Times New Roman"/>
          <w:szCs w:val="26"/>
          <w:lang w:eastAsia="ru-RU"/>
        </w:rPr>
        <w:t>квер)</w:t>
      </w:r>
      <w:r w:rsidR="00176367" w:rsidRPr="00723245">
        <w:rPr>
          <w:rFonts w:eastAsia="Calibri" w:cs="Times New Roman"/>
          <w:szCs w:val="26"/>
          <w:lang w:eastAsia="ru-RU"/>
        </w:rPr>
        <w:t>,</w:t>
      </w:r>
      <w:r w:rsidRPr="00723245">
        <w:rPr>
          <w:rFonts w:eastAsia="Calibri" w:cs="Times New Roman"/>
          <w:szCs w:val="26"/>
          <w:lang w:eastAsia="ru-RU"/>
        </w:rPr>
        <w:t xml:space="preserve"> полукруглые сегменты вдоль дорожек</w:t>
      </w:r>
      <w:r w:rsidR="00176367" w:rsidRPr="00723245">
        <w:rPr>
          <w:rFonts w:eastAsia="Calibri" w:cs="Times New Roman"/>
          <w:szCs w:val="26"/>
          <w:lang w:eastAsia="ru-RU"/>
        </w:rPr>
        <w:t xml:space="preserve"> </w:t>
      </w:r>
      <w:r w:rsidRPr="00723245">
        <w:rPr>
          <w:rFonts w:eastAsia="Calibri" w:cs="Times New Roman"/>
          <w:szCs w:val="26"/>
          <w:lang w:eastAsia="ru-RU"/>
        </w:rPr>
        <w:t>-</w:t>
      </w:r>
      <w:r w:rsidR="00176367" w:rsidRPr="00723245">
        <w:rPr>
          <w:rFonts w:eastAsia="Calibri" w:cs="Times New Roman"/>
          <w:szCs w:val="26"/>
          <w:lang w:eastAsia="ru-RU"/>
        </w:rPr>
        <w:t xml:space="preserve"> </w:t>
      </w:r>
      <w:r w:rsidRPr="00723245">
        <w:rPr>
          <w:rFonts w:eastAsia="Calibri" w:cs="Times New Roman"/>
          <w:szCs w:val="26"/>
          <w:lang w:eastAsia="ru-RU"/>
        </w:rPr>
        <w:t>4 шт., клумба «Набережная ручья «</w:t>
      </w:r>
      <w:proofErr w:type="spellStart"/>
      <w:r w:rsidRPr="00723245">
        <w:rPr>
          <w:rFonts w:eastAsia="Calibri" w:cs="Times New Roman"/>
          <w:szCs w:val="26"/>
          <w:lang w:eastAsia="ru-RU"/>
        </w:rPr>
        <w:t>Кайерканский</w:t>
      </w:r>
      <w:proofErr w:type="spellEnd"/>
      <w:r w:rsidRPr="00723245">
        <w:rPr>
          <w:rFonts w:eastAsia="Calibri" w:cs="Times New Roman"/>
          <w:szCs w:val="26"/>
          <w:lang w:eastAsia="ru-RU"/>
        </w:rPr>
        <w:t>» в р-не д.15 по ул.</w:t>
      </w:r>
      <w:r w:rsidR="00176367" w:rsidRPr="00723245">
        <w:rPr>
          <w:rFonts w:eastAsia="Calibri" w:cs="Times New Roman"/>
          <w:szCs w:val="26"/>
          <w:lang w:eastAsia="ru-RU"/>
        </w:rPr>
        <w:t xml:space="preserve"> </w:t>
      </w:r>
      <w:r w:rsidRPr="00723245">
        <w:rPr>
          <w:rFonts w:eastAsia="Calibri" w:cs="Times New Roman"/>
          <w:szCs w:val="26"/>
          <w:lang w:eastAsia="ru-RU"/>
        </w:rPr>
        <w:t>Победы (мост 1), клумба «Набережная ручья «</w:t>
      </w:r>
      <w:proofErr w:type="spellStart"/>
      <w:r w:rsidRPr="00723245">
        <w:rPr>
          <w:rFonts w:eastAsia="Calibri" w:cs="Times New Roman"/>
          <w:szCs w:val="26"/>
          <w:lang w:eastAsia="ru-RU"/>
        </w:rPr>
        <w:t>Кайерканский</w:t>
      </w:r>
      <w:proofErr w:type="spellEnd"/>
      <w:r w:rsidRPr="00723245">
        <w:rPr>
          <w:rFonts w:eastAsia="Calibri" w:cs="Times New Roman"/>
          <w:szCs w:val="26"/>
          <w:lang w:eastAsia="ru-RU"/>
        </w:rPr>
        <w:t>» в р-не д.</w:t>
      </w:r>
      <w:r w:rsidR="00176367" w:rsidRPr="00723245">
        <w:rPr>
          <w:rFonts w:eastAsia="Calibri" w:cs="Times New Roman"/>
          <w:szCs w:val="26"/>
          <w:lang w:eastAsia="ru-RU"/>
        </w:rPr>
        <w:t xml:space="preserve"> </w:t>
      </w:r>
      <w:r w:rsidRPr="00723245">
        <w:rPr>
          <w:rFonts w:eastAsia="Calibri" w:cs="Times New Roman"/>
          <w:szCs w:val="26"/>
          <w:lang w:eastAsia="ru-RU"/>
        </w:rPr>
        <w:t>9 по ул. Победы (мост 2).</w:t>
      </w:r>
    </w:p>
    <w:p w:rsidR="00277668" w:rsidRPr="00723245" w:rsidRDefault="00277668" w:rsidP="00277668">
      <w:pPr>
        <w:tabs>
          <w:tab w:val="left" w:pos="1134"/>
        </w:tabs>
        <w:spacing w:after="0" w:line="240" w:lineRule="auto"/>
        <w:ind w:firstLine="709"/>
        <w:jc w:val="both"/>
        <w:rPr>
          <w:rFonts w:cs="Times New Roman"/>
          <w:b/>
          <w:szCs w:val="26"/>
          <w:lang w:eastAsia="ru-RU"/>
        </w:rPr>
      </w:pPr>
      <w:r w:rsidRPr="00723245">
        <w:rPr>
          <w:rFonts w:cs="Times New Roman"/>
          <w:b/>
          <w:szCs w:val="26"/>
          <w:lang w:eastAsia="ru-RU"/>
        </w:rPr>
        <w:t>2.4</w:t>
      </w:r>
      <w:r w:rsidR="00B55681">
        <w:rPr>
          <w:rFonts w:cs="Times New Roman"/>
          <w:b/>
          <w:szCs w:val="26"/>
          <w:lang w:eastAsia="ru-RU"/>
        </w:rPr>
        <w:t>.</w:t>
      </w:r>
      <w:r w:rsidRPr="00723245">
        <w:rPr>
          <w:rFonts w:cs="Times New Roman"/>
          <w:b/>
          <w:szCs w:val="26"/>
          <w:lang w:eastAsia="ru-RU"/>
        </w:rPr>
        <w:t xml:space="preserve"> Создание условий, направленных на удовлетворение потребности населения муниципального образования город Норильск в природных ресурсах, охрану окружающей среды по пос. Снежногорск</w:t>
      </w:r>
    </w:p>
    <w:p w:rsidR="00277668" w:rsidRPr="00723245" w:rsidRDefault="00277668" w:rsidP="00277668">
      <w:pPr>
        <w:spacing w:after="0" w:line="240" w:lineRule="auto"/>
        <w:ind w:firstLine="708"/>
        <w:jc w:val="both"/>
        <w:rPr>
          <w:rFonts w:cs="Times New Roman"/>
          <w:szCs w:val="26"/>
          <w:lang w:eastAsia="ru-RU"/>
        </w:rPr>
      </w:pPr>
      <w:r w:rsidRPr="00723245">
        <w:rPr>
          <w:rFonts w:cs="Times New Roman"/>
          <w:szCs w:val="26"/>
          <w:lang w:eastAsia="ru-RU"/>
        </w:rPr>
        <w:t>Общая площадь озеленения в 2023 году составила 82,3 м (площадь Воинской Славы, городской парк им.</w:t>
      </w:r>
      <w:r w:rsidR="00955D23" w:rsidRPr="00723245">
        <w:rPr>
          <w:rFonts w:cs="Times New Roman"/>
          <w:szCs w:val="26"/>
          <w:lang w:eastAsia="ru-RU"/>
        </w:rPr>
        <w:t xml:space="preserve"> </w:t>
      </w:r>
      <w:r w:rsidR="00B55681">
        <w:rPr>
          <w:rFonts w:cs="Times New Roman"/>
          <w:szCs w:val="26"/>
          <w:lang w:eastAsia="ru-RU"/>
        </w:rPr>
        <w:t>Урванцева (цветы –</w:t>
      </w:r>
      <w:r w:rsidR="00955D23" w:rsidRPr="00723245">
        <w:rPr>
          <w:rFonts w:cs="Times New Roman"/>
          <w:szCs w:val="26"/>
          <w:lang w:eastAsia="ru-RU"/>
        </w:rPr>
        <w:t xml:space="preserve"> </w:t>
      </w:r>
      <w:r w:rsidRPr="00723245">
        <w:rPr>
          <w:rFonts w:cs="Times New Roman"/>
          <w:szCs w:val="26"/>
          <w:lang w:eastAsia="ru-RU"/>
        </w:rPr>
        <w:t xml:space="preserve">2470 </w:t>
      </w:r>
      <w:proofErr w:type="spellStart"/>
      <w:r w:rsidRPr="00723245">
        <w:rPr>
          <w:rFonts w:cs="Times New Roman"/>
          <w:szCs w:val="26"/>
          <w:lang w:eastAsia="ru-RU"/>
        </w:rPr>
        <w:t>шт</w:t>
      </w:r>
      <w:proofErr w:type="spellEnd"/>
      <w:r w:rsidRPr="00723245">
        <w:rPr>
          <w:rFonts w:cs="Times New Roman"/>
          <w:szCs w:val="26"/>
          <w:lang w:eastAsia="ru-RU"/>
        </w:rPr>
        <w:t>)</w:t>
      </w:r>
      <w:r w:rsidR="00DE3DF2" w:rsidRPr="00723245">
        <w:rPr>
          <w:rFonts w:cs="Times New Roman"/>
          <w:szCs w:val="26"/>
          <w:lang w:eastAsia="ru-RU"/>
        </w:rPr>
        <w:t>.</w:t>
      </w:r>
    </w:p>
    <w:p w:rsidR="00DE3DF2" w:rsidRPr="00723245" w:rsidRDefault="00277668" w:rsidP="00DE3DF2">
      <w:pPr>
        <w:tabs>
          <w:tab w:val="left" w:pos="1134"/>
        </w:tabs>
        <w:spacing w:after="0" w:line="240" w:lineRule="auto"/>
        <w:ind w:firstLine="709"/>
        <w:contextualSpacing/>
        <w:jc w:val="both"/>
        <w:rPr>
          <w:rFonts w:eastAsia="Calibri" w:cs="Times New Roman"/>
          <w:szCs w:val="26"/>
          <w:lang w:eastAsia="ru-RU"/>
        </w:rPr>
      </w:pPr>
      <w:r w:rsidRPr="00723245">
        <w:rPr>
          <w:rFonts w:eastAsia="Calibri" w:cs="Times New Roman"/>
          <w:szCs w:val="26"/>
          <w:lang w:eastAsia="ru-RU"/>
        </w:rPr>
        <w:lastRenderedPageBreak/>
        <w:t>2.4.1. В 2023 году заключен контракт</w:t>
      </w:r>
      <w:r w:rsidR="00DE3DF2" w:rsidRPr="00723245">
        <w:rPr>
          <w:rFonts w:eastAsia="Calibri" w:cs="Times New Roman"/>
          <w:szCs w:val="26"/>
          <w:lang w:eastAsia="ru-RU"/>
        </w:rPr>
        <w:t xml:space="preserve"> </w:t>
      </w:r>
      <w:r w:rsidRPr="00723245">
        <w:rPr>
          <w:rFonts w:eastAsia="Calibri" w:cs="Times New Roman"/>
          <w:szCs w:val="26"/>
          <w:lang w:eastAsia="ru-RU"/>
        </w:rPr>
        <w:t xml:space="preserve">по озеленению объектов благоустройства пос. Снежногорск на сумму – </w:t>
      </w:r>
      <w:r w:rsidRPr="00723245">
        <w:rPr>
          <w:rFonts w:eastAsia="Calibri" w:cs="Times New Roman"/>
          <w:bCs/>
          <w:iCs/>
          <w:szCs w:val="26"/>
          <w:lang w:eastAsia="ru-RU"/>
        </w:rPr>
        <w:t>450,0</w:t>
      </w:r>
      <w:r w:rsidRPr="00723245">
        <w:rPr>
          <w:rFonts w:eastAsia="Calibri" w:cs="Times New Roman"/>
          <w:b/>
          <w:bCs/>
          <w:iCs/>
          <w:szCs w:val="26"/>
          <w:lang w:eastAsia="ru-RU"/>
        </w:rPr>
        <w:t xml:space="preserve"> </w:t>
      </w:r>
      <w:r w:rsidRPr="00723245">
        <w:rPr>
          <w:rFonts w:eastAsia="Calibri" w:cs="Times New Roman"/>
          <w:szCs w:val="26"/>
          <w:lang w:eastAsia="ru-RU"/>
        </w:rPr>
        <w:t>тыс. руб.</w:t>
      </w:r>
    </w:p>
    <w:p w:rsidR="00277668" w:rsidRPr="00723245" w:rsidRDefault="00277668" w:rsidP="00DE3DF2">
      <w:pPr>
        <w:tabs>
          <w:tab w:val="left" w:pos="1134"/>
        </w:tabs>
        <w:spacing w:after="0" w:line="240" w:lineRule="auto"/>
        <w:ind w:firstLine="709"/>
        <w:contextualSpacing/>
        <w:jc w:val="both"/>
        <w:rPr>
          <w:rFonts w:eastAsia="Times New Roman" w:cs="Times New Roman"/>
          <w:bCs/>
          <w:szCs w:val="26"/>
          <w:lang w:eastAsia="ru-RU"/>
        </w:rPr>
      </w:pPr>
      <w:r w:rsidRPr="00723245">
        <w:rPr>
          <w:rFonts w:cs="Times New Roman"/>
          <w:szCs w:val="26"/>
        </w:rPr>
        <w:t>В рамках мероприятия по озеленению терр</w:t>
      </w:r>
      <w:r w:rsidR="00B55681">
        <w:rPr>
          <w:rFonts w:cs="Times New Roman"/>
          <w:szCs w:val="26"/>
        </w:rPr>
        <w:t>итории объектов благоустройства о</w:t>
      </w:r>
      <w:r w:rsidRPr="00723245">
        <w:rPr>
          <w:rFonts w:cs="Times New Roman"/>
          <w:szCs w:val="26"/>
          <w:lang w:eastAsia="ru-RU"/>
        </w:rPr>
        <w:t>существлены мероприятия по высадке саженцев кедра сибирского в количестве 15 штук, с оказанием услуг по поставке чернозема, перегноя и подготовке к зимнему периоду, включая санитарную обрезку, окучивание, подвязку, стабилизацию и растяжку, полив. Работы выполнены в полном объеме</w:t>
      </w:r>
      <w:r w:rsidRPr="00723245">
        <w:rPr>
          <w:rFonts w:eastAsia="Times New Roman" w:cs="Times New Roman"/>
          <w:bCs/>
          <w:szCs w:val="26"/>
          <w:lang w:eastAsia="ru-RU"/>
        </w:rPr>
        <w:t>.</w:t>
      </w:r>
    </w:p>
    <w:p w:rsidR="00277668" w:rsidRPr="00723245" w:rsidRDefault="00A212A8" w:rsidP="00277668">
      <w:pPr>
        <w:spacing w:after="0" w:line="240" w:lineRule="auto"/>
        <w:ind w:firstLine="708"/>
        <w:jc w:val="both"/>
        <w:rPr>
          <w:rFonts w:cs="Times New Roman"/>
          <w:szCs w:val="26"/>
          <w:lang w:eastAsia="ru-RU"/>
        </w:rPr>
      </w:pPr>
      <w:r>
        <w:rPr>
          <w:rFonts w:cs="Times New Roman"/>
          <w:szCs w:val="26"/>
          <w:lang w:bidi="en-US"/>
        </w:rPr>
        <w:t xml:space="preserve">2.4.2. </w:t>
      </w:r>
      <w:r w:rsidR="00277668" w:rsidRPr="00723245">
        <w:rPr>
          <w:rFonts w:cs="Times New Roman"/>
          <w:szCs w:val="26"/>
          <w:lang w:bidi="en-US"/>
        </w:rPr>
        <w:t>В 2023 году заключен, исполнен, оплачен муниципальны</w:t>
      </w:r>
      <w:r w:rsidR="00B55681">
        <w:rPr>
          <w:rFonts w:cs="Times New Roman"/>
          <w:szCs w:val="26"/>
          <w:lang w:bidi="en-US"/>
        </w:rPr>
        <w:t>й договор на сумму 186,428 тыс. руб.</w:t>
      </w:r>
      <w:r w:rsidR="00277668" w:rsidRPr="00723245">
        <w:rPr>
          <w:rFonts w:cs="Times New Roman"/>
          <w:szCs w:val="26"/>
          <w:lang w:bidi="en-US"/>
        </w:rPr>
        <w:t xml:space="preserve"> по оказанию услуг по содержанию,</w:t>
      </w:r>
      <w:r w:rsidR="00277668" w:rsidRPr="00723245">
        <w:rPr>
          <w:rFonts w:cs="Times New Roman"/>
          <w:szCs w:val="26"/>
          <w:lang w:eastAsia="ru-RU"/>
        </w:rPr>
        <w:t xml:space="preserve"> в том числе с</w:t>
      </w:r>
      <w:r w:rsidR="00B55681">
        <w:rPr>
          <w:rFonts w:cs="Times New Roman"/>
          <w:szCs w:val="26"/>
          <w:lang w:bidi="en-US"/>
        </w:rPr>
        <w:t>анитарной обработке</w:t>
      </w:r>
      <w:r w:rsidR="00277668" w:rsidRPr="00723245">
        <w:rPr>
          <w:rFonts w:cs="Times New Roman"/>
          <w:szCs w:val="26"/>
          <w:lang w:bidi="en-US"/>
        </w:rPr>
        <w:t xml:space="preserve"> зеленых нас</w:t>
      </w:r>
      <w:r w:rsidR="00B55681">
        <w:rPr>
          <w:rFonts w:cs="Times New Roman"/>
          <w:szCs w:val="26"/>
          <w:lang w:bidi="en-US"/>
        </w:rPr>
        <w:t>аждений от вредителей, подкормке</w:t>
      </w:r>
      <w:r w:rsidR="00277668" w:rsidRPr="00723245">
        <w:rPr>
          <w:rFonts w:cs="Times New Roman"/>
          <w:szCs w:val="26"/>
          <w:lang w:bidi="en-US"/>
        </w:rPr>
        <w:t xml:space="preserve"> растений удобрениями,</w:t>
      </w:r>
      <w:r w:rsidR="00277668" w:rsidRPr="00723245">
        <w:rPr>
          <w:rFonts w:cs="Times New Roman"/>
          <w:szCs w:val="26"/>
          <w:lang w:eastAsia="ru-RU"/>
        </w:rPr>
        <w:t xml:space="preserve"> </w:t>
      </w:r>
      <w:r w:rsidR="00277668" w:rsidRPr="00723245">
        <w:rPr>
          <w:rFonts w:cs="Times New Roman"/>
          <w:szCs w:val="26"/>
          <w:lang w:bidi="en-US"/>
        </w:rPr>
        <w:t>формиров</w:t>
      </w:r>
      <w:r w:rsidR="00B55681">
        <w:rPr>
          <w:rFonts w:cs="Times New Roman"/>
          <w:szCs w:val="26"/>
          <w:lang w:bidi="en-US"/>
        </w:rPr>
        <w:t>анию</w:t>
      </w:r>
      <w:r w:rsidR="00277668" w:rsidRPr="00723245">
        <w:rPr>
          <w:rFonts w:cs="Times New Roman"/>
          <w:szCs w:val="26"/>
          <w:lang w:bidi="en-US"/>
        </w:rPr>
        <w:t xml:space="preserve"> п</w:t>
      </w:r>
      <w:r w:rsidR="00B55681">
        <w:rPr>
          <w:rFonts w:cs="Times New Roman"/>
          <w:szCs w:val="26"/>
          <w:lang w:bidi="en-US"/>
        </w:rPr>
        <w:t>риствольной лунки, мульчированию</w:t>
      </w:r>
      <w:r w:rsidR="00277668" w:rsidRPr="00723245">
        <w:rPr>
          <w:rFonts w:cs="Times New Roman"/>
          <w:szCs w:val="26"/>
          <w:lang w:bidi="en-US"/>
        </w:rPr>
        <w:t>,</w:t>
      </w:r>
      <w:r w:rsidR="00277668" w:rsidRPr="00723245">
        <w:rPr>
          <w:rFonts w:cs="Times New Roman"/>
          <w:szCs w:val="26"/>
          <w:lang w:eastAsia="ru-RU"/>
        </w:rPr>
        <w:t xml:space="preserve"> </w:t>
      </w:r>
      <w:r w:rsidR="00277668" w:rsidRPr="00723245">
        <w:rPr>
          <w:rFonts w:cs="Times New Roman"/>
          <w:szCs w:val="26"/>
          <w:lang w:bidi="en-US"/>
        </w:rPr>
        <w:t>полив</w:t>
      </w:r>
      <w:r w:rsidR="00B55681">
        <w:rPr>
          <w:rFonts w:cs="Times New Roman"/>
          <w:szCs w:val="26"/>
          <w:lang w:bidi="en-US"/>
        </w:rPr>
        <w:t>у, санитарной обрезке, окучиванию и подвязке</w:t>
      </w:r>
      <w:r w:rsidR="00277668" w:rsidRPr="00723245">
        <w:rPr>
          <w:rFonts w:cs="Times New Roman"/>
          <w:szCs w:val="26"/>
          <w:lang w:bidi="en-US"/>
        </w:rPr>
        <w:t xml:space="preserve">. </w:t>
      </w:r>
      <w:r w:rsidR="00277668" w:rsidRPr="00723245">
        <w:rPr>
          <w:rFonts w:cs="Times New Roman"/>
          <w:szCs w:val="26"/>
          <w:lang w:eastAsia="ru-RU"/>
        </w:rPr>
        <w:t>Произведен уход за зелеными насаждениями в количестве 65 шт. в сезонные периоды</w:t>
      </w:r>
    </w:p>
    <w:p w:rsidR="00B26235" w:rsidRPr="00723245" w:rsidRDefault="00A212A8" w:rsidP="00277668">
      <w:pPr>
        <w:spacing w:after="0" w:line="240" w:lineRule="auto"/>
        <w:ind w:firstLine="709"/>
        <w:jc w:val="both"/>
        <w:rPr>
          <w:rFonts w:cs="Times New Roman"/>
          <w:szCs w:val="26"/>
        </w:rPr>
      </w:pPr>
      <w:r>
        <w:rPr>
          <w:rFonts w:cs="Times New Roman"/>
          <w:szCs w:val="26"/>
          <w:lang w:bidi="en-US"/>
        </w:rPr>
        <w:t xml:space="preserve">2.4.3. В </w:t>
      </w:r>
      <w:r w:rsidR="00277668" w:rsidRPr="00723245">
        <w:rPr>
          <w:rFonts w:cs="Times New Roman"/>
          <w:szCs w:val="26"/>
          <w:lang w:bidi="en-US"/>
        </w:rPr>
        <w:t xml:space="preserve">2023 году заключен муниципальный договор на сумму </w:t>
      </w:r>
      <w:r w:rsidR="00B55681">
        <w:rPr>
          <w:rFonts w:cs="Times New Roman"/>
          <w:sz w:val="24"/>
          <w:szCs w:val="24"/>
          <w:lang w:bidi="en-US"/>
        </w:rPr>
        <w:t>380,380 тыс.</w:t>
      </w:r>
      <w:r w:rsidR="00B55681">
        <w:rPr>
          <w:rFonts w:cs="Times New Roman"/>
          <w:szCs w:val="26"/>
          <w:lang w:bidi="en-US"/>
        </w:rPr>
        <w:t xml:space="preserve"> руб.</w:t>
      </w:r>
      <w:r w:rsidR="00277668" w:rsidRPr="00723245">
        <w:rPr>
          <w:rFonts w:cs="Times New Roman"/>
          <w:szCs w:val="26"/>
          <w:lang w:bidi="en-US"/>
        </w:rPr>
        <w:t xml:space="preserve"> по оказанию услуг по посадке, уходу за цветочными растениями, полной уборкой отцветших растений по окончании вегетационного периода на тер</w:t>
      </w:r>
      <w:r w:rsidR="00B55681">
        <w:rPr>
          <w:rFonts w:cs="Times New Roman"/>
          <w:szCs w:val="26"/>
          <w:lang w:bidi="en-US"/>
        </w:rPr>
        <w:t xml:space="preserve">ритории городского посёлка  общей </w:t>
      </w:r>
      <w:r w:rsidR="00277668" w:rsidRPr="00723245">
        <w:rPr>
          <w:rFonts w:cs="Times New Roman"/>
          <w:szCs w:val="26"/>
          <w:lang w:bidi="en-US"/>
        </w:rPr>
        <w:t>площадью 82,3м</w:t>
      </w:r>
      <w:r w:rsidR="00277668" w:rsidRPr="00723245">
        <w:rPr>
          <w:rFonts w:cs="Times New Roman"/>
          <w:szCs w:val="26"/>
          <w:vertAlign w:val="superscript"/>
          <w:lang w:bidi="en-US"/>
        </w:rPr>
        <w:t>2</w:t>
      </w:r>
      <w:r w:rsidR="00277668" w:rsidRPr="00723245">
        <w:rPr>
          <w:rFonts w:cs="Times New Roman"/>
          <w:szCs w:val="26"/>
          <w:lang w:bidi="en-US"/>
        </w:rPr>
        <w:t xml:space="preserve"> на объектах: Площадь</w:t>
      </w:r>
      <w:r w:rsidR="00277668" w:rsidRPr="00723245">
        <w:rPr>
          <w:rFonts w:cs="Times New Roman"/>
          <w:szCs w:val="26"/>
          <w:lang w:eastAsia="ru-RU"/>
        </w:rPr>
        <w:t xml:space="preserve"> Воинской Славы территории мемориального комплекса «Никто не забыт, ничто не забыто»</w:t>
      </w:r>
      <w:r w:rsidR="00B55681">
        <w:rPr>
          <w:rFonts w:cs="Times New Roman"/>
          <w:szCs w:val="26"/>
          <w:lang w:eastAsia="ru-RU"/>
        </w:rPr>
        <w:t xml:space="preserve"> (газон, клумбы-бархатцы) в количестве 1040шт, площадь </w:t>
      </w:r>
      <w:r w:rsidR="00277668" w:rsidRPr="00723245">
        <w:rPr>
          <w:rFonts w:cs="Times New Roman"/>
          <w:szCs w:val="26"/>
          <w:lang w:eastAsia="ru-RU"/>
        </w:rPr>
        <w:t>озеленения – 34,65 м</w:t>
      </w:r>
      <w:r w:rsidR="00277668" w:rsidRPr="00723245">
        <w:rPr>
          <w:rFonts w:cs="Times New Roman"/>
          <w:szCs w:val="26"/>
          <w:vertAlign w:val="superscript"/>
          <w:lang w:eastAsia="ru-RU"/>
        </w:rPr>
        <w:t>2</w:t>
      </w:r>
      <w:r w:rsidR="00277668" w:rsidRPr="00723245">
        <w:rPr>
          <w:rFonts w:cs="Times New Roman"/>
          <w:szCs w:val="26"/>
          <w:lang w:eastAsia="ru-RU"/>
        </w:rPr>
        <w:t>, территория  городского парка им.</w:t>
      </w:r>
      <w:r w:rsidR="00B55681">
        <w:rPr>
          <w:rFonts w:cs="Times New Roman"/>
          <w:szCs w:val="26"/>
          <w:lang w:eastAsia="ru-RU"/>
        </w:rPr>
        <w:t xml:space="preserve"> </w:t>
      </w:r>
      <w:r w:rsidR="00277668" w:rsidRPr="00723245">
        <w:rPr>
          <w:rFonts w:cs="Times New Roman"/>
          <w:szCs w:val="26"/>
          <w:lang w:eastAsia="ru-RU"/>
        </w:rPr>
        <w:t>Урванцева – площадью 47,65</w:t>
      </w:r>
      <w:r w:rsidR="00277668" w:rsidRPr="00723245">
        <w:rPr>
          <w:rFonts w:cs="Times New Roman"/>
          <w:szCs w:val="26"/>
          <w:vertAlign w:val="superscript"/>
          <w:lang w:eastAsia="ru-RU"/>
        </w:rPr>
        <w:t xml:space="preserve"> </w:t>
      </w:r>
      <w:r w:rsidR="00277668" w:rsidRPr="00723245">
        <w:rPr>
          <w:rFonts w:cs="Times New Roman"/>
          <w:szCs w:val="26"/>
          <w:lang w:eastAsia="ru-RU"/>
        </w:rPr>
        <w:t>м</w:t>
      </w:r>
      <w:r w:rsidR="00277668" w:rsidRPr="00723245">
        <w:rPr>
          <w:rFonts w:cs="Times New Roman"/>
          <w:szCs w:val="26"/>
          <w:vertAlign w:val="superscript"/>
          <w:lang w:eastAsia="ru-RU"/>
        </w:rPr>
        <w:t>2</w:t>
      </w:r>
      <w:r w:rsidR="00B55681">
        <w:rPr>
          <w:rFonts w:cs="Times New Roman"/>
          <w:szCs w:val="26"/>
          <w:lang w:eastAsia="ru-RU"/>
        </w:rPr>
        <w:t xml:space="preserve">, цветы – </w:t>
      </w:r>
      <w:r w:rsidR="00277668" w:rsidRPr="00723245">
        <w:rPr>
          <w:rFonts w:cs="Times New Roman"/>
          <w:szCs w:val="26"/>
          <w:lang w:eastAsia="ru-RU"/>
        </w:rPr>
        <w:t>1430 шт.</w:t>
      </w:r>
    </w:p>
    <w:p w:rsidR="00DE3DF2" w:rsidRPr="00723245" w:rsidRDefault="00DE3DF2" w:rsidP="00DE3DF2">
      <w:pPr>
        <w:spacing w:after="0" w:line="240" w:lineRule="auto"/>
        <w:ind w:firstLine="709"/>
        <w:jc w:val="both"/>
        <w:rPr>
          <w:rFonts w:cs="Times New Roman"/>
          <w:b/>
          <w:color w:val="000000" w:themeColor="text1"/>
          <w:szCs w:val="26"/>
        </w:rPr>
      </w:pPr>
      <w:r w:rsidRPr="00723245">
        <w:rPr>
          <w:rFonts w:cs="Times New Roman"/>
          <w:b/>
          <w:color w:val="000000" w:themeColor="text1"/>
          <w:szCs w:val="26"/>
        </w:rPr>
        <w:t>Основное мероприятие 3. «Организация обращения с животными без владельцев» по районам Центральный, Талнах, Кайеркан, пос. Снежногорск</w:t>
      </w:r>
    </w:p>
    <w:p w:rsidR="00DE3DF2" w:rsidRPr="00723245" w:rsidRDefault="00DE3DF2" w:rsidP="00DE3DF2">
      <w:pPr>
        <w:spacing w:after="0" w:line="240" w:lineRule="auto"/>
        <w:ind w:firstLine="709"/>
        <w:jc w:val="both"/>
        <w:rPr>
          <w:rFonts w:cs="Times New Roman"/>
          <w:color w:val="000000" w:themeColor="text1"/>
          <w:szCs w:val="26"/>
        </w:rPr>
      </w:pPr>
      <w:r w:rsidRPr="00723245">
        <w:rPr>
          <w:rFonts w:cs="Times New Roman"/>
          <w:color w:val="000000" w:themeColor="text1"/>
          <w:szCs w:val="26"/>
        </w:rPr>
        <w:t>Плановый объем финансиро</w:t>
      </w:r>
      <w:r w:rsidR="00B55681">
        <w:rPr>
          <w:rFonts w:cs="Times New Roman"/>
          <w:color w:val="000000" w:themeColor="text1"/>
          <w:szCs w:val="26"/>
        </w:rPr>
        <w:t>вания составил – 18 144,23 тыс.</w:t>
      </w:r>
      <w:r w:rsidR="00F8387C">
        <w:rPr>
          <w:rFonts w:cs="Times New Roman"/>
          <w:color w:val="000000" w:themeColor="text1"/>
          <w:szCs w:val="26"/>
        </w:rPr>
        <w:t xml:space="preserve"> руб</w:t>
      </w:r>
      <w:r w:rsidRPr="00723245">
        <w:rPr>
          <w:rFonts w:cs="Times New Roman"/>
          <w:color w:val="000000" w:themeColor="text1"/>
          <w:szCs w:val="26"/>
        </w:rPr>
        <w:t>.</w:t>
      </w:r>
    </w:p>
    <w:p w:rsidR="00DE3DF2" w:rsidRPr="00723245" w:rsidRDefault="00DE3DF2" w:rsidP="00DE3DF2">
      <w:pPr>
        <w:spacing w:after="0" w:line="240" w:lineRule="auto"/>
        <w:ind w:firstLine="709"/>
        <w:jc w:val="both"/>
        <w:rPr>
          <w:rFonts w:cs="Times New Roman"/>
          <w:color w:val="000000" w:themeColor="text1"/>
          <w:szCs w:val="26"/>
        </w:rPr>
      </w:pPr>
      <w:r w:rsidRPr="00723245">
        <w:rPr>
          <w:rFonts w:cs="Times New Roman"/>
          <w:color w:val="000000" w:themeColor="text1"/>
          <w:szCs w:val="26"/>
        </w:rPr>
        <w:t>Исполнение контрактов выпо</w:t>
      </w:r>
      <w:r w:rsidR="00B55681">
        <w:rPr>
          <w:rFonts w:cs="Times New Roman"/>
          <w:color w:val="000000" w:themeColor="text1"/>
          <w:szCs w:val="26"/>
        </w:rPr>
        <w:t>лнено на сумму – 17 121,79 тыс.</w:t>
      </w:r>
      <w:r w:rsidRPr="00723245">
        <w:rPr>
          <w:rFonts w:cs="Times New Roman"/>
          <w:color w:val="000000" w:themeColor="text1"/>
          <w:szCs w:val="26"/>
        </w:rPr>
        <w:t xml:space="preserve"> руб</w:t>
      </w:r>
      <w:r w:rsidR="00F8387C">
        <w:rPr>
          <w:rFonts w:cs="Times New Roman"/>
          <w:color w:val="000000" w:themeColor="text1"/>
          <w:szCs w:val="26"/>
        </w:rPr>
        <w:t>.</w:t>
      </w:r>
    </w:p>
    <w:p w:rsidR="00DE3DF2" w:rsidRPr="00723245" w:rsidRDefault="00DE3DF2" w:rsidP="00DE3DF2">
      <w:pPr>
        <w:spacing w:after="0" w:line="240" w:lineRule="auto"/>
        <w:ind w:firstLine="709"/>
        <w:jc w:val="both"/>
        <w:rPr>
          <w:rFonts w:cs="Times New Roman"/>
          <w:b/>
          <w:color w:val="000000" w:themeColor="text1"/>
          <w:szCs w:val="26"/>
        </w:rPr>
      </w:pPr>
      <w:r w:rsidRPr="00723245">
        <w:rPr>
          <w:rFonts w:cs="Times New Roman"/>
          <w:color w:val="000000" w:themeColor="text1"/>
          <w:szCs w:val="26"/>
        </w:rPr>
        <w:t>В рамках переданных отдельных государственных полномочий по организации мероприятий при осуществлении деятельности по обращению с животными без владельцев по заключенному контракту с ООО «Бытовик» осуществляются: отлов и осмотр животных, вакцинация, стерилизация и содержание в приюте. За 2023 год было отловлено 526 особей</w:t>
      </w:r>
      <w:r w:rsidRPr="00723245">
        <w:rPr>
          <w:rFonts w:cs="Times New Roman"/>
          <w:b/>
          <w:color w:val="000000" w:themeColor="text1"/>
          <w:szCs w:val="26"/>
        </w:rPr>
        <w:t>.</w:t>
      </w:r>
    </w:p>
    <w:p w:rsidR="00DE3DF2" w:rsidRPr="00723245" w:rsidRDefault="00DE3DF2" w:rsidP="00DE3DF2">
      <w:pPr>
        <w:spacing w:after="0" w:line="240" w:lineRule="auto"/>
        <w:ind w:firstLine="709"/>
        <w:jc w:val="both"/>
        <w:rPr>
          <w:rFonts w:cs="Times New Roman"/>
          <w:b/>
          <w:color w:val="000000" w:themeColor="text1"/>
          <w:szCs w:val="26"/>
        </w:rPr>
      </w:pPr>
      <w:r w:rsidRPr="00723245">
        <w:rPr>
          <w:rFonts w:cs="Times New Roman"/>
          <w:b/>
          <w:color w:val="000000" w:themeColor="text1"/>
          <w:szCs w:val="26"/>
        </w:rPr>
        <w:t>Основное мероприятие 4 «Обеспечение выполнения функций органами местного самоуправления в части вопросов местного значения»</w:t>
      </w:r>
    </w:p>
    <w:p w:rsidR="00DE3DF2" w:rsidRPr="00723245" w:rsidRDefault="00DE3DF2" w:rsidP="00DE3DF2">
      <w:pPr>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В рамках данного мероприятия запланировано </w:t>
      </w:r>
      <w:r w:rsidR="00F8387C">
        <w:rPr>
          <w:rFonts w:cs="Times New Roman"/>
          <w:color w:val="000000" w:themeColor="text1"/>
          <w:szCs w:val="26"/>
        </w:rPr>
        <w:t>финансирование на 44 549,9 тыс.</w:t>
      </w:r>
      <w:r w:rsidRPr="00723245">
        <w:rPr>
          <w:rFonts w:cs="Times New Roman"/>
          <w:color w:val="000000" w:themeColor="text1"/>
          <w:szCs w:val="26"/>
        </w:rPr>
        <w:t xml:space="preserve"> руб.</w:t>
      </w:r>
    </w:p>
    <w:p w:rsidR="00DE3DF2" w:rsidRPr="00723245" w:rsidRDefault="00F8387C" w:rsidP="00DE3DF2">
      <w:pPr>
        <w:spacing w:after="0" w:line="240" w:lineRule="auto"/>
        <w:ind w:firstLine="709"/>
        <w:jc w:val="both"/>
        <w:rPr>
          <w:rFonts w:cs="Times New Roman"/>
          <w:color w:val="000000" w:themeColor="text1"/>
          <w:szCs w:val="26"/>
        </w:rPr>
      </w:pPr>
      <w:r>
        <w:rPr>
          <w:rFonts w:cs="Times New Roman"/>
          <w:color w:val="000000" w:themeColor="text1"/>
          <w:szCs w:val="26"/>
        </w:rPr>
        <w:t>За 2023 год</w:t>
      </w:r>
      <w:r w:rsidR="00DE3DF2" w:rsidRPr="00723245">
        <w:rPr>
          <w:rFonts w:cs="Times New Roman"/>
          <w:color w:val="000000" w:themeColor="text1"/>
          <w:szCs w:val="26"/>
        </w:rPr>
        <w:t xml:space="preserve"> исполнение денежных средств (местный бюджет) с</w:t>
      </w:r>
      <w:r>
        <w:rPr>
          <w:rFonts w:cs="Times New Roman"/>
          <w:color w:val="000000" w:themeColor="text1"/>
          <w:szCs w:val="26"/>
        </w:rPr>
        <w:t>оставляет 36 453,33 тыс. руб</w:t>
      </w:r>
      <w:r w:rsidR="00DE3DF2" w:rsidRPr="00723245">
        <w:rPr>
          <w:rFonts w:cs="Times New Roman"/>
          <w:color w:val="000000" w:themeColor="text1"/>
          <w:szCs w:val="26"/>
        </w:rPr>
        <w:t>.</w:t>
      </w:r>
    </w:p>
    <w:p w:rsidR="00DE3DF2" w:rsidRPr="00723245" w:rsidRDefault="00DE3DF2" w:rsidP="00DE3DF2">
      <w:pPr>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Денежные средства были направлены на обеспечение деятельности МКУ «Управление экологии и комплексного содержания территорий», которое является разработчиком МП и ее координатором, а также ответственным за своевременную и эффективную реализацию запланированных мероприятий. </w:t>
      </w:r>
    </w:p>
    <w:p w:rsidR="00DE3DF2" w:rsidRPr="00723245" w:rsidRDefault="00DE3DF2" w:rsidP="00DE3DF2">
      <w:pPr>
        <w:spacing w:after="0" w:line="240" w:lineRule="auto"/>
        <w:ind w:firstLine="709"/>
        <w:jc w:val="both"/>
        <w:rPr>
          <w:rFonts w:cs="Times New Roman"/>
          <w:color w:val="000000" w:themeColor="text1"/>
          <w:szCs w:val="26"/>
        </w:rPr>
      </w:pPr>
      <w:r w:rsidRPr="00723245">
        <w:rPr>
          <w:rFonts w:cs="Times New Roman"/>
          <w:color w:val="000000" w:themeColor="text1"/>
          <w:szCs w:val="26"/>
        </w:rPr>
        <w:t>Для организации рабочих мест были приобретены основные средства, расходные материалы, необходимые для бесперебойной работы учреждения. Оплачены расходы на обучение сотрудников по программам, о</w:t>
      </w:r>
      <w:r w:rsidR="00F8387C">
        <w:rPr>
          <w:rFonts w:cs="Times New Roman"/>
          <w:color w:val="000000" w:themeColor="text1"/>
          <w:szCs w:val="26"/>
        </w:rPr>
        <w:t>бразовательные</w:t>
      </w:r>
      <w:r w:rsidRPr="00723245">
        <w:rPr>
          <w:rFonts w:cs="Times New Roman"/>
          <w:color w:val="000000" w:themeColor="text1"/>
          <w:szCs w:val="26"/>
        </w:rPr>
        <w:t xml:space="preserve"> услуг</w:t>
      </w:r>
      <w:r w:rsidR="00F8387C">
        <w:rPr>
          <w:rFonts w:cs="Times New Roman"/>
          <w:color w:val="000000" w:themeColor="text1"/>
          <w:szCs w:val="26"/>
        </w:rPr>
        <w:t>и</w:t>
      </w:r>
      <w:r w:rsidRPr="00723245">
        <w:rPr>
          <w:rFonts w:cs="Times New Roman"/>
          <w:color w:val="000000" w:themeColor="text1"/>
          <w:szCs w:val="26"/>
        </w:rPr>
        <w:t xml:space="preserve"> по программам повышения квалификации и переподготовке, выплаты на заработную плату, налогов, оплату проезда к месту отпуска и обратно.</w:t>
      </w:r>
    </w:p>
    <w:p w:rsidR="00DE3DF2" w:rsidRPr="00723245" w:rsidRDefault="00DE3DF2" w:rsidP="00AB1BC7">
      <w:pPr>
        <w:spacing w:after="0" w:line="240" w:lineRule="auto"/>
        <w:ind w:firstLine="709"/>
        <w:jc w:val="center"/>
        <w:rPr>
          <w:rFonts w:cs="Times New Roman"/>
          <w:color w:val="000000" w:themeColor="text1"/>
          <w:szCs w:val="26"/>
        </w:rPr>
      </w:pPr>
    </w:p>
    <w:p w:rsidR="003A02DF" w:rsidRDefault="003A02DF" w:rsidP="00AB1BC7">
      <w:pPr>
        <w:spacing w:after="0" w:line="240" w:lineRule="auto"/>
        <w:ind w:firstLine="567"/>
        <w:contextualSpacing/>
        <w:jc w:val="center"/>
        <w:rPr>
          <w:rFonts w:cs="Times New Roman"/>
          <w:b/>
          <w:color w:val="000000" w:themeColor="text1"/>
          <w:szCs w:val="26"/>
        </w:rPr>
      </w:pPr>
      <w:r w:rsidRPr="00723245">
        <w:rPr>
          <w:rFonts w:cs="Times New Roman"/>
          <w:b/>
          <w:color w:val="000000" w:themeColor="text1"/>
          <w:szCs w:val="26"/>
        </w:rPr>
        <w:t>Реформирование и модернизация жилищно-коммунального хозяйства и повышение энергетической эффективности</w:t>
      </w:r>
    </w:p>
    <w:p w:rsidR="00A212A8" w:rsidRPr="00723245" w:rsidRDefault="00A212A8" w:rsidP="00AB1BC7">
      <w:pPr>
        <w:spacing w:after="0" w:line="240" w:lineRule="auto"/>
        <w:ind w:firstLine="567"/>
        <w:contextualSpacing/>
        <w:jc w:val="center"/>
        <w:rPr>
          <w:rFonts w:cs="Times New Roman"/>
          <w:b/>
          <w:color w:val="000000" w:themeColor="text1"/>
          <w:szCs w:val="26"/>
        </w:rPr>
      </w:pPr>
    </w:p>
    <w:p w:rsidR="00CF1B06" w:rsidRPr="00723245" w:rsidRDefault="00CF1B06" w:rsidP="00A920A6">
      <w:pPr>
        <w:spacing w:line="240" w:lineRule="auto"/>
        <w:ind w:firstLine="709"/>
        <w:contextualSpacing/>
        <w:jc w:val="both"/>
        <w:rPr>
          <w:rFonts w:cs="Times New Roman"/>
          <w:szCs w:val="26"/>
        </w:rPr>
      </w:pPr>
      <w:r w:rsidRPr="00723245">
        <w:rPr>
          <w:rFonts w:cs="Times New Roman"/>
          <w:szCs w:val="26"/>
        </w:rPr>
        <w:t>В рамках подпрограмм №</w:t>
      </w:r>
      <w:r w:rsidR="00A920A6">
        <w:rPr>
          <w:rFonts w:cs="Times New Roman"/>
          <w:szCs w:val="26"/>
        </w:rPr>
        <w:t xml:space="preserve"> </w:t>
      </w:r>
      <w:r w:rsidRPr="00723245">
        <w:rPr>
          <w:rFonts w:cs="Times New Roman"/>
          <w:szCs w:val="26"/>
        </w:rPr>
        <w:t>2 и №</w:t>
      </w:r>
      <w:r w:rsidR="00A920A6">
        <w:rPr>
          <w:rFonts w:cs="Times New Roman"/>
          <w:szCs w:val="26"/>
        </w:rPr>
        <w:t xml:space="preserve"> </w:t>
      </w:r>
      <w:r w:rsidRPr="00723245">
        <w:rPr>
          <w:rFonts w:cs="Times New Roman"/>
          <w:szCs w:val="26"/>
        </w:rPr>
        <w:t>4 муниципальной программы «Реформирование и модернизация жилищно-коммунального хозяйства и повышение энергетической эффективности» в 2023 году были реализованы следующие мероприятия на общую сумму 1 999 240,5 тыс.</w:t>
      </w:r>
      <w:r w:rsidR="00D733B9" w:rsidRPr="00723245">
        <w:rPr>
          <w:rFonts w:cs="Times New Roman"/>
          <w:szCs w:val="26"/>
        </w:rPr>
        <w:t xml:space="preserve"> </w:t>
      </w:r>
      <w:r w:rsidRPr="00723245">
        <w:rPr>
          <w:rFonts w:cs="Times New Roman"/>
          <w:szCs w:val="26"/>
        </w:rPr>
        <w:t>руб.:</w:t>
      </w:r>
    </w:p>
    <w:p w:rsidR="00CF1B06" w:rsidRPr="00723245" w:rsidRDefault="00A920A6" w:rsidP="00CF1B06">
      <w:pPr>
        <w:spacing w:line="240" w:lineRule="auto"/>
        <w:ind w:firstLine="567"/>
        <w:contextualSpacing/>
        <w:jc w:val="both"/>
        <w:rPr>
          <w:rFonts w:cs="Times New Roman"/>
          <w:szCs w:val="26"/>
        </w:rPr>
      </w:pPr>
      <w:r>
        <w:rPr>
          <w:rFonts w:cs="Times New Roman"/>
          <w:szCs w:val="26"/>
        </w:rPr>
        <w:t>–</w:t>
      </w:r>
      <w:r w:rsidR="00CF1B06" w:rsidRPr="00723245">
        <w:rPr>
          <w:rFonts w:cs="Times New Roman"/>
          <w:szCs w:val="26"/>
        </w:rPr>
        <w:t xml:space="preserve"> ремонт и окраска 23 фасадов (по 9 объектам работы будут завершены в 2024 году) на сумму 524 151,6 тыс.</w:t>
      </w:r>
      <w:r>
        <w:rPr>
          <w:rFonts w:cs="Times New Roman"/>
          <w:szCs w:val="26"/>
        </w:rPr>
        <w:t xml:space="preserve"> </w:t>
      </w:r>
      <w:r w:rsidR="00CF1B06" w:rsidRPr="00723245">
        <w:rPr>
          <w:rFonts w:cs="Times New Roman"/>
          <w:szCs w:val="26"/>
        </w:rPr>
        <w:t>руб.;</w:t>
      </w:r>
    </w:p>
    <w:p w:rsidR="00CF1B06" w:rsidRPr="00723245" w:rsidRDefault="00A920A6" w:rsidP="00CF1B06">
      <w:pPr>
        <w:spacing w:line="240" w:lineRule="auto"/>
        <w:ind w:firstLine="567"/>
        <w:contextualSpacing/>
        <w:jc w:val="both"/>
        <w:rPr>
          <w:rFonts w:cs="Times New Roman"/>
          <w:szCs w:val="26"/>
        </w:rPr>
      </w:pPr>
      <w:r>
        <w:rPr>
          <w:rFonts w:cs="Times New Roman"/>
          <w:szCs w:val="26"/>
        </w:rPr>
        <w:t>–</w:t>
      </w:r>
      <w:r w:rsidR="00CF1B06" w:rsidRPr="00723245">
        <w:rPr>
          <w:rFonts w:cs="Times New Roman"/>
          <w:szCs w:val="26"/>
        </w:rPr>
        <w:t xml:space="preserve"> ремонт крыш в 32 МКД на сумму 357 010,0 тыс.</w:t>
      </w:r>
      <w:r w:rsidR="003D691D" w:rsidRPr="00723245">
        <w:rPr>
          <w:rFonts w:cs="Times New Roman"/>
          <w:szCs w:val="26"/>
        </w:rPr>
        <w:t xml:space="preserve"> </w:t>
      </w:r>
      <w:r w:rsidR="00CF1B06" w:rsidRPr="00723245">
        <w:rPr>
          <w:rFonts w:cs="Times New Roman"/>
          <w:szCs w:val="26"/>
        </w:rPr>
        <w:t xml:space="preserve">руб. (в </w:t>
      </w:r>
      <w:proofErr w:type="spellStart"/>
      <w:r w:rsidR="00CF1B06" w:rsidRPr="00723245">
        <w:rPr>
          <w:rFonts w:cs="Times New Roman"/>
          <w:szCs w:val="26"/>
        </w:rPr>
        <w:t>т.ч</w:t>
      </w:r>
      <w:proofErr w:type="spellEnd"/>
      <w:r w:rsidR="00CF1B06" w:rsidRPr="00723245">
        <w:rPr>
          <w:rFonts w:cs="Times New Roman"/>
          <w:szCs w:val="26"/>
        </w:rPr>
        <w:t>. 19 675 м</w:t>
      </w:r>
      <w:r w:rsidR="00CF1B06" w:rsidRPr="00723245">
        <w:rPr>
          <w:rFonts w:cs="Times New Roman"/>
          <w:szCs w:val="26"/>
          <w:vertAlign w:val="superscript"/>
        </w:rPr>
        <w:t>2</w:t>
      </w:r>
      <w:r w:rsidR="00CF1B06" w:rsidRPr="00723245">
        <w:rPr>
          <w:rFonts w:cs="Times New Roman"/>
          <w:szCs w:val="26"/>
        </w:rPr>
        <w:t xml:space="preserve"> металлических кровель на 19 МКД и 10 985 м</w:t>
      </w:r>
      <w:r w:rsidR="00CF1B06" w:rsidRPr="00723245">
        <w:rPr>
          <w:rFonts w:cs="Times New Roman"/>
          <w:szCs w:val="26"/>
          <w:vertAlign w:val="superscript"/>
        </w:rPr>
        <w:t>2</w:t>
      </w:r>
      <w:r w:rsidR="00CF1B06" w:rsidRPr="00723245">
        <w:rPr>
          <w:rFonts w:cs="Times New Roman"/>
          <w:szCs w:val="26"/>
        </w:rPr>
        <w:t xml:space="preserve"> мягких кровель на 13 МКД);</w:t>
      </w:r>
    </w:p>
    <w:p w:rsidR="00CF1B06" w:rsidRPr="00723245" w:rsidRDefault="00A920A6" w:rsidP="00CF1B06">
      <w:pPr>
        <w:spacing w:line="240" w:lineRule="auto"/>
        <w:ind w:firstLine="567"/>
        <w:contextualSpacing/>
        <w:jc w:val="both"/>
        <w:rPr>
          <w:rFonts w:cs="Times New Roman"/>
          <w:szCs w:val="26"/>
        </w:rPr>
      </w:pPr>
      <w:r>
        <w:rPr>
          <w:rFonts w:cs="Times New Roman"/>
          <w:szCs w:val="26"/>
        </w:rPr>
        <w:t>–</w:t>
      </w:r>
      <w:r w:rsidR="00CF1B06" w:rsidRPr="00723245">
        <w:rPr>
          <w:rFonts w:cs="Times New Roman"/>
          <w:szCs w:val="26"/>
        </w:rPr>
        <w:t xml:space="preserve"> замена чердачных перекрытий в помещениях 3 МКД на сумму 76 406,8 тыс.</w:t>
      </w:r>
      <w:r w:rsidR="003D691D" w:rsidRPr="00723245">
        <w:rPr>
          <w:rFonts w:cs="Times New Roman"/>
          <w:szCs w:val="26"/>
        </w:rPr>
        <w:t xml:space="preserve"> </w:t>
      </w:r>
      <w:r w:rsidR="00CF1B06" w:rsidRPr="00723245">
        <w:rPr>
          <w:rFonts w:cs="Times New Roman"/>
          <w:szCs w:val="26"/>
        </w:rPr>
        <w:t>руб.;</w:t>
      </w:r>
    </w:p>
    <w:p w:rsidR="00CF1B06" w:rsidRPr="00723245" w:rsidRDefault="00A920A6" w:rsidP="00CF1B06">
      <w:pPr>
        <w:spacing w:line="240" w:lineRule="auto"/>
        <w:ind w:firstLine="567"/>
        <w:contextualSpacing/>
        <w:jc w:val="both"/>
        <w:rPr>
          <w:rFonts w:cs="Times New Roman"/>
          <w:szCs w:val="26"/>
        </w:rPr>
      </w:pPr>
      <w:r>
        <w:rPr>
          <w:rFonts w:cs="Times New Roman"/>
          <w:szCs w:val="26"/>
        </w:rPr>
        <w:t>–</w:t>
      </w:r>
      <w:r w:rsidR="00CF1B06" w:rsidRPr="00723245">
        <w:rPr>
          <w:rFonts w:cs="Times New Roman"/>
          <w:szCs w:val="26"/>
        </w:rPr>
        <w:t xml:space="preserve"> ремонт систем теплоснабжения и водоснабжения в 8 МКД (Енисейская, 16; Рудная, 23; Федоровского, 8, 12; Маслова, 2; Космонавтов, 27; Первомайская, 13, 18) на сумму 176 319,4 тыс.</w:t>
      </w:r>
      <w:r>
        <w:rPr>
          <w:rFonts w:cs="Times New Roman"/>
          <w:szCs w:val="26"/>
        </w:rPr>
        <w:t xml:space="preserve"> </w:t>
      </w:r>
      <w:r w:rsidR="00CF1B06" w:rsidRPr="00723245">
        <w:rPr>
          <w:rFonts w:cs="Times New Roman"/>
          <w:szCs w:val="26"/>
        </w:rPr>
        <w:t>руб.;</w:t>
      </w:r>
    </w:p>
    <w:p w:rsidR="00CF1B06" w:rsidRPr="00723245" w:rsidRDefault="00A920A6" w:rsidP="00CF1B06">
      <w:pPr>
        <w:spacing w:line="240" w:lineRule="auto"/>
        <w:ind w:firstLine="567"/>
        <w:contextualSpacing/>
        <w:jc w:val="both"/>
        <w:rPr>
          <w:rFonts w:cs="Times New Roman"/>
          <w:szCs w:val="26"/>
        </w:rPr>
      </w:pPr>
      <w:r>
        <w:rPr>
          <w:rFonts w:cs="Times New Roman"/>
          <w:szCs w:val="26"/>
        </w:rPr>
        <w:t>–</w:t>
      </w:r>
      <w:r w:rsidR="00CF1B06" w:rsidRPr="00723245">
        <w:rPr>
          <w:rFonts w:cs="Times New Roman"/>
          <w:szCs w:val="26"/>
        </w:rPr>
        <w:t xml:space="preserve"> работы по установке систем автоматизации тепловых пунктов, установке пластинчатых теплообменников в 31 МКД на сумму 90 019,</w:t>
      </w:r>
      <w:r w:rsidR="000D7B38">
        <w:rPr>
          <w:rFonts w:cs="Times New Roman"/>
          <w:szCs w:val="26"/>
        </w:rPr>
        <w:t>0</w:t>
      </w:r>
      <w:r w:rsidR="00CF1B06" w:rsidRPr="00723245">
        <w:rPr>
          <w:rFonts w:cs="Times New Roman"/>
          <w:szCs w:val="26"/>
        </w:rPr>
        <w:t xml:space="preserve"> тыс.</w:t>
      </w:r>
      <w:r w:rsidR="003D691D" w:rsidRPr="00723245">
        <w:rPr>
          <w:rFonts w:cs="Times New Roman"/>
          <w:szCs w:val="26"/>
        </w:rPr>
        <w:t xml:space="preserve"> </w:t>
      </w:r>
      <w:r w:rsidR="00CF1B06" w:rsidRPr="00723245">
        <w:rPr>
          <w:rFonts w:cs="Times New Roman"/>
          <w:szCs w:val="26"/>
        </w:rPr>
        <w:t>руб.;</w:t>
      </w:r>
    </w:p>
    <w:p w:rsidR="00CF1B06" w:rsidRPr="00723245" w:rsidRDefault="00A920A6" w:rsidP="00CF1B06">
      <w:pPr>
        <w:spacing w:line="240" w:lineRule="auto"/>
        <w:ind w:firstLine="567"/>
        <w:contextualSpacing/>
        <w:jc w:val="both"/>
        <w:rPr>
          <w:rFonts w:cs="Times New Roman"/>
          <w:szCs w:val="26"/>
        </w:rPr>
      </w:pPr>
      <w:r>
        <w:rPr>
          <w:rFonts w:cs="Times New Roman"/>
          <w:szCs w:val="26"/>
        </w:rPr>
        <w:t>–</w:t>
      </w:r>
      <w:r w:rsidR="00CF1B06" w:rsidRPr="00723245">
        <w:rPr>
          <w:rFonts w:cs="Times New Roman"/>
          <w:szCs w:val="26"/>
        </w:rPr>
        <w:t xml:space="preserve"> ремонт крылец (лестниц наружных) в 4 МКД </w:t>
      </w:r>
      <w:r w:rsidR="000D7B38">
        <w:rPr>
          <w:rFonts w:cs="Times New Roman"/>
          <w:szCs w:val="26"/>
        </w:rPr>
        <w:t>24 365</w:t>
      </w:r>
      <w:r w:rsidR="00CF1B06" w:rsidRPr="00723245">
        <w:rPr>
          <w:rFonts w:cs="Times New Roman"/>
          <w:szCs w:val="26"/>
        </w:rPr>
        <w:t>,</w:t>
      </w:r>
      <w:r w:rsidR="000D7B38">
        <w:rPr>
          <w:rFonts w:cs="Times New Roman"/>
          <w:szCs w:val="26"/>
        </w:rPr>
        <w:t>0</w:t>
      </w:r>
      <w:r w:rsidR="00CF1B06" w:rsidRPr="00723245">
        <w:rPr>
          <w:rFonts w:cs="Times New Roman"/>
          <w:szCs w:val="26"/>
        </w:rPr>
        <w:t xml:space="preserve"> тыс.</w:t>
      </w:r>
      <w:r w:rsidR="003D691D" w:rsidRPr="00723245">
        <w:rPr>
          <w:rFonts w:cs="Times New Roman"/>
          <w:szCs w:val="26"/>
        </w:rPr>
        <w:t xml:space="preserve"> </w:t>
      </w:r>
      <w:r w:rsidR="00CF1B06" w:rsidRPr="00723245">
        <w:rPr>
          <w:rFonts w:cs="Times New Roman"/>
          <w:szCs w:val="26"/>
        </w:rPr>
        <w:t>руб.;</w:t>
      </w:r>
    </w:p>
    <w:p w:rsidR="00CF1B06" w:rsidRPr="00723245" w:rsidRDefault="00A920A6" w:rsidP="00CF1B06">
      <w:pPr>
        <w:spacing w:line="240" w:lineRule="auto"/>
        <w:ind w:firstLine="567"/>
        <w:contextualSpacing/>
        <w:jc w:val="both"/>
        <w:rPr>
          <w:rFonts w:cs="Times New Roman"/>
          <w:szCs w:val="26"/>
        </w:rPr>
      </w:pPr>
      <w:r>
        <w:rPr>
          <w:rFonts w:cs="Times New Roman"/>
          <w:szCs w:val="26"/>
        </w:rPr>
        <w:t>–</w:t>
      </w:r>
      <w:r w:rsidR="00CF1B06" w:rsidRPr="00723245">
        <w:rPr>
          <w:rFonts w:cs="Times New Roman"/>
          <w:szCs w:val="26"/>
        </w:rPr>
        <w:t xml:space="preserve"> выполнены строительно-монтажные работы по сохранению устойчивости, бурению температурных трубок на 38 объектах жилищного фонда на сумму 701 903,3 тыс.</w:t>
      </w:r>
      <w:r w:rsidR="003D691D" w:rsidRPr="00723245">
        <w:rPr>
          <w:rFonts w:cs="Times New Roman"/>
          <w:szCs w:val="26"/>
        </w:rPr>
        <w:t xml:space="preserve"> </w:t>
      </w:r>
      <w:r w:rsidR="00CF1B06" w:rsidRPr="00723245">
        <w:rPr>
          <w:rFonts w:cs="Times New Roman"/>
          <w:szCs w:val="26"/>
        </w:rPr>
        <w:t>руб.;</w:t>
      </w:r>
    </w:p>
    <w:p w:rsidR="00CF1B06" w:rsidRPr="00723245" w:rsidRDefault="00A920A6" w:rsidP="00CF1B06">
      <w:pPr>
        <w:spacing w:line="240" w:lineRule="auto"/>
        <w:ind w:firstLine="567"/>
        <w:contextualSpacing/>
        <w:jc w:val="both"/>
        <w:rPr>
          <w:rFonts w:cs="Times New Roman"/>
          <w:szCs w:val="26"/>
        </w:rPr>
      </w:pPr>
      <w:r>
        <w:rPr>
          <w:rFonts w:cs="Times New Roman"/>
          <w:szCs w:val="26"/>
        </w:rPr>
        <w:t>–</w:t>
      </w:r>
      <w:r w:rsidR="00CF1B06" w:rsidRPr="00723245">
        <w:rPr>
          <w:rFonts w:cs="Times New Roman"/>
          <w:szCs w:val="26"/>
        </w:rPr>
        <w:t xml:space="preserve"> проектные и изыскательские работы на сумму 49 065,4 тыс.</w:t>
      </w:r>
      <w:r w:rsidR="003D691D" w:rsidRPr="00723245">
        <w:rPr>
          <w:rFonts w:cs="Times New Roman"/>
          <w:szCs w:val="26"/>
        </w:rPr>
        <w:t xml:space="preserve"> </w:t>
      </w:r>
      <w:r w:rsidR="00CF1B06" w:rsidRPr="00723245">
        <w:rPr>
          <w:rFonts w:cs="Times New Roman"/>
          <w:szCs w:val="26"/>
        </w:rPr>
        <w:t>руб.</w:t>
      </w:r>
    </w:p>
    <w:p w:rsidR="00CF1B06" w:rsidRPr="00723245" w:rsidRDefault="00D733B9" w:rsidP="00CF1B06">
      <w:pPr>
        <w:spacing w:line="240" w:lineRule="auto"/>
        <w:ind w:firstLine="567"/>
        <w:contextualSpacing/>
        <w:jc w:val="both"/>
        <w:rPr>
          <w:rFonts w:cs="Times New Roman"/>
          <w:szCs w:val="26"/>
        </w:rPr>
      </w:pPr>
      <w:r w:rsidRPr="00723245">
        <w:rPr>
          <w:rFonts w:cs="Times New Roman"/>
          <w:szCs w:val="26"/>
        </w:rPr>
        <w:t>В</w:t>
      </w:r>
      <w:r w:rsidR="00CF1B06" w:rsidRPr="00723245">
        <w:rPr>
          <w:rFonts w:cs="Times New Roman"/>
          <w:szCs w:val="26"/>
        </w:rPr>
        <w:t xml:space="preserve"> 2023 году выполнен ремонт 289 муниципальных квартир под переселение (27</w:t>
      </w:r>
      <w:r w:rsidR="004544B9">
        <w:rPr>
          <w:rFonts w:cs="Times New Roman"/>
          <w:szCs w:val="26"/>
        </w:rPr>
        <w:t>0</w:t>
      </w:r>
      <w:r w:rsidR="00CF1B06" w:rsidRPr="00723245">
        <w:rPr>
          <w:rFonts w:cs="Times New Roman"/>
          <w:szCs w:val="26"/>
        </w:rPr>
        <w:t xml:space="preserve"> квартир за счет средств местного бюджета на сумму 292 185,4 тыс.</w:t>
      </w:r>
      <w:r w:rsidR="003D691D" w:rsidRPr="00723245">
        <w:rPr>
          <w:rFonts w:cs="Times New Roman"/>
          <w:szCs w:val="26"/>
        </w:rPr>
        <w:t xml:space="preserve"> </w:t>
      </w:r>
      <w:r w:rsidR="00CF1B06" w:rsidRPr="00723245">
        <w:rPr>
          <w:rFonts w:cs="Times New Roman"/>
          <w:szCs w:val="26"/>
        </w:rPr>
        <w:t>руб. и 1</w:t>
      </w:r>
      <w:r w:rsidR="004544B9">
        <w:rPr>
          <w:rFonts w:cs="Times New Roman"/>
          <w:szCs w:val="26"/>
        </w:rPr>
        <w:t>9</w:t>
      </w:r>
      <w:r w:rsidR="00CF1B06" w:rsidRPr="00723245">
        <w:rPr>
          <w:rFonts w:cs="Times New Roman"/>
          <w:szCs w:val="26"/>
        </w:rPr>
        <w:t xml:space="preserve"> квартир за счет краевого бюджета на сумму 14 317,7 тыс.</w:t>
      </w:r>
      <w:r w:rsidR="003D691D" w:rsidRPr="00723245">
        <w:rPr>
          <w:rFonts w:cs="Times New Roman"/>
          <w:szCs w:val="26"/>
        </w:rPr>
        <w:t xml:space="preserve"> </w:t>
      </w:r>
      <w:r w:rsidR="00CF1B06" w:rsidRPr="00723245">
        <w:rPr>
          <w:rFonts w:cs="Times New Roman"/>
          <w:szCs w:val="26"/>
        </w:rPr>
        <w:t xml:space="preserve">руб.). </w:t>
      </w:r>
    </w:p>
    <w:p w:rsidR="00CF1B06" w:rsidRPr="00723245" w:rsidRDefault="00CF1B06" w:rsidP="00CF1B06">
      <w:pPr>
        <w:spacing w:line="240" w:lineRule="auto"/>
        <w:ind w:firstLine="567"/>
        <w:contextualSpacing/>
        <w:jc w:val="both"/>
        <w:rPr>
          <w:rFonts w:cs="Times New Roman"/>
          <w:szCs w:val="26"/>
        </w:rPr>
      </w:pPr>
      <w:r w:rsidRPr="00723245">
        <w:rPr>
          <w:rFonts w:cs="Times New Roman"/>
          <w:szCs w:val="26"/>
        </w:rPr>
        <w:t>В 2024 году в рамках указанной муниципальной программы запланированы работы на 2 138 406,2 тыс. руб.:</w:t>
      </w:r>
    </w:p>
    <w:p w:rsidR="00CF1B06" w:rsidRPr="00723245" w:rsidRDefault="00A920A6" w:rsidP="00CF1B06">
      <w:pPr>
        <w:spacing w:line="240" w:lineRule="auto"/>
        <w:ind w:firstLine="567"/>
        <w:contextualSpacing/>
        <w:jc w:val="both"/>
        <w:rPr>
          <w:rFonts w:cs="Times New Roman"/>
          <w:szCs w:val="26"/>
        </w:rPr>
      </w:pPr>
      <w:r>
        <w:rPr>
          <w:rFonts w:cs="Times New Roman"/>
          <w:szCs w:val="26"/>
        </w:rPr>
        <w:t>–</w:t>
      </w:r>
      <w:r w:rsidR="00CF1B06" w:rsidRPr="00723245">
        <w:rPr>
          <w:rFonts w:cs="Times New Roman"/>
          <w:szCs w:val="26"/>
        </w:rPr>
        <w:t xml:space="preserve"> ремонт 16 фасадов на сумму 640 458,1 тыс. руб.;</w:t>
      </w:r>
    </w:p>
    <w:p w:rsidR="00CF1B06" w:rsidRPr="00723245" w:rsidRDefault="00A920A6" w:rsidP="00CF1B06">
      <w:pPr>
        <w:spacing w:line="240" w:lineRule="auto"/>
        <w:ind w:firstLine="567"/>
        <w:contextualSpacing/>
        <w:jc w:val="both"/>
        <w:rPr>
          <w:rFonts w:cs="Times New Roman"/>
          <w:szCs w:val="26"/>
        </w:rPr>
      </w:pPr>
      <w:r>
        <w:rPr>
          <w:rFonts w:cs="Times New Roman"/>
          <w:szCs w:val="26"/>
        </w:rPr>
        <w:t>–</w:t>
      </w:r>
      <w:r w:rsidR="00CF1B06" w:rsidRPr="00723245">
        <w:rPr>
          <w:rFonts w:cs="Times New Roman"/>
          <w:szCs w:val="26"/>
        </w:rPr>
        <w:t xml:space="preserve"> ремонт 33 017 м</w:t>
      </w:r>
      <w:r w:rsidR="00CF1B06" w:rsidRPr="00723245">
        <w:rPr>
          <w:rFonts w:cs="Times New Roman"/>
          <w:szCs w:val="26"/>
          <w:vertAlign w:val="superscript"/>
        </w:rPr>
        <w:t>2</w:t>
      </w:r>
      <w:r w:rsidR="00CF1B06" w:rsidRPr="00723245">
        <w:rPr>
          <w:rFonts w:cs="Times New Roman"/>
          <w:szCs w:val="26"/>
        </w:rPr>
        <w:t xml:space="preserve"> кровельных покрытий на 27 крышах на сумму 475 447,6 тыс. руб. (в </w:t>
      </w:r>
      <w:proofErr w:type="spellStart"/>
      <w:r w:rsidR="00CF1B06" w:rsidRPr="00723245">
        <w:rPr>
          <w:rFonts w:cs="Times New Roman"/>
          <w:szCs w:val="26"/>
        </w:rPr>
        <w:t>т.ч</w:t>
      </w:r>
      <w:proofErr w:type="spellEnd"/>
      <w:r w:rsidR="00CF1B06" w:rsidRPr="00723245">
        <w:rPr>
          <w:rFonts w:cs="Times New Roman"/>
          <w:szCs w:val="26"/>
        </w:rPr>
        <w:t>. 18 148 м</w:t>
      </w:r>
      <w:r w:rsidR="00CF1B06" w:rsidRPr="00723245">
        <w:rPr>
          <w:rFonts w:cs="Times New Roman"/>
          <w:szCs w:val="26"/>
          <w:vertAlign w:val="superscript"/>
        </w:rPr>
        <w:t>2</w:t>
      </w:r>
      <w:r w:rsidR="00CF1B06" w:rsidRPr="00723245">
        <w:rPr>
          <w:rFonts w:cs="Times New Roman"/>
          <w:szCs w:val="26"/>
        </w:rPr>
        <w:t xml:space="preserve"> металлических кровель на 14 МКД и 14 869 м</w:t>
      </w:r>
      <w:r w:rsidR="00CF1B06" w:rsidRPr="00723245">
        <w:rPr>
          <w:rFonts w:cs="Times New Roman"/>
          <w:szCs w:val="26"/>
          <w:vertAlign w:val="superscript"/>
        </w:rPr>
        <w:t>2</w:t>
      </w:r>
      <w:r w:rsidR="00CF1B06" w:rsidRPr="00723245">
        <w:rPr>
          <w:rFonts w:cs="Times New Roman"/>
          <w:szCs w:val="26"/>
        </w:rPr>
        <w:t xml:space="preserve"> мягких кровель на 13 МКД);</w:t>
      </w:r>
    </w:p>
    <w:p w:rsidR="00CF1B06" w:rsidRPr="00723245" w:rsidRDefault="00A920A6" w:rsidP="00CF1B06">
      <w:pPr>
        <w:spacing w:line="240" w:lineRule="auto"/>
        <w:ind w:firstLine="567"/>
        <w:contextualSpacing/>
        <w:jc w:val="both"/>
        <w:rPr>
          <w:rFonts w:cs="Times New Roman"/>
          <w:szCs w:val="26"/>
        </w:rPr>
      </w:pPr>
      <w:r>
        <w:rPr>
          <w:rFonts w:cs="Times New Roman"/>
          <w:szCs w:val="26"/>
        </w:rPr>
        <w:t>–</w:t>
      </w:r>
      <w:r w:rsidR="00CF1B06" w:rsidRPr="00723245">
        <w:rPr>
          <w:rFonts w:cs="Times New Roman"/>
          <w:szCs w:val="26"/>
        </w:rPr>
        <w:t xml:space="preserve"> разработка проектов на сумму 25 460,0 тыс. руб.;</w:t>
      </w:r>
    </w:p>
    <w:p w:rsidR="00CF1B06" w:rsidRPr="00723245" w:rsidRDefault="00A920A6" w:rsidP="00CF1B06">
      <w:pPr>
        <w:spacing w:line="240" w:lineRule="auto"/>
        <w:ind w:firstLine="567"/>
        <w:contextualSpacing/>
        <w:jc w:val="both"/>
        <w:rPr>
          <w:rFonts w:cs="Times New Roman"/>
          <w:szCs w:val="26"/>
        </w:rPr>
      </w:pPr>
      <w:r>
        <w:rPr>
          <w:rFonts w:cs="Times New Roman"/>
          <w:szCs w:val="26"/>
        </w:rPr>
        <w:t>–</w:t>
      </w:r>
      <w:r w:rsidR="00CF1B06" w:rsidRPr="00723245">
        <w:rPr>
          <w:rFonts w:cs="Times New Roman"/>
          <w:szCs w:val="26"/>
        </w:rPr>
        <w:t xml:space="preserve"> ремонт систем теплоснабжения и водоснабжения в 7 МКД (Рудная, 17; Первопроходцев, 9; Бауманская, 27, 29а; Таймырская, 1; </w:t>
      </w:r>
      <w:proofErr w:type="spellStart"/>
      <w:r w:rsidR="00CF1B06" w:rsidRPr="00723245">
        <w:rPr>
          <w:rFonts w:cs="Times New Roman"/>
          <w:szCs w:val="26"/>
        </w:rPr>
        <w:t>Игарская</w:t>
      </w:r>
      <w:proofErr w:type="spellEnd"/>
      <w:r w:rsidR="00CF1B06" w:rsidRPr="00723245">
        <w:rPr>
          <w:rFonts w:cs="Times New Roman"/>
          <w:szCs w:val="26"/>
        </w:rPr>
        <w:t xml:space="preserve">, </w:t>
      </w:r>
      <w:proofErr w:type="gramStart"/>
      <w:r w:rsidR="00CF1B06" w:rsidRPr="00723245">
        <w:rPr>
          <w:rFonts w:cs="Times New Roman"/>
          <w:szCs w:val="26"/>
        </w:rPr>
        <w:t xml:space="preserve">50; </w:t>
      </w:r>
      <w:r>
        <w:rPr>
          <w:rFonts w:cs="Times New Roman"/>
          <w:szCs w:val="26"/>
        </w:rPr>
        <w:t xml:space="preserve">  </w:t>
      </w:r>
      <w:proofErr w:type="gramEnd"/>
      <w:r>
        <w:rPr>
          <w:rFonts w:cs="Times New Roman"/>
          <w:szCs w:val="26"/>
        </w:rPr>
        <w:t xml:space="preserve">    </w:t>
      </w:r>
      <w:r w:rsidR="00CF1B06" w:rsidRPr="00723245">
        <w:rPr>
          <w:rFonts w:cs="Times New Roman"/>
          <w:szCs w:val="26"/>
        </w:rPr>
        <w:t>Горняков, 3) на сумму 240 550,9 тыс. руб.;</w:t>
      </w:r>
    </w:p>
    <w:p w:rsidR="00CF1B06" w:rsidRPr="00723245" w:rsidRDefault="00A920A6" w:rsidP="00CF1B06">
      <w:pPr>
        <w:spacing w:line="240" w:lineRule="auto"/>
        <w:ind w:firstLine="567"/>
        <w:contextualSpacing/>
        <w:jc w:val="both"/>
        <w:rPr>
          <w:rFonts w:cs="Times New Roman"/>
          <w:szCs w:val="26"/>
        </w:rPr>
      </w:pPr>
      <w:r>
        <w:rPr>
          <w:rFonts w:cs="Times New Roman"/>
          <w:szCs w:val="26"/>
        </w:rPr>
        <w:t>–</w:t>
      </w:r>
      <w:r w:rsidR="00CF1B06" w:rsidRPr="00723245">
        <w:rPr>
          <w:rFonts w:cs="Times New Roman"/>
          <w:szCs w:val="26"/>
        </w:rPr>
        <w:t xml:space="preserve"> работы по установке систем автоматизации тепловых пунктов в 21 МКД на сумму 109 169,3 тыс. руб.;</w:t>
      </w:r>
    </w:p>
    <w:p w:rsidR="00CF1B06" w:rsidRPr="00723245" w:rsidRDefault="00A920A6" w:rsidP="00CF1B06">
      <w:pPr>
        <w:spacing w:line="240" w:lineRule="auto"/>
        <w:ind w:firstLine="567"/>
        <w:contextualSpacing/>
        <w:jc w:val="both"/>
        <w:rPr>
          <w:rFonts w:cs="Times New Roman"/>
          <w:szCs w:val="26"/>
        </w:rPr>
      </w:pPr>
      <w:r>
        <w:rPr>
          <w:rFonts w:cs="Times New Roman"/>
          <w:szCs w:val="26"/>
        </w:rPr>
        <w:t>–</w:t>
      </w:r>
      <w:r w:rsidR="00CF1B06" w:rsidRPr="00723245">
        <w:rPr>
          <w:rFonts w:cs="Times New Roman"/>
          <w:szCs w:val="26"/>
        </w:rPr>
        <w:t xml:space="preserve"> замена балочных перекрытий в 5 МКД на сумму 35 059,1 тыс. руб.</w:t>
      </w:r>
    </w:p>
    <w:p w:rsidR="00CF1B06" w:rsidRPr="00723245" w:rsidRDefault="00A920A6" w:rsidP="00A920A6">
      <w:pPr>
        <w:spacing w:after="0" w:line="240" w:lineRule="auto"/>
        <w:ind w:firstLine="567"/>
        <w:contextualSpacing/>
        <w:jc w:val="both"/>
        <w:rPr>
          <w:rFonts w:cs="Times New Roman"/>
          <w:szCs w:val="26"/>
        </w:rPr>
      </w:pPr>
      <w:r>
        <w:rPr>
          <w:rFonts w:cs="Times New Roman"/>
          <w:szCs w:val="26"/>
        </w:rPr>
        <w:t>–</w:t>
      </w:r>
      <w:r w:rsidR="00CF1B06" w:rsidRPr="00723245">
        <w:rPr>
          <w:rFonts w:cs="Times New Roman"/>
          <w:szCs w:val="26"/>
        </w:rPr>
        <w:t xml:space="preserve"> строительно-монтажные работы по сохранению устойчивости, бурению температурных трубок на 30 объектах на сумму 612 261,1 тыс. руб.</w:t>
      </w:r>
    </w:p>
    <w:p w:rsidR="00CF1B06" w:rsidRPr="00723245" w:rsidRDefault="00CF1B06" w:rsidP="00A920A6">
      <w:pPr>
        <w:pStyle w:val="aff8"/>
        <w:ind w:firstLine="709"/>
        <w:jc w:val="both"/>
        <w:rPr>
          <w:b/>
          <w:szCs w:val="26"/>
        </w:rPr>
      </w:pPr>
      <w:r w:rsidRPr="00723245">
        <w:rPr>
          <w:rFonts w:cs="Times New Roman"/>
          <w:szCs w:val="26"/>
        </w:rPr>
        <w:t xml:space="preserve">По </w:t>
      </w:r>
      <w:r w:rsidRPr="00723245">
        <w:rPr>
          <w:rFonts w:eastAsia="Calibri" w:cs="Times New Roman"/>
          <w:szCs w:val="26"/>
          <w:lang w:eastAsia="ru-RU"/>
        </w:rPr>
        <w:t xml:space="preserve">разделу </w:t>
      </w:r>
      <w:r w:rsidRPr="00723245">
        <w:rPr>
          <w:rFonts w:eastAsia="Calibri" w:cs="Times New Roman"/>
          <w:b/>
          <w:szCs w:val="26"/>
          <w:lang w:eastAsia="ru-RU"/>
        </w:rPr>
        <w:t>«Выполнение аварийно-восстановительных работ, работ по капитальному ремонту на объектах коммунальной инфраструктуры»:</w:t>
      </w:r>
    </w:p>
    <w:p w:rsidR="00CF1B06" w:rsidRPr="00723245" w:rsidRDefault="00CF1B06" w:rsidP="00CF1B06">
      <w:pPr>
        <w:spacing w:after="0" w:line="240" w:lineRule="auto"/>
        <w:ind w:firstLine="709"/>
        <w:contextualSpacing/>
        <w:jc w:val="both"/>
        <w:rPr>
          <w:rFonts w:cs="Times New Roman"/>
          <w:szCs w:val="26"/>
        </w:rPr>
      </w:pPr>
      <w:r w:rsidRPr="00723245">
        <w:rPr>
          <w:rFonts w:cs="Times New Roman"/>
          <w:szCs w:val="26"/>
        </w:rPr>
        <w:t xml:space="preserve">В целях реализации мероприятия, в соответствии с Титульным списком ремонта объектов коммунальной инфраструктуры муниципального образования город Норильск на 2023 год, утвержденным постановлением Администрации города Норильска от 05.12.2022 № 587, были выполнены работы по капитальному ремонту инженерных коммуникаций </w:t>
      </w:r>
      <w:proofErr w:type="spellStart"/>
      <w:r w:rsidRPr="00723245">
        <w:rPr>
          <w:rFonts w:cs="Times New Roman"/>
          <w:szCs w:val="26"/>
        </w:rPr>
        <w:t>тепловодоснабжения</w:t>
      </w:r>
      <w:proofErr w:type="spellEnd"/>
      <w:r w:rsidRPr="00723245">
        <w:rPr>
          <w:rFonts w:cs="Times New Roman"/>
          <w:szCs w:val="26"/>
        </w:rPr>
        <w:t>, канализации на 28 объектах</w:t>
      </w:r>
      <w:r w:rsidRPr="00723245">
        <w:rPr>
          <w:rFonts w:cs="Times New Roman"/>
          <w:sz w:val="18"/>
          <w:szCs w:val="18"/>
        </w:rPr>
        <w:t xml:space="preserve"> </w:t>
      </w:r>
      <w:r w:rsidRPr="00723245">
        <w:rPr>
          <w:rFonts w:cs="Times New Roman"/>
          <w:szCs w:val="26"/>
        </w:rPr>
        <w:t>коммунальной</w:t>
      </w:r>
      <w:r w:rsidRPr="00723245">
        <w:rPr>
          <w:rFonts w:cs="Times New Roman"/>
          <w:sz w:val="18"/>
          <w:szCs w:val="18"/>
        </w:rPr>
        <w:t xml:space="preserve"> </w:t>
      </w:r>
      <w:r w:rsidRPr="00723245">
        <w:rPr>
          <w:rFonts w:cs="Times New Roman"/>
          <w:szCs w:val="26"/>
        </w:rPr>
        <w:t>инфраструктуры</w:t>
      </w:r>
      <w:r w:rsidRPr="00723245">
        <w:rPr>
          <w:rFonts w:cs="Times New Roman"/>
        </w:rPr>
        <w:t>,</w:t>
      </w:r>
      <w:r w:rsidRPr="00723245">
        <w:rPr>
          <w:rFonts w:cs="Times New Roman"/>
          <w:sz w:val="18"/>
          <w:szCs w:val="18"/>
        </w:rPr>
        <w:t xml:space="preserve"> </w:t>
      </w:r>
      <w:r w:rsidRPr="00723245">
        <w:rPr>
          <w:rFonts w:cs="Times New Roman"/>
          <w:szCs w:val="26"/>
        </w:rPr>
        <w:t xml:space="preserve">общей протяженностью 6 288,0 </w:t>
      </w:r>
      <w:proofErr w:type="spellStart"/>
      <w:r w:rsidRPr="00723245">
        <w:rPr>
          <w:rFonts w:cs="Times New Roman"/>
          <w:szCs w:val="26"/>
        </w:rPr>
        <w:t>п.м</w:t>
      </w:r>
      <w:proofErr w:type="spellEnd"/>
      <w:r w:rsidRPr="00723245">
        <w:rPr>
          <w:rFonts w:cs="Times New Roman"/>
          <w:szCs w:val="26"/>
        </w:rPr>
        <w:t xml:space="preserve">. (85,8% от запланированных 7 330,4 </w:t>
      </w:r>
      <w:proofErr w:type="spellStart"/>
      <w:r w:rsidRPr="00723245">
        <w:rPr>
          <w:rFonts w:cs="Times New Roman"/>
          <w:szCs w:val="26"/>
        </w:rPr>
        <w:t>п.м</w:t>
      </w:r>
      <w:proofErr w:type="spellEnd"/>
      <w:r w:rsidRPr="00723245">
        <w:rPr>
          <w:rFonts w:cs="Times New Roman"/>
          <w:szCs w:val="26"/>
        </w:rPr>
        <w:t>.), на общую сумму 159 015,3 тыс. руб. (61,8% от плановых 257 374,6 тыс. руб.), из них:</w:t>
      </w:r>
    </w:p>
    <w:p w:rsidR="00CF1B06" w:rsidRPr="00723245" w:rsidRDefault="00A920A6" w:rsidP="00CF1B06">
      <w:pPr>
        <w:spacing w:after="0" w:line="240" w:lineRule="auto"/>
        <w:ind w:firstLine="709"/>
        <w:contextualSpacing/>
        <w:jc w:val="both"/>
        <w:rPr>
          <w:rFonts w:cs="Times New Roman"/>
          <w:szCs w:val="26"/>
        </w:rPr>
      </w:pPr>
      <w:r>
        <w:rPr>
          <w:rFonts w:cs="Times New Roman"/>
          <w:szCs w:val="26"/>
        </w:rPr>
        <w:lastRenderedPageBreak/>
        <w:t>–</w:t>
      </w:r>
      <w:r w:rsidR="00CF1B06" w:rsidRPr="00723245">
        <w:rPr>
          <w:rFonts w:cs="Times New Roman"/>
          <w:szCs w:val="26"/>
        </w:rPr>
        <w:t xml:space="preserve"> на 17 объектах р</w:t>
      </w:r>
      <w:r>
        <w:rPr>
          <w:rFonts w:cs="Times New Roman"/>
          <w:szCs w:val="26"/>
        </w:rPr>
        <w:t>аботы выполнены в полном объеме;</w:t>
      </w:r>
    </w:p>
    <w:p w:rsidR="00CF1B06" w:rsidRPr="00723245" w:rsidRDefault="00A920A6" w:rsidP="00CF1B06">
      <w:pPr>
        <w:spacing w:after="0" w:line="240" w:lineRule="auto"/>
        <w:ind w:firstLine="709"/>
        <w:contextualSpacing/>
        <w:jc w:val="both"/>
        <w:rPr>
          <w:rFonts w:cs="Times New Roman"/>
          <w:szCs w:val="26"/>
        </w:rPr>
      </w:pPr>
      <w:r>
        <w:rPr>
          <w:rFonts w:cs="Times New Roman"/>
          <w:szCs w:val="26"/>
        </w:rPr>
        <w:t>–</w:t>
      </w:r>
      <w:r w:rsidR="00CF1B06" w:rsidRPr="00723245">
        <w:rPr>
          <w:rFonts w:cs="Times New Roman"/>
          <w:szCs w:val="26"/>
        </w:rPr>
        <w:t xml:space="preserve"> на 11 объектах работы были начаты в 2023 году, будут продолжены и завершены в 2024 году.</w:t>
      </w:r>
    </w:p>
    <w:p w:rsidR="00CF1B06" w:rsidRPr="00723245" w:rsidRDefault="00CF1B06" w:rsidP="00CF1B06">
      <w:pPr>
        <w:spacing w:after="0" w:line="240" w:lineRule="auto"/>
        <w:ind w:firstLine="709"/>
        <w:contextualSpacing/>
        <w:jc w:val="both"/>
        <w:rPr>
          <w:rFonts w:cs="Times New Roman"/>
          <w:szCs w:val="26"/>
        </w:rPr>
      </w:pPr>
      <w:r w:rsidRPr="00723245">
        <w:rPr>
          <w:rFonts w:cs="Times New Roman"/>
          <w:szCs w:val="26"/>
        </w:rPr>
        <w:t xml:space="preserve">В 2024 году в рамках раздела </w:t>
      </w:r>
      <w:r w:rsidRPr="00723245">
        <w:rPr>
          <w:rFonts w:eastAsia="Calibri" w:cs="Times New Roman"/>
          <w:szCs w:val="26"/>
          <w:lang w:eastAsia="ru-RU"/>
        </w:rPr>
        <w:t>«Выполнение аварийно-восстановительных работ, работ по капитальному ремонту на объектах коммунальной инфраструктуры» подпрограммы 4 также планируется выполнить работы по капитальному ремонту</w:t>
      </w:r>
      <w:r w:rsidRPr="00723245">
        <w:rPr>
          <w:rFonts w:cs="Times New Roman"/>
          <w:szCs w:val="26"/>
        </w:rPr>
        <w:t xml:space="preserve"> инженерных коммуникаций </w:t>
      </w:r>
      <w:proofErr w:type="spellStart"/>
      <w:r w:rsidRPr="00723245">
        <w:rPr>
          <w:rFonts w:cs="Times New Roman"/>
          <w:szCs w:val="26"/>
        </w:rPr>
        <w:t>тепловодоснабжения</w:t>
      </w:r>
      <w:proofErr w:type="spellEnd"/>
      <w:r w:rsidRPr="00723245">
        <w:rPr>
          <w:rFonts w:cs="Times New Roman"/>
          <w:szCs w:val="26"/>
        </w:rPr>
        <w:t>, канализации на 30 объектах</w:t>
      </w:r>
      <w:r w:rsidRPr="00723245">
        <w:rPr>
          <w:rFonts w:cs="Times New Roman"/>
          <w:sz w:val="18"/>
          <w:szCs w:val="18"/>
        </w:rPr>
        <w:t xml:space="preserve"> </w:t>
      </w:r>
      <w:r w:rsidRPr="00723245">
        <w:rPr>
          <w:rFonts w:cs="Times New Roman"/>
          <w:szCs w:val="26"/>
        </w:rPr>
        <w:t>коммунальной</w:t>
      </w:r>
      <w:r w:rsidRPr="00723245">
        <w:rPr>
          <w:rFonts w:cs="Times New Roman"/>
          <w:sz w:val="18"/>
          <w:szCs w:val="18"/>
        </w:rPr>
        <w:t xml:space="preserve"> </w:t>
      </w:r>
      <w:r w:rsidRPr="00723245">
        <w:rPr>
          <w:rFonts w:cs="Times New Roman"/>
          <w:szCs w:val="26"/>
        </w:rPr>
        <w:t>инфраструктуры</w:t>
      </w:r>
      <w:r w:rsidRPr="00723245">
        <w:rPr>
          <w:rFonts w:cs="Times New Roman"/>
        </w:rPr>
        <w:t>,</w:t>
      </w:r>
      <w:r w:rsidRPr="00723245">
        <w:rPr>
          <w:rFonts w:cs="Times New Roman"/>
          <w:sz w:val="18"/>
          <w:szCs w:val="18"/>
        </w:rPr>
        <w:t xml:space="preserve"> </w:t>
      </w:r>
      <w:r w:rsidRPr="00723245">
        <w:rPr>
          <w:rFonts w:cs="Times New Roman"/>
          <w:szCs w:val="26"/>
        </w:rPr>
        <w:t xml:space="preserve">общей протяженностью 7 633,0 </w:t>
      </w:r>
      <w:proofErr w:type="spellStart"/>
      <w:r w:rsidRPr="00723245">
        <w:rPr>
          <w:rFonts w:cs="Times New Roman"/>
          <w:szCs w:val="26"/>
        </w:rPr>
        <w:t>п.м</w:t>
      </w:r>
      <w:proofErr w:type="spellEnd"/>
      <w:r w:rsidRPr="00723245">
        <w:rPr>
          <w:rFonts w:cs="Times New Roman"/>
          <w:szCs w:val="26"/>
        </w:rPr>
        <w:t>. на общую сумму 287 493,0 тыс. руб. Постановлением Администрации города Норильска от 27.11.2023 № 550 утвержден Титульный список на ремонт объектов коммунальной инфраструктуры муниципального образования город Норильск на 2024 год.</w:t>
      </w:r>
    </w:p>
    <w:p w:rsidR="00CF1B06" w:rsidRPr="00723245" w:rsidRDefault="00CF1B06" w:rsidP="00A920A6">
      <w:pPr>
        <w:shd w:val="clear" w:color="auto" w:fill="FFFFFF"/>
        <w:spacing w:after="0" w:line="240" w:lineRule="auto"/>
        <w:ind w:firstLine="709"/>
        <w:jc w:val="both"/>
        <w:rPr>
          <w:rFonts w:cs="Times New Roman"/>
          <w:szCs w:val="26"/>
        </w:rPr>
      </w:pPr>
      <w:r w:rsidRPr="00723245">
        <w:rPr>
          <w:rFonts w:cs="Times New Roman"/>
          <w:szCs w:val="26"/>
        </w:rPr>
        <w:t xml:space="preserve">В рамках мероприятия </w:t>
      </w:r>
      <w:r w:rsidR="00D733B9" w:rsidRPr="00723245">
        <w:rPr>
          <w:rFonts w:cs="Times New Roman"/>
          <w:szCs w:val="26"/>
        </w:rPr>
        <w:t>«В</w:t>
      </w:r>
      <w:r w:rsidRPr="00723245">
        <w:rPr>
          <w:rFonts w:cs="Times New Roman"/>
          <w:szCs w:val="26"/>
        </w:rPr>
        <w:t>озмещение затрат нанимателям муниципального жилищного фонда за самостоятельно установленные приборы учета электрической энергии, горячего и холодного водоснабжения в многоквартирных домах в МКУ «УЖКХ» за 2023 год поступило 16 заявлений от нанимателей муниципального жилищног</w:t>
      </w:r>
      <w:r w:rsidR="00A920A6">
        <w:rPr>
          <w:rFonts w:cs="Times New Roman"/>
          <w:szCs w:val="26"/>
        </w:rPr>
        <w:t xml:space="preserve">о фонда на сумму 79,6 тыс. руб. </w:t>
      </w:r>
      <w:r w:rsidRPr="00723245">
        <w:rPr>
          <w:rFonts w:cs="Times New Roman"/>
          <w:szCs w:val="26"/>
        </w:rPr>
        <w:t>По состоянию на 01.01.2024 возмещение произведено в сумме 79,6 тыс.</w:t>
      </w:r>
      <w:r w:rsidR="00A920A6">
        <w:rPr>
          <w:rFonts w:cs="Times New Roman"/>
          <w:szCs w:val="26"/>
        </w:rPr>
        <w:t xml:space="preserve"> </w:t>
      </w:r>
      <w:r w:rsidRPr="00723245">
        <w:rPr>
          <w:rFonts w:cs="Times New Roman"/>
          <w:szCs w:val="26"/>
        </w:rPr>
        <w:t xml:space="preserve">руб. (или 44,2 % плановых назначений). </w:t>
      </w:r>
    </w:p>
    <w:p w:rsidR="00CF1B06" w:rsidRPr="00723245" w:rsidRDefault="00CF1B06" w:rsidP="00CF1B06">
      <w:pPr>
        <w:shd w:val="clear" w:color="auto" w:fill="FFFFFF"/>
        <w:spacing w:after="0"/>
        <w:ind w:firstLine="709"/>
        <w:jc w:val="both"/>
        <w:rPr>
          <w:rFonts w:cs="Times New Roman"/>
          <w:szCs w:val="26"/>
        </w:rPr>
      </w:pPr>
      <w:r w:rsidRPr="00723245">
        <w:rPr>
          <w:rFonts w:cs="Times New Roman"/>
          <w:szCs w:val="26"/>
        </w:rPr>
        <w:t>Нанимателям произведена оплата по оснащению муниципальных жилых помещений 38 индивидуальными приборами учета коммунальных ресурсов, в том числе:</w:t>
      </w:r>
    </w:p>
    <w:p w:rsidR="00CF1B06" w:rsidRPr="00723245" w:rsidRDefault="00A920A6" w:rsidP="00CF1B06">
      <w:pPr>
        <w:shd w:val="clear" w:color="auto" w:fill="FFFFFF"/>
        <w:spacing w:after="0"/>
        <w:ind w:firstLine="709"/>
        <w:jc w:val="both"/>
        <w:rPr>
          <w:rFonts w:cs="Times New Roman"/>
          <w:szCs w:val="26"/>
        </w:rPr>
      </w:pPr>
      <w:r>
        <w:rPr>
          <w:rFonts w:cs="Times New Roman"/>
          <w:szCs w:val="26"/>
        </w:rPr>
        <w:t>–</w:t>
      </w:r>
      <w:r w:rsidR="00CF1B06" w:rsidRPr="00723245">
        <w:rPr>
          <w:rFonts w:cs="Times New Roman"/>
          <w:szCs w:val="26"/>
        </w:rPr>
        <w:t xml:space="preserve"> установка 18 шт. ИПУ ХВС, 18 шт. ИПУ ГВС;</w:t>
      </w:r>
    </w:p>
    <w:p w:rsidR="00CF1B06" w:rsidRPr="00723245" w:rsidRDefault="00A920A6" w:rsidP="00CF1B06">
      <w:pPr>
        <w:shd w:val="clear" w:color="auto" w:fill="FFFFFF"/>
        <w:spacing w:after="0"/>
        <w:ind w:firstLine="709"/>
        <w:jc w:val="both"/>
        <w:rPr>
          <w:rFonts w:cs="Times New Roman"/>
          <w:szCs w:val="26"/>
        </w:rPr>
      </w:pPr>
      <w:r>
        <w:rPr>
          <w:rFonts w:cs="Times New Roman"/>
          <w:szCs w:val="26"/>
        </w:rPr>
        <w:t>–</w:t>
      </w:r>
      <w:r w:rsidR="00CF1B06" w:rsidRPr="00723245">
        <w:rPr>
          <w:rFonts w:cs="Times New Roman"/>
          <w:szCs w:val="26"/>
        </w:rPr>
        <w:t xml:space="preserve"> поверка 2 шт. ИПУ ГВС.</w:t>
      </w:r>
    </w:p>
    <w:p w:rsidR="00CF1B06" w:rsidRPr="00723245" w:rsidRDefault="00CF1B06" w:rsidP="00CF1B06">
      <w:pPr>
        <w:shd w:val="clear" w:color="auto" w:fill="FFFFFF"/>
        <w:spacing w:after="0"/>
        <w:ind w:firstLine="709"/>
        <w:jc w:val="both"/>
        <w:rPr>
          <w:rFonts w:cs="Times New Roman"/>
          <w:szCs w:val="26"/>
        </w:rPr>
      </w:pPr>
      <w:r w:rsidRPr="00723245">
        <w:rPr>
          <w:rFonts w:cs="Times New Roman"/>
          <w:szCs w:val="26"/>
        </w:rPr>
        <w:t>По мероприятию установка индивидуальных приборов учета электрической энергии, холодной, горячей воды нанимателям муниципального жилищного фонда в многоквартирных домах установлено 64 счетчика:</w:t>
      </w:r>
    </w:p>
    <w:p w:rsidR="00CF1B06" w:rsidRPr="00723245" w:rsidRDefault="00A920A6" w:rsidP="00CF1B06">
      <w:pPr>
        <w:shd w:val="clear" w:color="auto" w:fill="FFFFFF"/>
        <w:spacing w:after="0"/>
        <w:ind w:firstLine="709"/>
        <w:jc w:val="both"/>
        <w:rPr>
          <w:rFonts w:cs="Times New Roman"/>
          <w:szCs w:val="26"/>
        </w:rPr>
      </w:pPr>
      <w:r>
        <w:rPr>
          <w:rFonts w:cs="Times New Roman"/>
          <w:szCs w:val="26"/>
        </w:rPr>
        <w:t xml:space="preserve">– </w:t>
      </w:r>
      <w:r w:rsidR="00CF1B06" w:rsidRPr="00723245">
        <w:rPr>
          <w:rFonts w:cs="Times New Roman"/>
          <w:szCs w:val="26"/>
        </w:rPr>
        <w:t>ХВС, 32 шт.;</w:t>
      </w:r>
    </w:p>
    <w:p w:rsidR="00CF1B06" w:rsidRPr="00723245" w:rsidRDefault="00A920A6" w:rsidP="00CF1B06">
      <w:pPr>
        <w:shd w:val="clear" w:color="auto" w:fill="FFFFFF"/>
        <w:spacing w:after="0"/>
        <w:ind w:firstLine="709"/>
        <w:jc w:val="both"/>
        <w:rPr>
          <w:rFonts w:cs="Times New Roman"/>
          <w:szCs w:val="26"/>
        </w:rPr>
      </w:pPr>
      <w:r>
        <w:rPr>
          <w:rFonts w:cs="Times New Roman"/>
          <w:szCs w:val="26"/>
        </w:rPr>
        <w:t>–</w:t>
      </w:r>
      <w:r w:rsidR="00CF1B06" w:rsidRPr="00723245">
        <w:rPr>
          <w:rFonts w:cs="Times New Roman"/>
          <w:szCs w:val="26"/>
        </w:rPr>
        <w:t xml:space="preserve"> ГВС,</w:t>
      </w:r>
      <w:r w:rsidR="00D733B9" w:rsidRPr="00723245">
        <w:rPr>
          <w:rFonts w:cs="Times New Roman"/>
          <w:szCs w:val="26"/>
        </w:rPr>
        <w:t xml:space="preserve"> </w:t>
      </w:r>
      <w:r w:rsidR="00CF1B06" w:rsidRPr="00723245">
        <w:rPr>
          <w:rFonts w:cs="Times New Roman"/>
          <w:szCs w:val="26"/>
        </w:rPr>
        <w:t>32 шт.</w:t>
      </w:r>
    </w:p>
    <w:p w:rsidR="00914F0B" w:rsidRDefault="00CF1B06" w:rsidP="00A920A6">
      <w:pPr>
        <w:spacing w:after="0" w:line="240" w:lineRule="auto"/>
        <w:ind w:firstLine="709"/>
        <w:contextualSpacing/>
        <w:jc w:val="center"/>
        <w:rPr>
          <w:rFonts w:cs="Times New Roman"/>
          <w:b/>
          <w:color w:val="000000" w:themeColor="text1"/>
          <w:szCs w:val="26"/>
        </w:rPr>
      </w:pPr>
      <w:r w:rsidRPr="00723245">
        <w:rPr>
          <w:rFonts w:cs="Times New Roman"/>
          <w:b/>
          <w:color w:val="000000" w:themeColor="text1"/>
          <w:szCs w:val="26"/>
        </w:rPr>
        <w:t xml:space="preserve">Жилищно-коммунальное хозяйство </w:t>
      </w:r>
    </w:p>
    <w:p w:rsidR="00A212A8" w:rsidRPr="00723245" w:rsidRDefault="00A212A8" w:rsidP="00A920A6">
      <w:pPr>
        <w:spacing w:after="0" w:line="240" w:lineRule="auto"/>
        <w:ind w:firstLine="709"/>
        <w:contextualSpacing/>
        <w:jc w:val="center"/>
        <w:rPr>
          <w:rFonts w:cs="Times New Roman"/>
          <w:b/>
          <w:color w:val="000000" w:themeColor="text1"/>
          <w:szCs w:val="26"/>
        </w:rPr>
      </w:pPr>
    </w:p>
    <w:p w:rsidR="00CF1B06" w:rsidRPr="00723245" w:rsidRDefault="00CF1B06" w:rsidP="00A920A6">
      <w:pPr>
        <w:pStyle w:val="a3"/>
        <w:spacing w:after="0" w:line="240" w:lineRule="auto"/>
        <w:ind w:left="0" w:firstLine="709"/>
        <w:jc w:val="both"/>
        <w:rPr>
          <w:rFonts w:ascii="Times New Roman" w:hAnsi="Times New Roman"/>
          <w:b/>
          <w:szCs w:val="26"/>
        </w:rPr>
      </w:pPr>
      <w:r w:rsidRPr="00723245">
        <w:rPr>
          <w:rFonts w:ascii="Times New Roman" w:hAnsi="Times New Roman"/>
          <w:szCs w:val="26"/>
        </w:rPr>
        <w:t xml:space="preserve">В рамках подпрограммы 3 «Модернизация жилищно-коммунального хозяйства, восстановление его инженерной и коммунальной </w:t>
      </w:r>
      <w:r w:rsidR="00D733B9" w:rsidRPr="00723245">
        <w:rPr>
          <w:rFonts w:ascii="Times New Roman" w:hAnsi="Times New Roman"/>
          <w:szCs w:val="26"/>
        </w:rPr>
        <w:t>инфраструктуры»</w:t>
      </w:r>
      <w:r w:rsidRPr="00723245">
        <w:rPr>
          <w:rFonts w:ascii="Times New Roman" w:hAnsi="Times New Roman"/>
          <w:szCs w:val="26"/>
        </w:rPr>
        <w:t xml:space="preserve"> по мероприятию «</w:t>
      </w:r>
      <w:proofErr w:type="spellStart"/>
      <w:r w:rsidRPr="00723245">
        <w:rPr>
          <w:rFonts w:ascii="Times New Roman" w:hAnsi="Times New Roman"/>
          <w:szCs w:val="26"/>
        </w:rPr>
        <w:t>Термостабилизация</w:t>
      </w:r>
      <w:proofErr w:type="spellEnd"/>
      <w:r w:rsidRPr="00723245">
        <w:rPr>
          <w:rFonts w:ascii="Times New Roman" w:hAnsi="Times New Roman"/>
          <w:szCs w:val="26"/>
        </w:rPr>
        <w:t xml:space="preserve"> грунтов под многоквартирными домами и социальными объектами (бурение температурных скважин, ПСД и мероприятия по </w:t>
      </w:r>
      <w:proofErr w:type="spellStart"/>
      <w:r w:rsidRPr="00723245">
        <w:rPr>
          <w:rFonts w:ascii="Times New Roman" w:hAnsi="Times New Roman"/>
          <w:szCs w:val="26"/>
        </w:rPr>
        <w:t>термостабилизации</w:t>
      </w:r>
      <w:proofErr w:type="spellEnd"/>
      <w:r w:rsidRPr="00723245">
        <w:rPr>
          <w:rFonts w:ascii="Times New Roman" w:hAnsi="Times New Roman"/>
          <w:szCs w:val="26"/>
        </w:rPr>
        <w:t xml:space="preserve">)» </w:t>
      </w:r>
      <w:r w:rsidRPr="00723245">
        <w:rPr>
          <w:rFonts w:ascii="Times New Roman" w:hAnsi="Times New Roman"/>
          <w:b/>
          <w:szCs w:val="26"/>
        </w:rPr>
        <w:t>в 2023 году</w:t>
      </w:r>
      <w:r w:rsidRPr="00723245">
        <w:rPr>
          <w:rFonts w:ascii="Times New Roman" w:hAnsi="Times New Roman"/>
          <w:szCs w:val="26"/>
        </w:rPr>
        <w:t xml:space="preserve"> выполнены работы по </w:t>
      </w:r>
      <w:proofErr w:type="spellStart"/>
      <w:r w:rsidRPr="00723245">
        <w:rPr>
          <w:rFonts w:ascii="Times New Roman" w:hAnsi="Times New Roman"/>
          <w:szCs w:val="26"/>
        </w:rPr>
        <w:t>термостабилизации</w:t>
      </w:r>
      <w:proofErr w:type="spellEnd"/>
      <w:r w:rsidRPr="00723245">
        <w:rPr>
          <w:rFonts w:ascii="Times New Roman" w:hAnsi="Times New Roman"/>
          <w:szCs w:val="26"/>
        </w:rPr>
        <w:t xml:space="preserve"> грунтов под многоквартирным домом по пр. Ленинскому, д. 47 на сумму 70 323,</w:t>
      </w:r>
      <w:r w:rsidR="004544B9">
        <w:rPr>
          <w:rFonts w:ascii="Times New Roman" w:hAnsi="Times New Roman"/>
          <w:szCs w:val="26"/>
        </w:rPr>
        <w:t>5</w:t>
      </w:r>
      <w:r w:rsidRPr="00723245">
        <w:rPr>
          <w:rFonts w:ascii="Times New Roman" w:hAnsi="Times New Roman"/>
          <w:szCs w:val="26"/>
        </w:rPr>
        <w:t xml:space="preserve"> </w:t>
      </w:r>
      <w:proofErr w:type="spellStart"/>
      <w:r w:rsidRPr="00723245">
        <w:rPr>
          <w:rFonts w:ascii="Times New Roman" w:hAnsi="Times New Roman"/>
          <w:szCs w:val="26"/>
        </w:rPr>
        <w:t>тыс.руб</w:t>
      </w:r>
      <w:proofErr w:type="spellEnd"/>
      <w:r w:rsidRPr="00723245">
        <w:rPr>
          <w:rFonts w:ascii="Times New Roman" w:hAnsi="Times New Roman"/>
          <w:szCs w:val="26"/>
        </w:rPr>
        <w:t>.</w:t>
      </w:r>
    </w:p>
    <w:p w:rsidR="00CF1B06" w:rsidRPr="00723245" w:rsidRDefault="00CF1B06" w:rsidP="00CF1B06">
      <w:pPr>
        <w:pStyle w:val="a3"/>
        <w:spacing w:after="0" w:line="240" w:lineRule="auto"/>
        <w:ind w:left="0" w:firstLine="709"/>
        <w:jc w:val="both"/>
        <w:rPr>
          <w:rFonts w:ascii="Times New Roman" w:hAnsi="Times New Roman"/>
          <w:b/>
          <w:szCs w:val="26"/>
        </w:rPr>
      </w:pPr>
      <w:r w:rsidRPr="00723245">
        <w:rPr>
          <w:rFonts w:ascii="Times New Roman" w:hAnsi="Times New Roman"/>
          <w:szCs w:val="26"/>
        </w:rPr>
        <w:t xml:space="preserve">В </w:t>
      </w:r>
      <w:r w:rsidRPr="00723245">
        <w:rPr>
          <w:rFonts w:ascii="Times New Roman" w:hAnsi="Times New Roman"/>
          <w:b/>
          <w:szCs w:val="26"/>
        </w:rPr>
        <w:t xml:space="preserve">2024 </w:t>
      </w:r>
      <w:r w:rsidRPr="00723245">
        <w:rPr>
          <w:rFonts w:ascii="Times New Roman" w:hAnsi="Times New Roman"/>
          <w:szCs w:val="26"/>
        </w:rPr>
        <w:t xml:space="preserve">году планируется выполнить работы по </w:t>
      </w:r>
      <w:proofErr w:type="spellStart"/>
      <w:r w:rsidRPr="00723245">
        <w:rPr>
          <w:rFonts w:ascii="Times New Roman" w:hAnsi="Times New Roman"/>
          <w:szCs w:val="26"/>
        </w:rPr>
        <w:t>термостабилизации</w:t>
      </w:r>
      <w:proofErr w:type="spellEnd"/>
      <w:r w:rsidRPr="00723245">
        <w:rPr>
          <w:rFonts w:ascii="Times New Roman" w:hAnsi="Times New Roman"/>
          <w:szCs w:val="26"/>
        </w:rPr>
        <w:t xml:space="preserve"> грунтов под 4 МКД на общую сумму:</w:t>
      </w:r>
    </w:p>
    <w:p w:rsidR="00CF1B06" w:rsidRPr="00723245" w:rsidRDefault="00A920A6" w:rsidP="00CF1B06">
      <w:pPr>
        <w:spacing w:after="0"/>
        <w:ind w:firstLine="709"/>
        <w:jc w:val="both"/>
        <w:rPr>
          <w:rFonts w:cs="Times New Roman"/>
          <w:szCs w:val="26"/>
        </w:rPr>
      </w:pPr>
      <w:r>
        <w:rPr>
          <w:rFonts w:cs="Times New Roman"/>
          <w:szCs w:val="26"/>
        </w:rPr>
        <w:t>–</w:t>
      </w:r>
      <w:r w:rsidR="00CF1B06" w:rsidRPr="00723245">
        <w:rPr>
          <w:rFonts w:cs="Times New Roman"/>
          <w:szCs w:val="26"/>
        </w:rPr>
        <w:t xml:space="preserve"> ул. Б. Хмельницкого, д. 21 на сумму 53 665,2 тыс. руб.;</w:t>
      </w:r>
    </w:p>
    <w:p w:rsidR="00CF1B06" w:rsidRPr="00723245" w:rsidRDefault="00A920A6" w:rsidP="00CF1B06">
      <w:pPr>
        <w:spacing w:after="0"/>
        <w:ind w:firstLine="709"/>
        <w:jc w:val="both"/>
        <w:rPr>
          <w:rFonts w:cs="Times New Roman"/>
          <w:szCs w:val="26"/>
        </w:rPr>
      </w:pPr>
      <w:r>
        <w:rPr>
          <w:rFonts w:cs="Times New Roman"/>
          <w:szCs w:val="26"/>
        </w:rPr>
        <w:t>–</w:t>
      </w:r>
      <w:r w:rsidR="00CF1B06" w:rsidRPr="00723245">
        <w:rPr>
          <w:rFonts w:cs="Times New Roman"/>
          <w:szCs w:val="26"/>
        </w:rPr>
        <w:t xml:space="preserve"> пр. Ленинский, д. 37 на сумму 101 527,3 тыс. руб.;</w:t>
      </w:r>
    </w:p>
    <w:p w:rsidR="00CF1B06" w:rsidRPr="00723245" w:rsidRDefault="00A920A6" w:rsidP="00CF1B06">
      <w:pPr>
        <w:spacing w:after="0"/>
        <w:ind w:firstLine="709"/>
        <w:jc w:val="both"/>
        <w:rPr>
          <w:rFonts w:cs="Times New Roman"/>
          <w:szCs w:val="26"/>
        </w:rPr>
      </w:pPr>
      <w:r>
        <w:rPr>
          <w:rFonts w:cs="Times New Roman"/>
          <w:szCs w:val="26"/>
        </w:rPr>
        <w:t>–</w:t>
      </w:r>
      <w:r w:rsidR="00CF1B06" w:rsidRPr="00723245">
        <w:rPr>
          <w:rFonts w:cs="Times New Roman"/>
          <w:szCs w:val="26"/>
        </w:rPr>
        <w:t xml:space="preserve"> пр. Ленинский, д. 43 на сумму 37 104,2 тыс. руб.;</w:t>
      </w:r>
    </w:p>
    <w:p w:rsidR="00CF1B06" w:rsidRPr="00723245" w:rsidRDefault="00A920A6" w:rsidP="00CF1B06">
      <w:pPr>
        <w:spacing w:after="0"/>
        <w:ind w:firstLine="709"/>
        <w:jc w:val="both"/>
        <w:rPr>
          <w:rFonts w:cs="Times New Roman"/>
          <w:szCs w:val="26"/>
        </w:rPr>
      </w:pPr>
      <w:r>
        <w:rPr>
          <w:rFonts w:cs="Times New Roman"/>
          <w:szCs w:val="26"/>
        </w:rPr>
        <w:t>–</w:t>
      </w:r>
      <w:r w:rsidR="00CF1B06" w:rsidRPr="00723245">
        <w:rPr>
          <w:rFonts w:cs="Times New Roman"/>
          <w:szCs w:val="26"/>
        </w:rPr>
        <w:t xml:space="preserve"> пр. Ленинский, д. 48 на сумму 21 110,3 тыс. руб.</w:t>
      </w:r>
    </w:p>
    <w:p w:rsidR="00CF1B06" w:rsidRPr="00723245" w:rsidRDefault="00CF1B06" w:rsidP="00CF1B06">
      <w:pPr>
        <w:spacing w:after="0"/>
        <w:ind w:firstLine="709"/>
        <w:jc w:val="both"/>
        <w:rPr>
          <w:rFonts w:cs="Times New Roman"/>
          <w:szCs w:val="26"/>
        </w:rPr>
      </w:pPr>
      <w:r w:rsidRPr="00723245">
        <w:rPr>
          <w:rFonts w:cs="Times New Roman"/>
          <w:szCs w:val="26"/>
        </w:rPr>
        <w:t xml:space="preserve">По мероприятию «Реконструкция, капитальный ремонт (модернизация) коллекторного хозяйства» </w:t>
      </w:r>
      <w:r w:rsidRPr="00723245">
        <w:rPr>
          <w:rFonts w:cs="Times New Roman"/>
          <w:b/>
          <w:szCs w:val="26"/>
        </w:rPr>
        <w:t>в 2023 году</w:t>
      </w:r>
      <w:r w:rsidRPr="00723245">
        <w:rPr>
          <w:rFonts w:cs="Times New Roman"/>
          <w:szCs w:val="26"/>
        </w:rPr>
        <w:t xml:space="preserve"> выполнены работы на 7 объектах на общую сумму </w:t>
      </w:r>
      <w:r w:rsidRPr="00723245">
        <w:rPr>
          <w:rFonts w:cs="Times New Roman"/>
          <w:b/>
          <w:szCs w:val="26"/>
        </w:rPr>
        <w:t>800 552,5 тыс. руб.:</w:t>
      </w:r>
    </w:p>
    <w:p w:rsidR="00CF1B06" w:rsidRPr="00723245" w:rsidRDefault="00CF1B06" w:rsidP="00CF1B06">
      <w:pPr>
        <w:spacing w:after="0"/>
        <w:ind w:firstLine="709"/>
        <w:jc w:val="both"/>
        <w:rPr>
          <w:rFonts w:cs="Times New Roman"/>
          <w:szCs w:val="26"/>
        </w:rPr>
      </w:pPr>
      <w:r w:rsidRPr="00723245">
        <w:rPr>
          <w:rFonts w:cs="Times New Roman"/>
          <w:szCs w:val="26"/>
        </w:rPr>
        <w:lastRenderedPageBreak/>
        <w:t xml:space="preserve">1. Выполнены строительно-монтажные работы по замене инженерных сетей в объеме 1 393,0 </w:t>
      </w:r>
      <w:proofErr w:type="spellStart"/>
      <w:r w:rsidRPr="00723245">
        <w:rPr>
          <w:rFonts w:cs="Times New Roman"/>
          <w:szCs w:val="26"/>
        </w:rPr>
        <w:t>п.м</w:t>
      </w:r>
      <w:proofErr w:type="spellEnd"/>
      <w:r w:rsidRPr="00723245">
        <w:rPr>
          <w:rFonts w:cs="Times New Roman"/>
          <w:szCs w:val="26"/>
        </w:rPr>
        <w:t>. на сумму 106 953,7 тыс. руб., в том числе по объектам:</w:t>
      </w:r>
    </w:p>
    <w:p w:rsidR="00CF1B06" w:rsidRPr="00723245" w:rsidRDefault="00A920A6" w:rsidP="00CF1B06">
      <w:pPr>
        <w:spacing w:after="0"/>
        <w:ind w:firstLine="709"/>
        <w:jc w:val="both"/>
        <w:rPr>
          <w:rFonts w:cs="Times New Roman"/>
          <w:szCs w:val="26"/>
        </w:rPr>
      </w:pPr>
      <w:r>
        <w:rPr>
          <w:rFonts w:cs="Times New Roman"/>
          <w:szCs w:val="26"/>
        </w:rPr>
        <w:t>–</w:t>
      </w:r>
      <w:r w:rsidR="00CF1B06" w:rsidRPr="00723245">
        <w:rPr>
          <w:rFonts w:cs="Times New Roman"/>
          <w:szCs w:val="26"/>
        </w:rPr>
        <w:t xml:space="preserve"> Реконструкция (капитальный ремонт) инженерной инфраструктуры в связи со строительством (реконструкцией) малоэтажных жилых домов на существующих фундаментах города Норильска, с благоустройством района застройки: ростверк ул. Кирова, 7/10, ростверк ул. Лауреатов, 29, ростверк ул. Лауреатов, 83, ростверк ул. Павлова, 23; объем ремонта - 883 </w:t>
      </w:r>
      <w:proofErr w:type="spellStart"/>
      <w:r w:rsidR="00CF1B06" w:rsidRPr="00723245">
        <w:rPr>
          <w:rFonts w:cs="Times New Roman"/>
          <w:szCs w:val="26"/>
        </w:rPr>
        <w:t>п.м</w:t>
      </w:r>
      <w:proofErr w:type="spellEnd"/>
      <w:r w:rsidR="00CF1B06" w:rsidRPr="00723245">
        <w:rPr>
          <w:rFonts w:cs="Times New Roman"/>
          <w:szCs w:val="26"/>
        </w:rPr>
        <w:t>., на сумму 53 132,5 тыс. руб.;</w:t>
      </w:r>
    </w:p>
    <w:p w:rsidR="00CF1B06" w:rsidRPr="00723245" w:rsidRDefault="00A920A6" w:rsidP="00CF1B06">
      <w:pPr>
        <w:spacing w:after="0"/>
        <w:ind w:firstLine="709"/>
        <w:jc w:val="both"/>
        <w:rPr>
          <w:rFonts w:cs="Times New Roman"/>
          <w:szCs w:val="26"/>
        </w:rPr>
      </w:pPr>
      <w:r>
        <w:rPr>
          <w:rFonts w:cs="Times New Roman"/>
          <w:szCs w:val="26"/>
        </w:rPr>
        <w:t>–</w:t>
      </w:r>
      <w:r w:rsidR="00CF1B06" w:rsidRPr="00723245">
        <w:rPr>
          <w:rFonts w:cs="Times New Roman"/>
          <w:szCs w:val="26"/>
        </w:rPr>
        <w:t xml:space="preserve"> Капитальный ремонт трубопроводов </w:t>
      </w:r>
      <w:proofErr w:type="spellStart"/>
      <w:r w:rsidR="00CF1B06" w:rsidRPr="00723245">
        <w:rPr>
          <w:rFonts w:cs="Times New Roman"/>
          <w:szCs w:val="26"/>
        </w:rPr>
        <w:t>тепловодоснабжения</w:t>
      </w:r>
      <w:proofErr w:type="spellEnd"/>
      <w:r w:rsidR="00CF1B06" w:rsidRPr="00723245">
        <w:rPr>
          <w:rFonts w:cs="Times New Roman"/>
          <w:szCs w:val="26"/>
        </w:rPr>
        <w:t xml:space="preserve"> и канализации по ул. Московской (участок от пр. Ленинский до ул. Мира), объем ремонта – 90,0 </w:t>
      </w:r>
      <w:proofErr w:type="spellStart"/>
      <w:r w:rsidR="00CF1B06" w:rsidRPr="00723245">
        <w:rPr>
          <w:rFonts w:cs="Times New Roman"/>
          <w:szCs w:val="26"/>
        </w:rPr>
        <w:t>п.м</w:t>
      </w:r>
      <w:proofErr w:type="spellEnd"/>
      <w:r w:rsidR="00CF1B06" w:rsidRPr="00723245">
        <w:rPr>
          <w:rFonts w:cs="Times New Roman"/>
          <w:szCs w:val="26"/>
        </w:rPr>
        <w:t xml:space="preserve">., на сумму 48 489,1 тыс. руб.; </w:t>
      </w:r>
    </w:p>
    <w:p w:rsidR="00CF1B06" w:rsidRPr="00723245" w:rsidRDefault="00A920A6" w:rsidP="00CF1B06">
      <w:pPr>
        <w:spacing w:after="0"/>
        <w:ind w:firstLine="709"/>
        <w:jc w:val="both"/>
        <w:rPr>
          <w:rFonts w:cs="Times New Roman"/>
          <w:szCs w:val="26"/>
        </w:rPr>
      </w:pPr>
      <w:r>
        <w:rPr>
          <w:rFonts w:cs="Times New Roman"/>
          <w:szCs w:val="26"/>
        </w:rPr>
        <w:t xml:space="preserve">– </w:t>
      </w:r>
      <w:r w:rsidR="00CF1B06" w:rsidRPr="00723245">
        <w:rPr>
          <w:rFonts w:cs="Times New Roman"/>
          <w:szCs w:val="26"/>
        </w:rPr>
        <w:t xml:space="preserve">Капитальный ремонт внутриквартальных трубопроводов </w:t>
      </w:r>
      <w:proofErr w:type="spellStart"/>
      <w:r w:rsidR="00CF1B06" w:rsidRPr="00723245">
        <w:rPr>
          <w:rFonts w:cs="Times New Roman"/>
          <w:szCs w:val="26"/>
        </w:rPr>
        <w:t>тепловодоснабжения</w:t>
      </w:r>
      <w:proofErr w:type="spellEnd"/>
      <w:r w:rsidR="00CF1B06" w:rsidRPr="00723245">
        <w:rPr>
          <w:rFonts w:cs="Times New Roman"/>
          <w:szCs w:val="26"/>
        </w:rPr>
        <w:t xml:space="preserve"> и канализации по ул. Московской, д.3</w:t>
      </w:r>
      <w:r w:rsidR="004D31DD" w:rsidRPr="00723245">
        <w:rPr>
          <w:rFonts w:cs="Times New Roman"/>
          <w:szCs w:val="26"/>
        </w:rPr>
        <w:t xml:space="preserve"> </w:t>
      </w:r>
      <w:r w:rsidR="00CF1B06" w:rsidRPr="00723245">
        <w:rPr>
          <w:rFonts w:cs="Times New Roman"/>
          <w:szCs w:val="26"/>
        </w:rPr>
        <w:t>(1</w:t>
      </w:r>
      <w:r w:rsidR="004D31DD" w:rsidRPr="00723245">
        <w:rPr>
          <w:rFonts w:cs="Times New Roman"/>
          <w:szCs w:val="26"/>
        </w:rPr>
        <w:t xml:space="preserve"> </w:t>
      </w:r>
      <w:r w:rsidR="00CF1B06" w:rsidRPr="00723245">
        <w:rPr>
          <w:rFonts w:cs="Times New Roman"/>
          <w:szCs w:val="26"/>
        </w:rPr>
        <w:t xml:space="preserve">к)), объем ремонта – 420,0 </w:t>
      </w:r>
      <w:proofErr w:type="spellStart"/>
      <w:r w:rsidR="00CF1B06" w:rsidRPr="00723245">
        <w:rPr>
          <w:rFonts w:cs="Times New Roman"/>
          <w:szCs w:val="26"/>
        </w:rPr>
        <w:t>п.м</w:t>
      </w:r>
      <w:proofErr w:type="spellEnd"/>
      <w:r w:rsidR="00CF1B06" w:rsidRPr="00723245">
        <w:rPr>
          <w:rFonts w:cs="Times New Roman"/>
          <w:szCs w:val="26"/>
        </w:rPr>
        <w:t>., на сумму 5 332,1 тыс. руб.</w:t>
      </w:r>
    </w:p>
    <w:p w:rsidR="00CF1B06" w:rsidRPr="00723245" w:rsidRDefault="00CF1B06" w:rsidP="00CF1B06">
      <w:pPr>
        <w:spacing w:after="0"/>
        <w:ind w:firstLine="709"/>
        <w:jc w:val="both"/>
        <w:rPr>
          <w:rFonts w:cs="Times New Roman"/>
          <w:szCs w:val="26"/>
        </w:rPr>
      </w:pPr>
      <w:r w:rsidRPr="00723245">
        <w:rPr>
          <w:rFonts w:cs="Times New Roman"/>
          <w:szCs w:val="26"/>
        </w:rPr>
        <w:t>2. Разработана проектно-сметная документация на реконструкцию четырех объектов коллекторного хозяйства на общую сумму 693 598,8 тыс. руб., в том числе по объектам:</w:t>
      </w:r>
    </w:p>
    <w:p w:rsidR="00CF1B06" w:rsidRPr="00723245" w:rsidRDefault="00A920A6" w:rsidP="00CF1B06">
      <w:pPr>
        <w:spacing w:after="0"/>
        <w:ind w:firstLine="709"/>
        <w:jc w:val="both"/>
        <w:rPr>
          <w:rFonts w:cs="Times New Roman"/>
          <w:szCs w:val="26"/>
        </w:rPr>
      </w:pPr>
      <w:r>
        <w:rPr>
          <w:rFonts w:cs="Times New Roman"/>
          <w:szCs w:val="26"/>
        </w:rPr>
        <w:t>–</w:t>
      </w:r>
      <w:r w:rsidR="00CF1B06" w:rsidRPr="00723245">
        <w:rPr>
          <w:rFonts w:cs="Times New Roman"/>
          <w:szCs w:val="26"/>
        </w:rPr>
        <w:t xml:space="preserve"> Коллектор по ул. Талнахской (от ул. Ленинградская до ул. Анисимова) -199 390,2 тыс. руб.;</w:t>
      </w:r>
    </w:p>
    <w:p w:rsidR="00CF1B06" w:rsidRPr="00723245" w:rsidRDefault="00A920A6" w:rsidP="00CF1B06">
      <w:pPr>
        <w:spacing w:after="0"/>
        <w:ind w:firstLine="709"/>
        <w:jc w:val="both"/>
        <w:rPr>
          <w:rFonts w:cs="Times New Roman"/>
          <w:szCs w:val="26"/>
        </w:rPr>
      </w:pPr>
      <w:r>
        <w:rPr>
          <w:rFonts w:cs="Times New Roman"/>
          <w:szCs w:val="26"/>
        </w:rPr>
        <w:t>–</w:t>
      </w:r>
      <w:r w:rsidR="00CF1B06" w:rsidRPr="00723245">
        <w:rPr>
          <w:rFonts w:cs="Times New Roman"/>
          <w:szCs w:val="26"/>
        </w:rPr>
        <w:t xml:space="preserve"> Коллектор по ул. Лауреатов (г. Норильск, ул. Лауреатов)</w:t>
      </w:r>
      <w:r w:rsidR="00CF1B06" w:rsidRPr="00723245">
        <w:t xml:space="preserve"> - </w:t>
      </w:r>
      <w:r w:rsidR="00CF1B06" w:rsidRPr="00723245">
        <w:rPr>
          <w:rFonts w:cs="Times New Roman"/>
          <w:szCs w:val="26"/>
        </w:rPr>
        <w:t>283 439,7 тыс. руб.;</w:t>
      </w:r>
    </w:p>
    <w:p w:rsidR="00CF1B06" w:rsidRPr="00723245" w:rsidRDefault="00A920A6" w:rsidP="00CF1B06">
      <w:pPr>
        <w:spacing w:after="0"/>
        <w:ind w:firstLine="709"/>
        <w:jc w:val="both"/>
        <w:rPr>
          <w:rFonts w:cs="Times New Roman"/>
          <w:szCs w:val="26"/>
        </w:rPr>
      </w:pPr>
      <w:r>
        <w:rPr>
          <w:rFonts w:cs="Times New Roman"/>
          <w:szCs w:val="26"/>
        </w:rPr>
        <w:t>–</w:t>
      </w:r>
      <w:r w:rsidR="00CF1B06" w:rsidRPr="00723245">
        <w:rPr>
          <w:rFonts w:cs="Times New Roman"/>
          <w:szCs w:val="26"/>
        </w:rPr>
        <w:t xml:space="preserve"> Коллектор магистральный (р-</w:t>
      </w:r>
      <w:r>
        <w:rPr>
          <w:rFonts w:cs="Times New Roman"/>
          <w:szCs w:val="26"/>
        </w:rPr>
        <w:t>н Талнах, ул. Бауманская, ТК4.3–</w:t>
      </w:r>
      <w:r w:rsidR="00CF1B06" w:rsidRPr="00723245">
        <w:rPr>
          <w:rFonts w:cs="Times New Roman"/>
          <w:szCs w:val="26"/>
        </w:rPr>
        <w:t xml:space="preserve">4.4) (участок от центральной разделительной полосы (кольцо) </w:t>
      </w:r>
      <w:r>
        <w:rPr>
          <w:rFonts w:cs="Times New Roman"/>
          <w:szCs w:val="26"/>
        </w:rPr>
        <w:t>до ввода на ж/д Бауманская, 2) –</w:t>
      </w:r>
      <w:r w:rsidR="00CF1B06" w:rsidRPr="00723245">
        <w:rPr>
          <w:rFonts w:cs="Times New Roman"/>
          <w:szCs w:val="26"/>
        </w:rPr>
        <w:t xml:space="preserve"> 16 177,1 тыс. руб.;</w:t>
      </w:r>
    </w:p>
    <w:p w:rsidR="00CF1B06" w:rsidRPr="00723245" w:rsidRDefault="00A920A6" w:rsidP="00CF1B06">
      <w:pPr>
        <w:pStyle w:val="31"/>
        <w:spacing w:after="0"/>
        <w:ind w:left="0" w:firstLine="709"/>
        <w:jc w:val="both"/>
        <w:rPr>
          <w:rFonts w:eastAsia="Times New Roman" w:cs="Times New Roman"/>
          <w:sz w:val="26"/>
          <w:szCs w:val="26"/>
          <w:lang w:eastAsia="ru-RU"/>
        </w:rPr>
      </w:pPr>
      <w:r>
        <w:rPr>
          <w:rFonts w:cs="Times New Roman"/>
          <w:sz w:val="26"/>
          <w:szCs w:val="26"/>
        </w:rPr>
        <w:t>–</w:t>
      </w:r>
      <w:r w:rsidR="00CF1B06" w:rsidRPr="00723245">
        <w:rPr>
          <w:rFonts w:cs="Times New Roman"/>
          <w:sz w:val="26"/>
          <w:szCs w:val="26"/>
        </w:rPr>
        <w:t xml:space="preserve"> Коллектор по ул. Набережная Урванцева (г. Норил</w:t>
      </w:r>
      <w:r>
        <w:rPr>
          <w:rFonts w:cs="Times New Roman"/>
          <w:sz w:val="26"/>
          <w:szCs w:val="26"/>
        </w:rPr>
        <w:t>ьск, ул. Набережная Урванцева) –</w:t>
      </w:r>
      <w:r w:rsidR="00CF1B06" w:rsidRPr="00723245">
        <w:rPr>
          <w:rFonts w:cs="Times New Roman"/>
          <w:sz w:val="26"/>
          <w:szCs w:val="26"/>
        </w:rPr>
        <w:t xml:space="preserve"> 194 591,8 тыс. руб.</w:t>
      </w:r>
    </w:p>
    <w:p w:rsidR="00CF1B06" w:rsidRPr="00723245" w:rsidRDefault="00CF1B06" w:rsidP="00CF1B06">
      <w:pPr>
        <w:pStyle w:val="31"/>
        <w:spacing w:after="0"/>
        <w:ind w:left="0" w:firstLine="709"/>
        <w:jc w:val="both"/>
        <w:rPr>
          <w:rFonts w:eastAsia="Times New Roman" w:cs="Times New Roman"/>
          <w:sz w:val="26"/>
          <w:szCs w:val="26"/>
          <w:lang w:eastAsia="ru-RU"/>
        </w:rPr>
      </w:pPr>
      <w:r w:rsidRPr="00723245">
        <w:rPr>
          <w:rFonts w:eastAsia="Times New Roman" w:cs="Times New Roman"/>
          <w:b/>
          <w:sz w:val="26"/>
          <w:szCs w:val="26"/>
          <w:lang w:eastAsia="ru-RU"/>
        </w:rPr>
        <w:t>В 2024 году</w:t>
      </w:r>
      <w:r w:rsidRPr="00723245">
        <w:rPr>
          <w:rFonts w:eastAsia="Times New Roman" w:cs="Times New Roman"/>
          <w:sz w:val="26"/>
          <w:szCs w:val="26"/>
          <w:lang w:eastAsia="ru-RU"/>
        </w:rPr>
        <w:t xml:space="preserve"> планируется начать работы по реконструкции объекта коллекторного хозяйства (коллектор по ул. Лауреатов), а также планируется выполнение капитального ремонта инженерной инфраструктуры для дальнейшего строительства жилых домов на существующих фундаментах (ростверк по ул. Пионерская, 8). Общая сумма финансирования – 116 688,4 тыс. руб.</w:t>
      </w:r>
    </w:p>
    <w:p w:rsidR="00F84ABB" w:rsidRDefault="00F84ABB" w:rsidP="00AB1BC7">
      <w:pPr>
        <w:spacing w:after="0" w:line="240" w:lineRule="auto"/>
        <w:contextualSpacing/>
        <w:jc w:val="center"/>
        <w:rPr>
          <w:rFonts w:cs="Times New Roman"/>
          <w:b/>
          <w:color w:val="000000" w:themeColor="text1"/>
          <w:szCs w:val="26"/>
        </w:rPr>
      </w:pPr>
      <w:r w:rsidRPr="00723245">
        <w:rPr>
          <w:rFonts w:cs="Times New Roman"/>
          <w:b/>
          <w:color w:val="000000" w:themeColor="text1"/>
          <w:szCs w:val="26"/>
        </w:rPr>
        <w:t>Городское хозяйство</w:t>
      </w:r>
    </w:p>
    <w:p w:rsidR="00A212A8" w:rsidRPr="00723245" w:rsidRDefault="00A212A8" w:rsidP="00AB1BC7">
      <w:pPr>
        <w:spacing w:after="0" w:line="240" w:lineRule="auto"/>
        <w:contextualSpacing/>
        <w:jc w:val="center"/>
        <w:rPr>
          <w:rFonts w:cs="Times New Roman"/>
          <w:b/>
          <w:color w:val="000000" w:themeColor="text1"/>
          <w:szCs w:val="26"/>
        </w:rPr>
      </w:pPr>
    </w:p>
    <w:p w:rsidR="00CF1B06" w:rsidRPr="00723245" w:rsidRDefault="00C1671A" w:rsidP="00C1671A">
      <w:pPr>
        <w:shd w:val="clear" w:color="auto" w:fill="FFFFFF"/>
        <w:tabs>
          <w:tab w:val="left" w:pos="0"/>
        </w:tabs>
        <w:spacing w:after="0" w:line="240" w:lineRule="auto"/>
        <w:jc w:val="both"/>
        <w:rPr>
          <w:rFonts w:eastAsia="Calibri" w:cs="Times New Roman"/>
          <w:szCs w:val="26"/>
        </w:rPr>
      </w:pPr>
      <w:r w:rsidRPr="00723245">
        <w:rPr>
          <w:rFonts w:eastAsia="Calibri" w:cs="Times New Roman"/>
          <w:szCs w:val="26"/>
        </w:rPr>
        <w:tab/>
      </w:r>
      <w:r w:rsidR="00CF1B06" w:rsidRPr="00723245">
        <w:rPr>
          <w:rFonts w:eastAsia="Calibri" w:cs="Times New Roman"/>
          <w:szCs w:val="26"/>
        </w:rPr>
        <w:t>На терри</w:t>
      </w:r>
      <w:r w:rsidR="00A920A6">
        <w:rPr>
          <w:rFonts w:eastAsia="Calibri" w:cs="Times New Roman"/>
          <w:szCs w:val="26"/>
        </w:rPr>
        <w:t>тории муниципального образования</w:t>
      </w:r>
      <w:r w:rsidR="00CF1B06" w:rsidRPr="00723245">
        <w:rPr>
          <w:rFonts w:eastAsia="Calibri" w:cs="Times New Roman"/>
          <w:szCs w:val="26"/>
        </w:rPr>
        <w:t xml:space="preserve"> город Норильск в срок                       до</w:t>
      </w:r>
      <w:r w:rsidRPr="00723245">
        <w:rPr>
          <w:rFonts w:eastAsia="Calibri" w:cs="Times New Roman"/>
          <w:szCs w:val="26"/>
        </w:rPr>
        <w:t xml:space="preserve"> </w:t>
      </w:r>
      <w:r w:rsidR="00CF1B06" w:rsidRPr="00723245">
        <w:rPr>
          <w:rFonts w:eastAsia="Calibri" w:cs="Times New Roman"/>
          <w:szCs w:val="26"/>
        </w:rPr>
        <w:t>31.08.2023 проведены мероприятия по подготов</w:t>
      </w:r>
      <w:r w:rsidR="00A920A6">
        <w:rPr>
          <w:rFonts w:eastAsia="Calibri" w:cs="Times New Roman"/>
          <w:szCs w:val="26"/>
        </w:rPr>
        <w:t>ке к отопительному периоду 2023–</w:t>
      </w:r>
      <w:r w:rsidR="00CF1B06" w:rsidRPr="00723245">
        <w:rPr>
          <w:rFonts w:eastAsia="Calibri" w:cs="Times New Roman"/>
          <w:szCs w:val="26"/>
        </w:rPr>
        <w:t>2024 годов объектов жилищного фонда и социальной сферы, проведены проверки готовности к отопительному периоду, по результатам которых</w:t>
      </w:r>
      <w:r w:rsidR="00A920A6">
        <w:rPr>
          <w:rFonts w:eastAsia="Calibri" w:cs="Times New Roman"/>
          <w:szCs w:val="26"/>
        </w:rPr>
        <w:t xml:space="preserve"> выданы паспорта готовности (97</w:t>
      </w:r>
      <w:r w:rsidR="00CF1B06" w:rsidRPr="00723245">
        <w:rPr>
          <w:rFonts w:eastAsia="Calibri" w:cs="Times New Roman"/>
          <w:szCs w:val="26"/>
        </w:rPr>
        <w:t xml:space="preserve">% готовности). </w:t>
      </w:r>
    </w:p>
    <w:p w:rsidR="00CF1B06" w:rsidRPr="00723245" w:rsidRDefault="00CF1B06" w:rsidP="00CF1B06">
      <w:pPr>
        <w:shd w:val="clear" w:color="auto" w:fill="FFFFFF"/>
        <w:tabs>
          <w:tab w:val="left" w:pos="0"/>
        </w:tabs>
        <w:spacing w:after="0" w:line="240" w:lineRule="auto"/>
        <w:jc w:val="both"/>
        <w:rPr>
          <w:rFonts w:eastAsia="Calibri" w:cs="Times New Roman"/>
          <w:szCs w:val="26"/>
        </w:rPr>
      </w:pPr>
      <w:r w:rsidRPr="00723245">
        <w:rPr>
          <w:rFonts w:eastAsia="Calibri" w:cs="Times New Roman"/>
          <w:szCs w:val="26"/>
        </w:rPr>
        <w:tab/>
        <w:t>Согласно распоряжению Администрации города Норильска от 04.09.2023                 № 5744 отопительный период на территории муниципального образования город Норильск начат с 06.09.2023.</w:t>
      </w:r>
      <w:r w:rsidR="004D31DD" w:rsidRPr="00723245">
        <w:rPr>
          <w:rFonts w:eastAsia="Calibri" w:cs="Times New Roman"/>
          <w:szCs w:val="26"/>
        </w:rPr>
        <w:t xml:space="preserve"> П</w:t>
      </w:r>
      <w:r w:rsidRPr="00723245">
        <w:rPr>
          <w:rFonts w:eastAsia="Calibri" w:cs="Times New Roman"/>
          <w:szCs w:val="26"/>
        </w:rPr>
        <w:t>о ре</w:t>
      </w:r>
      <w:r w:rsidR="00A920A6">
        <w:rPr>
          <w:rFonts w:eastAsia="Calibri" w:cs="Times New Roman"/>
          <w:szCs w:val="26"/>
        </w:rPr>
        <w:t>зультатам проверки готовности муниципальному образованию город</w:t>
      </w:r>
      <w:r w:rsidRPr="00723245">
        <w:rPr>
          <w:rFonts w:eastAsia="Calibri" w:cs="Times New Roman"/>
          <w:szCs w:val="26"/>
        </w:rPr>
        <w:t xml:space="preserve"> Норильск был выдан паспорт готовнос</w:t>
      </w:r>
      <w:r w:rsidR="00A920A6">
        <w:rPr>
          <w:rFonts w:eastAsia="Calibri" w:cs="Times New Roman"/>
          <w:szCs w:val="26"/>
        </w:rPr>
        <w:t>ти к отопительному периоду 2023–</w:t>
      </w:r>
      <w:r w:rsidRPr="00723245">
        <w:rPr>
          <w:rFonts w:eastAsia="Calibri" w:cs="Times New Roman"/>
          <w:szCs w:val="26"/>
        </w:rPr>
        <w:t>2024 годов.</w:t>
      </w:r>
    </w:p>
    <w:p w:rsidR="00CF1B06" w:rsidRPr="00723245" w:rsidRDefault="00CF1B06" w:rsidP="00CF1B06">
      <w:pPr>
        <w:spacing w:after="0" w:line="240" w:lineRule="auto"/>
        <w:jc w:val="both"/>
        <w:rPr>
          <w:rFonts w:cs="Times New Roman"/>
          <w:sz w:val="28"/>
          <w:szCs w:val="28"/>
        </w:rPr>
      </w:pPr>
      <w:r w:rsidRPr="00723245">
        <w:rPr>
          <w:rFonts w:eastAsia="Calibri" w:cs="Times New Roman"/>
          <w:szCs w:val="26"/>
        </w:rPr>
        <w:tab/>
        <w:t xml:space="preserve">На текущий момент ТЭЦ-1, ТЭЦ-2, ТЭЦ-3, входящие в состав АО «НТЭК», работают в штатном режиме, аварий и сбоев в работе энергоустановок не </w:t>
      </w:r>
      <w:r w:rsidRPr="00723245">
        <w:rPr>
          <w:rFonts w:eastAsia="Calibri" w:cs="Times New Roman"/>
          <w:szCs w:val="26"/>
        </w:rPr>
        <w:lastRenderedPageBreak/>
        <w:t>происходит, гидравлические и температурные параметры соответствуют утвержденным режимам теплоснабжения. В наличии имеется резервный аварийный запас дизельного топлива для поддержания в случае аварийной ситуации в рабочем состоянии теплоэнергетического оборудования</w:t>
      </w:r>
      <w:r w:rsidR="00A920A6">
        <w:rPr>
          <w:rFonts w:eastAsia="Calibri" w:cs="Times New Roman"/>
          <w:szCs w:val="26"/>
        </w:rPr>
        <w:t xml:space="preserve"> ТЭЦ-1, ТЭЦ-2, ТЭЦ-3 (норматив – 29,937 тыс. т.</w:t>
      </w:r>
      <w:r w:rsidRPr="00723245">
        <w:rPr>
          <w:rFonts w:eastAsia="Calibri" w:cs="Times New Roman"/>
          <w:szCs w:val="26"/>
        </w:rPr>
        <w:t xml:space="preserve"> дизельного топл</w:t>
      </w:r>
      <w:r w:rsidR="00A920A6">
        <w:rPr>
          <w:rFonts w:eastAsia="Calibri" w:cs="Times New Roman"/>
          <w:szCs w:val="26"/>
        </w:rPr>
        <w:t>ива, по факту – 32,209 тыс. т.</w:t>
      </w:r>
      <w:r w:rsidRPr="00723245">
        <w:rPr>
          <w:rFonts w:eastAsia="Calibri" w:cs="Times New Roman"/>
          <w:szCs w:val="26"/>
        </w:rPr>
        <w:t>).</w:t>
      </w:r>
      <w:r w:rsidRPr="00723245">
        <w:rPr>
          <w:rFonts w:cs="Times New Roman"/>
          <w:sz w:val="28"/>
          <w:szCs w:val="28"/>
        </w:rPr>
        <w:t xml:space="preserve"> </w:t>
      </w:r>
    </w:p>
    <w:p w:rsidR="00CF1B06" w:rsidRPr="00723245" w:rsidRDefault="00CF1B06" w:rsidP="00CF1B06">
      <w:pPr>
        <w:shd w:val="clear" w:color="auto" w:fill="FFFFFF"/>
        <w:tabs>
          <w:tab w:val="left" w:pos="0"/>
        </w:tabs>
        <w:spacing w:after="0" w:line="240" w:lineRule="auto"/>
        <w:jc w:val="both"/>
        <w:rPr>
          <w:rFonts w:eastAsia="Calibri" w:cs="Times New Roman"/>
          <w:szCs w:val="26"/>
        </w:rPr>
      </w:pPr>
      <w:r w:rsidRPr="00723245">
        <w:rPr>
          <w:rFonts w:eastAsia="Calibri" w:cs="Times New Roman"/>
          <w:szCs w:val="26"/>
        </w:rPr>
        <w:tab/>
        <w:t>В АО «НТЭК», МУП «КОС», управляющих компаниях, МУП ТПО «</w:t>
      </w:r>
      <w:proofErr w:type="spellStart"/>
      <w:r w:rsidRPr="00723245">
        <w:rPr>
          <w:rFonts w:eastAsia="Calibri" w:cs="Times New Roman"/>
          <w:szCs w:val="26"/>
        </w:rPr>
        <w:t>Торгсервис</w:t>
      </w:r>
      <w:proofErr w:type="spellEnd"/>
      <w:r w:rsidRPr="00723245">
        <w:rPr>
          <w:rFonts w:eastAsia="Calibri" w:cs="Times New Roman"/>
          <w:szCs w:val="26"/>
        </w:rPr>
        <w:t>», которое занимается обслуживанием муниципальных объектов, действуют дежурно-диспетчерские службы. Данные службы взаимодействуют с отделом оперативного контроля МКУ «Управление жилищно-коммунального хозяйства», куда стекается вся информация о состоянии систем жизнеобеспечения муниципального образования город Норильск.</w:t>
      </w:r>
    </w:p>
    <w:p w:rsidR="00CF1B06" w:rsidRPr="00723245" w:rsidRDefault="00CF1B06" w:rsidP="00CF1B06">
      <w:pPr>
        <w:shd w:val="clear" w:color="auto" w:fill="FFFFFF"/>
        <w:tabs>
          <w:tab w:val="left" w:pos="0"/>
        </w:tabs>
        <w:spacing w:after="0" w:line="240" w:lineRule="auto"/>
        <w:jc w:val="both"/>
        <w:rPr>
          <w:rFonts w:eastAsia="Calibri" w:cs="Times New Roman"/>
          <w:szCs w:val="26"/>
        </w:rPr>
      </w:pPr>
      <w:r w:rsidRPr="00723245">
        <w:rPr>
          <w:rFonts w:eastAsia="Calibri" w:cs="Times New Roman"/>
          <w:szCs w:val="26"/>
        </w:rPr>
        <w:tab/>
        <w:t>Во всех указанных выше организациях для локализации и устранения аварийных ситуаций функционируют бригады аварийно-восстановительных работ. Работа данных бригад осуществляется в круглосуточном режиме. Материально-техническими средствами все бригады обеспечены в полном объеме.</w:t>
      </w:r>
    </w:p>
    <w:p w:rsidR="00CF1B06" w:rsidRPr="00723245" w:rsidRDefault="00CF1B06" w:rsidP="00CF1B06">
      <w:pPr>
        <w:shd w:val="clear" w:color="auto" w:fill="FFFFFF"/>
        <w:tabs>
          <w:tab w:val="left" w:pos="0"/>
        </w:tabs>
        <w:spacing w:after="0" w:line="240" w:lineRule="auto"/>
        <w:jc w:val="both"/>
        <w:rPr>
          <w:rFonts w:eastAsia="Calibri" w:cs="Times New Roman"/>
          <w:szCs w:val="26"/>
        </w:rPr>
      </w:pPr>
      <w:r w:rsidRPr="00723245">
        <w:rPr>
          <w:rFonts w:eastAsia="Calibri" w:cs="Times New Roman"/>
          <w:szCs w:val="26"/>
        </w:rPr>
        <w:tab/>
        <w:t>В соответствии с требованиями действующего законодательства в 2023 году проведена работа по актуализации схем теплоснабжения, водоснабжения и водоотведения муниципального образования город Норильск.</w:t>
      </w:r>
      <w:r w:rsidRPr="00723245">
        <w:rPr>
          <w:rFonts w:eastAsia="Calibri" w:cs="Times New Roman"/>
          <w:szCs w:val="26"/>
        </w:rPr>
        <w:tab/>
        <w:t xml:space="preserve"> </w:t>
      </w:r>
    </w:p>
    <w:p w:rsidR="00CF1B06" w:rsidRPr="00723245" w:rsidRDefault="00CF1B06" w:rsidP="00CF1B06">
      <w:pPr>
        <w:shd w:val="clear" w:color="auto" w:fill="FFFFFF"/>
        <w:tabs>
          <w:tab w:val="left" w:pos="0"/>
        </w:tabs>
        <w:spacing w:after="0" w:line="240" w:lineRule="auto"/>
        <w:jc w:val="both"/>
        <w:rPr>
          <w:rFonts w:eastAsia="Calibri" w:cs="Times New Roman"/>
          <w:szCs w:val="26"/>
        </w:rPr>
      </w:pPr>
      <w:r w:rsidRPr="00723245">
        <w:rPr>
          <w:rFonts w:eastAsia="Calibri" w:cs="Times New Roman"/>
          <w:szCs w:val="26"/>
        </w:rPr>
        <w:tab/>
        <w:t>В рамках реализации мероприяти</w:t>
      </w:r>
      <w:r w:rsidR="004D31DD" w:rsidRPr="00723245">
        <w:rPr>
          <w:rFonts w:eastAsia="Calibri" w:cs="Times New Roman"/>
          <w:szCs w:val="26"/>
        </w:rPr>
        <w:t>я</w:t>
      </w:r>
      <w:r w:rsidRPr="00723245">
        <w:rPr>
          <w:rFonts w:eastAsia="Calibri" w:cs="Times New Roman"/>
          <w:szCs w:val="26"/>
        </w:rPr>
        <w:t xml:space="preserve"> </w:t>
      </w:r>
      <w:r w:rsidR="004D31DD" w:rsidRPr="00723245">
        <w:rPr>
          <w:rFonts w:eastAsia="Calibri" w:cs="Times New Roman"/>
          <w:szCs w:val="26"/>
        </w:rPr>
        <w:t>п</w:t>
      </w:r>
      <w:r w:rsidRPr="00723245">
        <w:rPr>
          <w:rFonts w:eastAsia="Calibri" w:cs="Times New Roman"/>
          <w:szCs w:val="26"/>
        </w:rPr>
        <w:t>одпрограммы 3 «</w:t>
      </w:r>
      <w:proofErr w:type="spellStart"/>
      <w:r w:rsidRPr="00723245">
        <w:rPr>
          <w:rFonts w:eastAsia="Calibri" w:cs="Times New Roman"/>
          <w:szCs w:val="26"/>
        </w:rPr>
        <w:t>Энергоэффективность</w:t>
      </w:r>
      <w:proofErr w:type="spellEnd"/>
      <w:r w:rsidRPr="00723245">
        <w:rPr>
          <w:rFonts w:eastAsia="Calibri" w:cs="Times New Roman"/>
          <w:szCs w:val="26"/>
        </w:rPr>
        <w:t xml:space="preserve"> и развитие энергетики» муниципальной программы «Реформирование и модернизация жилищно-коммунального хозяйства и повышение энергетической эффективности» в 2023 </w:t>
      </w:r>
      <w:r w:rsidR="004F5379">
        <w:rPr>
          <w:rFonts w:eastAsia="Calibri" w:cs="Times New Roman"/>
          <w:szCs w:val="26"/>
        </w:rPr>
        <w:t>году была выполнена замена 3 399</w:t>
      </w:r>
      <w:r w:rsidRPr="00723245">
        <w:rPr>
          <w:rFonts w:eastAsia="Calibri" w:cs="Times New Roman"/>
          <w:szCs w:val="26"/>
        </w:rPr>
        <w:t xml:space="preserve"> единиц неэффективного осветительного оборудования на современное светодиодное в 26 муниципальных учреждениях </w:t>
      </w:r>
      <w:r w:rsidR="00D962F6">
        <w:rPr>
          <w:rFonts w:eastAsia="Calibri" w:cs="Times New Roman"/>
          <w:szCs w:val="26"/>
        </w:rPr>
        <w:t>муниципального образования</w:t>
      </w:r>
      <w:r w:rsidRPr="00723245">
        <w:rPr>
          <w:rFonts w:eastAsia="Calibri" w:cs="Times New Roman"/>
          <w:szCs w:val="26"/>
        </w:rPr>
        <w:t xml:space="preserve"> город Норильск.</w:t>
      </w:r>
    </w:p>
    <w:p w:rsidR="00CF1B06" w:rsidRPr="00723245" w:rsidRDefault="00CF1B06" w:rsidP="00CF1B06">
      <w:pPr>
        <w:shd w:val="clear" w:color="auto" w:fill="FFFFFF"/>
        <w:tabs>
          <w:tab w:val="left" w:pos="0"/>
        </w:tabs>
        <w:spacing w:after="0" w:line="240" w:lineRule="auto"/>
        <w:jc w:val="both"/>
        <w:rPr>
          <w:rFonts w:eastAsia="Calibri" w:cs="Times New Roman"/>
          <w:szCs w:val="26"/>
        </w:rPr>
      </w:pPr>
      <w:r w:rsidRPr="00723245">
        <w:rPr>
          <w:rFonts w:eastAsia="Calibri" w:cs="Times New Roman"/>
          <w:szCs w:val="26"/>
        </w:rPr>
        <w:tab/>
        <w:t>Сформированы и утверждены лимиты потребления топливно-энергетических ресурсов муниципальных учреждений, структурных подразделений</w:t>
      </w:r>
      <w:r w:rsidR="00D962F6">
        <w:rPr>
          <w:rFonts w:eastAsia="Calibri" w:cs="Times New Roman"/>
          <w:szCs w:val="26"/>
        </w:rPr>
        <w:t>, территориальных отделов муниципального образования город</w:t>
      </w:r>
      <w:r w:rsidR="004D31DD" w:rsidRPr="00723245">
        <w:rPr>
          <w:rFonts w:eastAsia="Calibri" w:cs="Times New Roman"/>
          <w:szCs w:val="26"/>
        </w:rPr>
        <w:t xml:space="preserve"> </w:t>
      </w:r>
      <w:r w:rsidR="00D962F6">
        <w:rPr>
          <w:rFonts w:eastAsia="Calibri" w:cs="Times New Roman"/>
          <w:szCs w:val="26"/>
        </w:rPr>
        <w:t>Норильск на 2024–</w:t>
      </w:r>
      <w:r w:rsidRPr="00723245">
        <w:rPr>
          <w:rFonts w:eastAsia="Calibri" w:cs="Times New Roman"/>
          <w:szCs w:val="26"/>
        </w:rPr>
        <w:t>2026 гг.</w:t>
      </w:r>
    </w:p>
    <w:p w:rsidR="00CF1B06" w:rsidRPr="00723245" w:rsidRDefault="00CF1B06" w:rsidP="00CF1B06">
      <w:pPr>
        <w:shd w:val="clear" w:color="auto" w:fill="FFFFFF"/>
        <w:tabs>
          <w:tab w:val="left" w:pos="0"/>
        </w:tabs>
        <w:spacing w:after="0" w:line="240" w:lineRule="auto"/>
        <w:jc w:val="both"/>
        <w:rPr>
          <w:rFonts w:eastAsia="Calibri" w:cs="Times New Roman"/>
          <w:szCs w:val="26"/>
        </w:rPr>
      </w:pPr>
      <w:r w:rsidRPr="00723245">
        <w:rPr>
          <w:rFonts w:eastAsia="Calibri" w:cs="Times New Roman"/>
          <w:szCs w:val="26"/>
        </w:rPr>
        <w:tab/>
        <w:t>В 2024 году будет продолжена работа по замене неэффективного осветительного оборудования на объектах бюджетной сферы. Планируется заменить более 1 116 единиц неэффективного осветительного оборудования.</w:t>
      </w:r>
    </w:p>
    <w:p w:rsidR="00CF1B06" w:rsidRPr="00723245" w:rsidRDefault="00CF1B06" w:rsidP="00CF1B06">
      <w:pPr>
        <w:tabs>
          <w:tab w:val="left" w:pos="0"/>
        </w:tabs>
        <w:spacing w:after="0" w:line="240" w:lineRule="auto"/>
        <w:jc w:val="both"/>
        <w:rPr>
          <w:rFonts w:cs="Times New Roman"/>
          <w:szCs w:val="26"/>
        </w:rPr>
      </w:pPr>
      <w:r w:rsidRPr="00723245">
        <w:rPr>
          <w:rFonts w:eastAsia="Calibri" w:cs="Times New Roman"/>
          <w:szCs w:val="26"/>
        </w:rPr>
        <w:tab/>
        <w:t>Так</w:t>
      </w:r>
      <w:r w:rsidR="00F70B8D" w:rsidRPr="00723245">
        <w:rPr>
          <w:rFonts w:eastAsia="Calibri" w:cs="Times New Roman"/>
          <w:szCs w:val="26"/>
        </w:rPr>
        <w:t>же</w:t>
      </w:r>
      <w:r w:rsidRPr="00723245">
        <w:rPr>
          <w:rFonts w:eastAsia="Calibri" w:cs="Times New Roman"/>
          <w:szCs w:val="26"/>
        </w:rPr>
        <w:t xml:space="preserve"> в 2024 году Управлением городского хозяйства </w:t>
      </w:r>
      <w:r w:rsidR="00D962F6">
        <w:rPr>
          <w:rFonts w:eastAsia="Calibri" w:cs="Times New Roman"/>
          <w:szCs w:val="26"/>
        </w:rPr>
        <w:t xml:space="preserve">Администрации города Норильска </w:t>
      </w:r>
      <w:r w:rsidRPr="00723245">
        <w:rPr>
          <w:rFonts w:eastAsia="Calibri" w:cs="Times New Roman"/>
          <w:szCs w:val="26"/>
        </w:rPr>
        <w:t xml:space="preserve">будет проведена актуализация схем теплоснабжения, водоснабжения и водоотведения </w:t>
      </w:r>
      <w:r w:rsidR="00D962F6">
        <w:rPr>
          <w:rFonts w:eastAsia="Calibri" w:cs="Times New Roman"/>
          <w:szCs w:val="26"/>
        </w:rPr>
        <w:t xml:space="preserve">муниципального </w:t>
      </w:r>
      <w:proofErr w:type="spellStart"/>
      <w:r w:rsidR="00D962F6">
        <w:rPr>
          <w:rFonts w:eastAsia="Calibri" w:cs="Times New Roman"/>
          <w:szCs w:val="26"/>
        </w:rPr>
        <w:t>образоваия</w:t>
      </w:r>
      <w:proofErr w:type="spellEnd"/>
      <w:r w:rsidRPr="00723245">
        <w:rPr>
          <w:rFonts w:eastAsia="Calibri" w:cs="Times New Roman"/>
          <w:szCs w:val="26"/>
        </w:rPr>
        <w:t xml:space="preserve"> город Норильск и актуализация </w:t>
      </w:r>
      <w:r w:rsidRPr="00723245">
        <w:rPr>
          <w:rFonts w:cs="Times New Roman"/>
          <w:szCs w:val="26"/>
        </w:rPr>
        <w:t>программы комплексного развития систем коммунальной инфраструктуры муниципального образования город Норильск.</w:t>
      </w:r>
    </w:p>
    <w:p w:rsidR="00CF1B06" w:rsidRPr="00723245" w:rsidRDefault="00CF1B06" w:rsidP="00CF1B06">
      <w:pPr>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Согласно Постановлению Правительства РФ от 10.03.2022 № 336 «Об особенностях организации и осуществления государственного контроля (надзора), муниципального контроля» (далее – Постановление № 336) и Указу Губернатора Красноярского края от 22.03.2022 № 74-уг «О первоочередных мерах по обеспечению устойчивости экономики Красноярского края» введен мораторий на проведение плановых и внеплановых контрольных мероприятий. Проведение внеплановых контрольных мероприятий допускается в исключительных случаях, указанных в п. 3 Постановления № 336.</w:t>
      </w:r>
    </w:p>
    <w:p w:rsidR="00CF1B06" w:rsidRPr="00723245" w:rsidRDefault="00D962F6" w:rsidP="00CF1B06">
      <w:pPr>
        <w:spacing w:after="0" w:line="240" w:lineRule="auto"/>
        <w:ind w:firstLine="709"/>
        <w:jc w:val="both"/>
        <w:rPr>
          <w:rFonts w:eastAsia="Times New Roman" w:cs="Times New Roman"/>
          <w:szCs w:val="26"/>
          <w:lang w:eastAsia="ru-RU"/>
        </w:rPr>
      </w:pPr>
      <w:r>
        <w:rPr>
          <w:rFonts w:eastAsia="Times New Roman" w:cs="Times New Roman"/>
          <w:szCs w:val="26"/>
          <w:lang w:eastAsia="ru-RU"/>
        </w:rPr>
        <w:t>На основании вышеизложенного</w:t>
      </w:r>
      <w:r w:rsidR="00CF1B06" w:rsidRPr="00723245">
        <w:rPr>
          <w:rFonts w:eastAsia="Times New Roman" w:cs="Times New Roman"/>
          <w:szCs w:val="26"/>
          <w:lang w:eastAsia="ru-RU"/>
        </w:rPr>
        <w:t xml:space="preserve"> в 2023 году плановые и внеплановые контрольные мероприятия по муниципальному контролю не проводились.</w:t>
      </w:r>
    </w:p>
    <w:p w:rsidR="00CF1B06" w:rsidRPr="00723245" w:rsidRDefault="00CF1B06" w:rsidP="00CF1B06">
      <w:pPr>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lastRenderedPageBreak/>
        <w:t xml:space="preserve">За 2023 год в Управление городского хозяйства Администрации города Норильска поступило для рассмотрения 1955 обращений (с учетом блока транспорта). Наиболее актуальными проблемами, по которым обращались граждане, являлись нарушения правил содержания общего имущества в многоквартирном доме. </w:t>
      </w:r>
    </w:p>
    <w:p w:rsidR="00CF1B06" w:rsidRPr="00723245" w:rsidRDefault="00CF1B06" w:rsidP="00CF1B06">
      <w:pPr>
        <w:shd w:val="clear" w:color="auto" w:fill="FFFFFF"/>
        <w:tabs>
          <w:tab w:val="left" w:pos="0"/>
        </w:tabs>
        <w:spacing w:after="0" w:line="240" w:lineRule="auto"/>
        <w:jc w:val="both"/>
        <w:rPr>
          <w:rFonts w:eastAsia="Calibri" w:cs="Times New Roman"/>
          <w:szCs w:val="26"/>
        </w:rPr>
      </w:pPr>
      <w:r w:rsidRPr="00723245">
        <w:rPr>
          <w:rFonts w:eastAsia="Calibri" w:cs="Times New Roman"/>
          <w:szCs w:val="26"/>
        </w:rPr>
        <w:t xml:space="preserve">   </w:t>
      </w:r>
    </w:p>
    <w:p w:rsidR="004E07B7" w:rsidRPr="00723245" w:rsidRDefault="00E60C08" w:rsidP="00AB1BC7">
      <w:pPr>
        <w:pStyle w:val="a3"/>
        <w:spacing w:after="0" w:line="240" w:lineRule="auto"/>
        <w:ind w:left="0"/>
        <w:jc w:val="center"/>
        <w:rPr>
          <w:rFonts w:ascii="Times New Roman" w:hAnsi="Times New Roman"/>
          <w:b/>
          <w:color w:val="000000" w:themeColor="text1"/>
          <w:szCs w:val="26"/>
        </w:rPr>
      </w:pPr>
      <w:r w:rsidRPr="00723245">
        <w:rPr>
          <w:rFonts w:ascii="Times New Roman" w:hAnsi="Times New Roman"/>
          <w:b/>
          <w:color w:val="000000" w:themeColor="text1"/>
          <w:szCs w:val="26"/>
        </w:rPr>
        <w:t>Строительство, капитальные и текущие ремонты</w:t>
      </w:r>
    </w:p>
    <w:p w:rsidR="00CF1B06" w:rsidRPr="00723245" w:rsidRDefault="00CF1B06" w:rsidP="00907532">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В 2023 году на реализацию муниципальной программы «Поддержание сохранности действующих и строительство новых объектов социальной инфраструктуры» для выполнения строительства, реконструкции, ремонтно-восстановительных работ объектов муниципальной собственности, социальных м</w:t>
      </w:r>
      <w:r w:rsidR="00136B95">
        <w:rPr>
          <w:rFonts w:ascii="Times New Roman" w:hAnsi="Times New Roman" w:cs="Times New Roman"/>
          <w:sz w:val="26"/>
          <w:szCs w:val="26"/>
        </w:rPr>
        <w:t>ероприятий выделено 1 512,7 млн</w:t>
      </w:r>
      <w:r w:rsidRPr="00723245">
        <w:rPr>
          <w:rFonts w:ascii="Times New Roman" w:hAnsi="Times New Roman" w:cs="Times New Roman"/>
          <w:sz w:val="26"/>
          <w:szCs w:val="26"/>
        </w:rPr>
        <w:t xml:space="preserve"> руб. из средств местного бюджета и 8,6 млн руб. из средств краевого бюджета. </w:t>
      </w:r>
    </w:p>
    <w:p w:rsidR="00CF1B06" w:rsidRPr="00723245" w:rsidRDefault="00CF1B06" w:rsidP="00907532">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 xml:space="preserve">Освоение муниципальной </w:t>
      </w:r>
      <w:r w:rsidR="00136B95">
        <w:rPr>
          <w:rFonts w:ascii="Times New Roman" w:hAnsi="Times New Roman" w:cs="Times New Roman"/>
          <w:sz w:val="26"/>
          <w:szCs w:val="26"/>
        </w:rPr>
        <w:t>программы составило 1 167,2 млн</w:t>
      </w:r>
      <w:r w:rsidRPr="00723245">
        <w:rPr>
          <w:rFonts w:ascii="Times New Roman" w:hAnsi="Times New Roman" w:cs="Times New Roman"/>
          <w:sz w:val="26"/>
          <w:szCs w:val="26"/>
        </w:rPr>
        <w:t xml:space="preserve"> руб. или </w:t>
      </w:r>
      <w:r w:rsidR="00136B95">
        <w:rPr>
          <w:rFonts w:ascii="Times New Roman" w:hAnsi="Times New Roman" w:cs="Times New Roman"/>
          <w:sz w:val="26"/>
          <w:szCs w:val="26"/>
        </w:rPr>
        <w:t xml:space="preserve">       </w:t>
      </w:r>
      <w:r w:rsidRPr="00723245">
        <w:rPr>
          <w:rFonts w:ascii="Times New Roman" w:hAnsi="Times New Roman" w:cs="Times New Roman"/>
          <w:sz w:val="26"/>
          <w:szCs w:val="26"/>
        </w:rPr>
        <w:t>77,2 %.</w:t>
      </w:r>
    </w:p>
    <w:p w:rsidR="00CF1B06" w:rsidRPr="00723245" w:rsidRDefault="00CF1B06" w:rsidP="00907532">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Для проведения мероприятий по строительству и реконструкции объектов муниципальной собственности за счет сре</w:t>
      </w:r>
      <w:r w:rsidR="00A212A8">
        <w:rPr>
          <w:rFonts w:ascii="Times New Roman" w:hAnsi="Times New Roman" w:cs="Times New Roman"/>
          <w:sz w:val="26"/>
          <w:szCs w:val="26"/>
        </w:rPr>
        <w:t xml:space="preserve">дств местного бюджета выделено           </w:t>
      </w:r>
      <w:r w:rsidRPr="00723245">
        <w:rPr>
          <w:rFonts w:ascii="Times New Roman" w:hAnsi="Times New Roman" w:cs="Times New Roman"/>
          <w:sz w:val="26"/>
          <w:szCs w:val="26"/>
        </w:rPr>
        <w:t>180,1 млн. руб., кассовое освоение составило 139,0 млн руб.</w:t>
      </w:r>
    </w:p>
    <w:p w:rsidR="00CF1B06" w:rsidRPr="00723245" w:rsidRDefault="00CF1B06" w:rsidP="00907532">
      <w:pPr>
        <w:pStyle w:val="ad"/>
        <w:ind w:firstLine="709"/>
        <w:jc w:val="both"/>
        <w:rPr>
          <w:rFonts w:cs="Times New Roman"/>
        </w:rPr>
      </w:pPr>
      <w:r w:rsidRPr="00723245">
        <w:rPr>
          <w:rFonts w:ascii="Times New Roman" w:hAnsi="Times New Roman" w:cs="Times New Roman"/>
          <w:sz w:val="26"/>
          <w:szCs w:val="26"/>
        </w:rPr>
        <w:t>Выполнены следующие работы, услуги:</w:t>
      </w:r>
    </w:p>
    <w:p w:rsidR="00CF1B06" w:rsidRPr="00723245" w:rsidRDefault="00CF1B06" w:rsidP="00C1671A">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 произведена оплата за оказание услуг по авторскому надзору по объекту «Реконструкция нежилого отдельно стоящего здания, г. Норильск, Центральный район, ул. Ленинградская, д. 7 А»;</w:t>
      </w:r>
    </w:p>
    <w:p w:rsidR="00CF1B06" w:rsidRPr="00723245" w:rsidRDefault="00136B95" w:rsidP="00C1671A">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 xml:space="preserve"> произведена оплата за проведение государственной экспертизы проектной документации в части проверки достоверности определения сметной стоимости, а также за проведение государственной экспертизы результатов инженерных изысканий по 5-ти объектам реконструкции;</w:t>
      </w:r>
    </w:p>
    <w:p w:rsidR="00CF1B06" w:rsidRPr="00723245" w:rsidRDefault="00136B95" w:rsidP="00C1671A">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 xml:space="preserve"> выполнены научно-исследовательские археологические работы в виде историко-культурного</w:t>
      </w:r>
      <w:r>
        <w:rPr>
          <w:rFonts w:ascii="Times New Roman" w:hAnsi="Times New Roman" w:cs="Times New Roman"/>
          <w:sz w:val="26"/>
          <w:szCs w:val="26"/>
        </w:rPr>
        <w:t>,</w:t>
      </w:r>
      <w:r w:rsidR="00CF1B06" w:rsidRPr="00723245">
        <w:rPr>
          <w:rFonts w:ascii="Times New Roman" w:hAnsi="Times New Roman" w:cs="Times New Roman"/>
          <w:sz w:val="26"/>
          <w:szCs w:val="26"/>
        </w:rPr>
        <w:t xml:space="preserve"> научного археологического обследования (разведки) и ГИКЭ земельного участка на объекте «Здания МБУ ДО «</w:t>
      </w:r>
      <w:proofErr w:type="spellStart"/>
      <w:r w:rsidR="00CF1B06" w:rsidRPr="00723245">
        <w:rPr>
          <w:rFonts w:ascii="Times New Roman" w:hAnsi="Times New Roman" w:cs="Times New Roman"/>
          <w:sz w:val="26"/>
          <w:szCs w:val="26"/>
        </w:rPr>
        <w:t>СДЮТиЭ</w:t>
      </w:r>
      <w:proofErr w:type="spellEnd"/>
      <w:r w:rsidR="00CF1B06" w:rsidRPr="00723245">
        <w:rPr>
          <w:rFonts w:ascii="Times New Roman" w:hAnsi="Times New Roman" w:cs="Times New Roman"/>
          <w:sz w:val="26"/>
          <w:szCs w:val="26"/>
        </w:rPr>
        <w:t xml:space="preserve">» СОК </w:t>
      </w:r>
      <w:proofErr w:type="gramStart"/>
      <w:r w:rsidR="00CF1B06" w:rsidRPr="00723245">
        <w:rPr>
          <w:rFonts w:ascii="Times New Roman" w:hAnsi="Times New Roman" w:cs="Times New Roman"/>
          <w:sz w:val="26"/>
          <w:szCs w:val="26"/>
        </w:rPr>
        <w:t xml:space="preserve">Оганер, </w:t>
      </w:r>
      <w:r w:rsidR="00A212A8">
        <w:rPr>
          <w:rFonts w:ascii="Times New Roman" w:hAnsi="Times New Roman" w:cs="Times New Roman"/>
          <w:sz w:val="26"/>
          <w:szCs w:val="26"/>
        </w:rPr>
        <w:t xml:space="preserve">  </w:t>
      </w:r>
      <w:proofErr w:type="gramEnd"/>
      <w:r w:rsidR="00A212A8">
        <w:rPr>
          <w:rFonts w:ascii="Times New Roman" w:hAnsi="Times New Roman" w:cs="Times New Roman"/>
          <w:sz w:val="26"/>
          <w:szCs w:val="26"/>
        </w:rPr>
        <w:t xml:space="preserve">                 </w:t>
      </w:r>
      <w:r w:rsidR="00CF1B06" w:rsidRPr="00723245">
        <w:rPr>
          <w:rFonts w:ascii="Times New Roman" w:hAnsi="Times New Roman" w:cs="Times New Roman"/>
          <w:sz w:val="26"/>
          <w:szCs w:val="26"/>
        </w:rPr>
        <w:t xml:space="preserve">г. Норильск, Центральный район, ул. </w:t>
      </w:r>
      <w:proofErr w:type="spellStart"/>
      <w:r w:rsidR="00CF1B06" w:rsidRPr="00723245">
        <w:rPr>
          <w:rFonts w:ascii="Times New Roman" w:hAnsi="Times New Roman" w:cs="Times New Roman"/>
          <w:sz w:val="26"/>
          <w:szCs w:val="26"/>
        </w:rPr>
        <w:t>Вальковская</w:t>
      </w:r>
      <w:proofErr w:type="spellEnd"/>
      <w:r w:rsidR="00CF1B06" w:rsidRPr="00723245">
        <w:rPr>
          <w:rFonts w:ascii="Times New Roman" w:hAnsi="Times New Roman" w:cs="Times New Roman"/>
          <w:sz w:val="26"/>
          <w:szCs w:val="26"/>
        </w:rPr>
        <w:t xml:space="preserve">, д. 18»; </w:t>
      </w:r>
    </w:p>
    <w:p w:rsidR="00CF1B06" w:rsidRPr="00723245" w:rsidRDefault="00136B95" w:rsidP="00C1671A">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 xml:space="preserve"> выполнены обследовательские и изыскательские работы по 5-м объектам реконструкции;</w:t>
      </w:r>
    </w:p>
    <w:p w:rsidR="00CF1B06" w:rsidRPr="00723245" w:rsidRDefault="00136B95" w:rsidP="00C1671A">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 xml:space="preserve"> выполнены кадастровые работы с целью изготовления технического плана 4 стенок объекта «Строительство </w:t>
      </w:r>
      <w:proofErr w:type="spellStart"/>
      <w:r w:rsidR="00CF1B06" w:rsidRPr="00723245">
        <w:rPr>
          <w:rFonts w:ascii="Times New Roman" w:hAnsi="Times New Roman" w:cs="Times New Roman"/>
          <w:sz w:val="26"/>
          <w:szCs w:val="26"/>
        </w:rPr>
        <w:t>колумбарных</w:t>
      </w:r>
      <w:proofErr w:type="spellEnd"/>
      <w:r w:rsidR="00CF1B06" w:rsidRPr="00723245">
        <w:rPr>
          <w:rFonts w:ascii="Times New Roman" w:hAnsi="Times New Roman" w:cs="Times New Roman"/>
          <w:sz w:val="26"/>
          <w:szCs w:val="26"/>
        </w:rPr>
        <w:t xml:space="preserve"> стенок на территории городского кладбища».</w:t>
      </w:r>
    </w:p>
    <w:p w:rsidR="00CF1B06" w:rsidRPr="00723245" w:rsidRDefault="00CF1B06" w:rsidP="00C1671A">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 xml:space="preserve">Для проведения мероприятий по ремонтно-восстановительным работам за счет средств местного бюджета выделено 894,1 млн. руб., из которых освоено </w:t>
      </w:r>
      <w:r w:rsidR="00A212A8">
        <w:rPr>
          <w:rFonts w:ascii="Times New Roman" w:hAnsi="Times New Roman" w:cs="Times New Roman"/>
          <w:sz w:val="26"/>
          <w:szCs w:val="26"/>
        </w:rPr>
        <w:t xml:space="preserve">     </w:t>
      </w:r>
      <w:r w:rsidR="00136B95">
        <w:rPr>
          <w:rFonts w:ascii="Times New Roman" w:hAnsi="Times New Roman" w:cs="Times New Roman"/>
          <w:sz w:val="26"/>
          <w:szCs w:val="26"/>
        </w:rPr>
        <w:t>695,0 млн</w:t>
      </w:r>
      <w:r w:rsidRPr="00723245">
        <w:rPr>
          <w:rFonts w:ascii="Times New Roman" w:hAnsi="Times New Roman" w:cs="Times New Roman"/>
          <w:sz w:val="26"/>
          <w:szCs w:val="26"/>
        </w:rPr>
        <w:t xml:space="preserve"> руб. </w:t>
      </w:r>
    </w:p>
    <w:p w:rsidR="00CF1B06" w:rsidRPr="00723245" w:rsidRDefault="00CF1B06" w:rsidP="00C1671A">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В рамках указанных работ в 2023 году выполнены следующие мероприятия:</w:t>
      </w:r>
    </w:p>
    <w:p w:rsidR="00CF1B06" w:rsidRPr="00723245" w:rsidRDefault="00136B95" w:rsidP="00C1671A">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 xml:space="preserve"> произведен ремонт мягких и металлических кровель на 3 объектах муниципальной собственности; </w:t>
      </w:r>
    </w:p>
    <w:p w:rsidR="00CF1B06" w:rsidRPr="00723245" w:rsidRDefault="00136B95" w:rsidP="00C1671A">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 xml:space="preserve"> произведен ремонт фасадов зданий на 9 объектах муниципальной собственности;</w:t>
      </w:r>
    </w:p>
    <w:p w:rsidR="00CF1B06" w:rsidRPr="00723245" w:rsidRDefault="00136B95" w:rsidP="00C1671A">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 xml:space="preserve"> произведен ремонт крылец, тамбуров крылец на 11 объектах муниципальной собственности;</w:t>
      </w:r>
    </w:p>
    <w:p w:rsidR="00CF1B06" w:rsidRPr="00723245" w:rsidRDefault="00136B95" w:rsidP="00C1671A">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 xml:space="preserve"> произведен ремонт помещений, входной группы на 9 объектах муниципальной собственности;</w:t>
      </w:r>
    </w:p>
    <w:p w:rsidR="00CF1B06" w:rsidRPr="00723245" w:rsidRDefault="00136B95" w:rsidP="00C1671A">
      <w:pPr>
        <w:pStyle w:val="ad"/>
        <w:ind w:firstLine="709"/>
        <w:jc w:val="both"/>
        <w:rPr>
          <w:rFonts w:ascii="Times New Roman" w:hAnsi="Times New Roman" w:cs="Times New Roman"/>
          <w:sz w:val="26"/>
          <w:szCs w:val="26"/>
        </w:rPr>
      </w:pPr>
      <w:r>
        <w:rPr>
          <w:rFonts w:ascii="Times New Roman" w:hAnsi="Times New Roman" w:cs="Times New Roman"/>
          <w:sz w:val="26"/>
          <w:szCs w:val="26"/>
        </w:rPr>
        <w:lastRenderedPageBreak/>
        <w:t>–</w:t>
      </w:r>
      <w:r w:rsidR="00CF1B06" w:rsidRPr="00723245">
        <w:rPr>
          <w:rFonts w:ascii="Times New Roman" w:hAnsi="Times New Roman" w:cs="Times New Roman"/>
          <w:sz w:val="26"/>
          <w:szCs w:val="26"/>
        </w:rPr>
        <w:t xml:space="preserve"> произведена замена и ремонт оконных блоков на 1 объекте муниципальной собственности; </w:t>
      </w:r>
    </w:p>
    <w:p w:rsidR="00CF1B06" w:rsidRPr="00723245" w:rsidRDefault="00136B95" w:rsidP="00C1671A">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 xml:space="preserve"> произведена замена системы отопления на 2 объектах муниципальной собственности;</w:t>
      </w:r>
    </w:p>
    <w:p w:rsidR="00CF1B06" w:rsidRPr="00723245" w:rsidRDefault="00136B95" w:rsidP="00C1671A">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 xml:space="preserve"> произвед</w:t>
      </w:r>
      <w:r w:rsidR="00907532" w:rsidRPr="00723245">
        <w:rPr>
          <w:rFonts w:ascii="Times New Roman" w:hAnsi="Times New Roman" w:cs="Times New Roman"/>
          <w:sz w:val="26"/>
          <w:szCs w:val="26"/>
        </w:rPr>
        <w:t>е</w:t>
      </w:r>
      <w:r w:rsidR="00CF1B06" w:rsidRPr="00723245">
        <w:rPr>
          <w:rFonts w:ascii="Times New Roman" w:hAnsi="Times New Roman" w:cs="Times New Roman"/>
          <w:sz w:val="26"/>
          <w:szCs w:val="26"/>
        </w:rPr>
        <w:t>н ремонт пищеблока, помещений на 1 объекте муниципальной собственности;</w:t>
      </w:r>
    </w:p>
    <w:p w:rsidR="00CF1B06" w:rsidRPr="00723245" w:rsidRDefault="00136B95" w:rsidP="00C1671A">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 xml:space="preserve"> ремонт подполий, «0» циклов на 2 объектах муниципальной собственности; </w:t>
      </w:r>
    </w:p>
    <w:p w:rsidR="00CF1B06" w:rsidRPr="00723245" w:rsidRDefault="00136B95" w:rsidP="00C1671A">
      <w:pPr>
        <w:pStyle w:val="ad"/>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CF1B06" w:rsidRPr="00723245">
        <w:rPr>
          <w:rFonts w:ascii="Times New Roman" w:hAnsi="Times New Roman" w:cs="Times New Roman"/>
          <w:sz w:val="26"/>
          <w:szCs w:val="26"/>
        </w:rPr>
        <w:t>устройство вентиляции подполья на 2 объектах муниципальной собственности;</w:t>
      </w:r>
    </w:p>
    <w:p w:rsidR="00CF1B06" w:rsidRPr="00723245" w:rsidRDefault="00136B95" w:rsidP="00C1671A">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 xml:space="preserve"> выполнены мероприятия по модернизации библиотечного пространства на 1 объекте муниципальной собственности, а также модернизация теплового пункта с устройством закрытой системы теплоснабжения и установкой узла автоматического учета </w:t>
      </w:r>
      <w:proofErr w:type="spellStart"/>
      <w:r w:rsidR="00CF1B06" w:rsidRPr="00723245">
        <w:rPr>
          <w:rFonts w:ascii="Times New Roman" w:hAnsi="Times New Roman" w:cs="Times New Roman"/>
          <w:sz w:val="26"/>
          <w:szCs w:val="26"/>
        </w:rPr>
        <w:t>тепловодоресурсов</w:t>
      </w:r>
      <w:proofErr w:type="spellEnd"/>
      <w:r w:rsidR="00CF1B06" w:rsidRPr="00723245">
        <w:rPr>
          <w:rFonts w:ascii="Times New Roman" w:hAnsi="Times New Roman" w:cs="Times New Roman"/>
          <w:sz w:val="26"/>
          <w:szCs w:val="26"/>
        </w:rPr>
        <w:t xml:space="preserve"> и теплообменника на 1 объекте муниципальной собственности;</w:t>
      </w:r>
    </w:p>
    <w:p w:rsidR="00CF1B06" w:rsidRPr="00723245" w:rsidRDefault="00136B95" w:rsidP="00C1671A">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 xml:space="preserve"> возведение 1 ангара для спецтехники, а также изготовление, поставка и монтаж 1 отапливаемого павильона; </w:t>
      </w:r>
    </w:p>
    <w:p w:rsidR="00CF1B06" w:rsidRPr="00723245" w:rsidRDefault="00136B95" w:rsidP="00C1671A">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 xml:space="preserve"> выполнение работ по модернизации ИТП с переходом на закрытую систему ГВС на 20 объектах;</w:t>
      </w:r>
    </w:p>
    <w:p w:rsidR="00CF1B06" w:rsidRPr="00723245" w:rsidRDefault="00136B95" w:rsidP="00C1671A">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 xml:space="preserve"> произвед</w:t>
      </w:r>
      <w:r w:rsidR="00330DDD" w:rsidRPr="00723245">
        <w:rPr>
          <w:rFonts w:ascii="Times New Roman" w:hAnsi="Times New Roman" w:cs="Times New Roman"/>
          <w:sz w:val="26"/>
          <w:szCs w:val="26"/>
        </w:rPr>
        <w:t>е</w:t>
      </w:r>
      <w:r w:rsidR="00CF1B06" w:rsidRPr="00723245">
        <w:rPr>
          <w:rFonts w:ascii="Times New Roman" w:hAnsi="Times New Roman" w:cs="Times New Roman"/>
          <w:sz w:val="26"/>
          <w:szCs w:val="26"/>
        </w:rPr>
        <w:t>н ремонт ледового поля на 1 объекте;</w:t>
      </w:r>
    </w:p>
    <w:p w:rsidR="00CF1B06" w:rsidRPr="00723245" w:rsidRDefault="00136B95" w:rsidP="00C1671A">
      <w:pPr>
        <w:pStyle w:val="ad"/>
        <w:ind w:firstLine="709"/>
        <w:jc w:val="both"/>
      </w:pPr>
      <w:r>
        <w:rPr>
          <w:rFonts w:ascii="Times New Roman" w:hAnsi="Times New Roman" w:cs="Times New Roman"/>
          <w:sz w:val="26"/>
          <w:szCs w:val="26"/>
        </w:rPr>
        <w:t>–</w:t>
      </w:r>
      <w:r w:rsidR="00CF1B06" w:rsidRPr="00723245">
        <w:rPr>
          <w:rFonts w:ascii="Times New Roman" w:hAnsi="Times New Roman" w:cs="Times New Roman"/>
          <w:sz w:val="26"/>
          <w:szCs w:val="26"/>
        </w:rPr>
        <w:t xml:space="preserve"> разработана проектно-сметная документация на проведение ремонтных работ на 14 объектах муниципальной собственности.</w:t>
      </w:r>
      <w:r w:rsidR="00CF1B06" w:rsidRPr="00723245">
        <w:t xml:space="preserve"> </w:t>
      </w:r>
    </w:p>
    <w:p w:rsidR="00CF1B06" w:rsidRPr="00723245" w:rsidRDefault="00CF1B06" w:rsidP="00907532">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В рамках мероприятий по приведению в полное соответствие с требованиями действующего законодательства по обеспечению пожарной</w:t>
      </w:r>
      <w:r w:rsidR="00136B95">
        <w:rPr>
          <w:rFonts w:ascii="Times New Roman" w:hAnsi="Times New Roman" w:cs="Times New Roman"/>
          <w:sz w:val="26"/>
          <w:szCs w:val="26"/>
        </w:rPr>
        <w:t xml:space="preserve"> безопасности выделено 77,7 млн</w:t>
      </w:r>
      <w:r w:rsidRPr="00723245">
        <w:rPr>
          <w:rFonts w:ascii="Times New Roman" w:hAnsi="Times New Roman" w:cs="Times New Roman"/>
          <w:sz w:val="26"/>
          <w:szCs w:val="26"/>
        </w:rPr>
        <w:t xml:space="preserve"> руб., выполнен</w:t>
      </w:r>
      <w:r w:rsidR="00136B95">
        <w:rPr>
          <w:rFonts w:ascii="Times New Roman" w:hAnsi="Times New Roman" w:cs="Times New Roman"/>
          <w:sz w:val="26"/>
          <w:szCs w:val="26"/>
        </w:rPr>
        <w:t>о всего работ на сумму 56,8 млн</w:t>
      </w:r>
      <w:r w:rsidRPr="00723245">
        <w:rPr>
          <w:rFonts w:ascii="Times New Roman" w:hAnsi="Times New Roman" w:cs="Times New Roman"/>
          <w:sz w:val="26"/>
          <w:szCs w:val="26"/>
        </w:rPr>
        <w:t xml:space="preserve"> руб. на 18 объектах.</w:t>
      </w:r>
    </w:p>
    <w:p w:rsidR="00CF1B06" w:rsidRPr="00723245" w:rsidRDefault="00CF1B06" w:rsidP="00907532">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Для выполнения работ по асфальтировке территорий выде</w:t>
      </w:r>
      <w:r w:rsidR="00136B95">
        <w:rPr>
          <w:rFonts w:ascii="Times New Roman" w:hAnsi="Times New Roman" w:cs="Times New Roman"/>
          <w:sz w:val="26"/>
          <w:szCs w:val="26"/>
        </w:rPr>
        <w:t>лено средств на сумму 151,7 млн</w:t>
      </w:r>
      <w:r w:rsidRPr="00723245">
        <w:rPr>
          <w:rFonts w:ascii="Times New Roman" w:hAnsi="Times New Roman" w:cs="Times New Roman"/>
          <w:sz w:val="26"/>
          <w:szCs w:val="26"/>
        </w:rPr>
        <w:t xml:space="preserve"> руб., выполнен</w:t>
      </w:r>
      <w:r w:rsidR="00136B95">
        <w:rPr>
          <w:rFonts w:ascii="Times New Roman" w:hAnsi="Times New Roman" w:cs="Times New Roman"/>
          <w:sz w:val="26"/>
          <w:szCs w:val="26"/>
        </w:rPr>
        <w:t>о работ на общую сумму 79,7 млн</w:t>
      </w:r>
      <w:r w:rsidRPr="00723245">
        <w:rPr>
          <w:rFonts w:ascii="Times New Roman" w:hAnsi="Times New Roman" w:cs="Times New Roman"/>
          <w:sz w:val="26"/>
          <w:szCs w:val="26"/>
        </w:rPr>
        <w:t xml:space="preserve"> руб. на </w:t>
      </w:r>
      <w:r w:rsidR="00A212A8">
        <w:rPr>
          <w:rFonts w:ascii="Times New Roman" w:hAnsi="Times New Roman" w:cs="Times New Roman"/>
          <w:sz w:val="26"/>
          <w:szCs w:val="26"/>
        </w:rPr>
        <w:t xml:space="preserve">                    </w:t>
      </w:r>
      <w:r w:rsidRPr="00723245">
        <w:rPr>
          <w:rFonts w:ascii="Times New Roman" w:hAnsi="Times New Roman" w:cs="Times New Roman"/>
          <w:sz w:val="26"/>
          <w:szCs w:val="26"/>
        </w:rPr>
        <w:t>16 объектах.</w:t>
      </w:r>
    </w:p>
    <w:p w:rsidR="00CF1B06" w:rsidRPr="00723245" w:rsidRDefault="00CF1B06" w:rsidP="00907532">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В рамках мероприятий по приведению в соответствие с требованиями СанПиН систем вентиляции образователь</w:t>
      </w:r>
      <w:r w:rsidR="00136B95">
        <w:rPr>
          <w:rFonts w:ascii="Times New Roman" w:hAnsi="Times New Roman" w:cs="Times New Roman"/>
          <w:sz w:val="26"/>
          <w:szCs w:val="26"/>
        </w:rPr>
        <w:t>ных учреждений выделено 0,5 млн</w:t>
      </w:r>
      <w:r w:rsidRPr="00723245">
        <w:rPr>
          <w:rFonts w:ascii="Times New Roman" w:hAnsi="Times New Roman" w:cs="Times New Roman"/>
          <w:sz w:val="26"/>
          <w:szCs w:val="26"/>
        </w:rPr>
        <w:t xml:space="preserve"> руб., выполне</w:t>
      </w:r>
      <w:r w:rsidR="00136B95">
        <w:rPr>
          <w:rFonts w:ascii="Times New Roman" w:hAnsi="Times New Roman" w:cs="Times New Roman"/>
          <w:sz w:val="26"/>
          <w:szCs w:val="26"/>
        </w:rPr>
        <w:t>но всего работ на сумму 0,4 млн</w:t>
      </w:r>
      <w:r w:rsidRPr="00723245">
        <w:rPr>
          <w:rFonts w:ascii="Times New Roman" w:hAnsi="Times New Roman" w:cs="Times New Roman"/>
          <w:sz w:val="26"/>
          <w:szCs w:val="26"/>
        </w:rPr>
        <w:t xml:space="preserve"> руб. на 2 объектах. </w:t>
      </w:r>
    </w:p>
    <w:p w:rsidR="00907532" w:rsidRPr="00723245" w:rsidRDefault="00CF1B06" w:rsidP="00907532">
      <w:pPr>
        <w:pStyle w:val="ad"/>
        <w:ind w:firstLine="709"/>
        <w:jc w:val="both"/>
      </w:pPr>
      <w:r w:rsidRPr="00723245">
        <w:rPr>
          <w:rFonts w:ascii="Times New Roman" w:hAnsi="Times New Roman" w:cs="Times New Roman"/>
          <w:sz w:val="26"/>
          <w:szCs w:val="26"/>
        </w:rPr>
        <w:t>Для выполнения работ по оформлению города к праздничным</w:t>
      </w:r>
      <w:r w:rsidR="00136B95">
        <w:rPr>
          <w:rFonts w:ascii="Times New Roman" w:hAnsi="Times New Roman" w:cs="Times New Roman"/>
          <w:sz w:val="26"/>
          <w:szCs w:val="26"/>
        </w:rPr>
        <w:t xml:space="preserve"> мероприятиям выделено 71,4 млн</w:t>
      </w:r>
      <w:r w:rsidRPr="00723245">
        <w:rPr>
          <w:rFonts w:ascii="Times New Roman" w:hAnsi="Times New Roman" w:cs="Times New Roman"/>
          <w:sz w:val="26"/>
          <w:szCs w:val="26"/>
        </w:rPr>
        <w:t xml:space="preserve"> руб., выполнен</w:t>
      </w:r>
      <w:r w:rsidR="00136B95">
        <w:rPr>
          <w:rFonts w:ascii="Times New Roman" w:hAnsi="Times New Roman" w:cs="Times New Roman"/>
          <w:sz w:val="26"/>
          <w:szCs w:val="26"/>
        </w:rPr>
        <w:t>о работ на общую сумму 69,8 млн</w:t>
      </w:r>
      <w:r w:rsidRPr="00723245">
        <w:rPr>
          <w:rFonts w:ascii="Times New Roman" w:hAnsi="Times New Roman" w:cs="Times New Roman"/>
          <w:sz w:val="26"/>
          <w:szCs w:val="26"/>
        </w:rPr>
        <w:t xml:space="preserve"> руб.</w:t>
      </w:r>
      <w:r w:rsidRPr="00723245">
        <w:t xml:space="preserve"> </w:t>
      </w:r>
    </w:p>
    <w:p w:rsidR="00907532" w:rsidRPr="00723245" w:rsidRDefault="00907532" w:rsidP="00907532">
      <w:pPr>
        <w:pStyle w:val="ad"/>
        <w:ind w:firstLine="709"/>
        <w:jc w:val="both"/>
      </w:pPr>
    </w:p>
    <w:p w:rsidR="00CF1B06" w:rsidRPr="00723245" w:rsidRDefault="00CF1B06" w:rsidP="0050561D">
      <w:pPr>
        <w:pStyle w:val="ad"/>
        <w:ind w:firstLine="709"/>
        <w:jc w:val="both"/>
        <w:rPr>
          <w:rFonts w:ascii="Times New Roman" w:hAnsi="Times New Roman"/>
          <w:b/>
          <w:sz w:val="26"/>
          <w:szCs w:val="26"/>
        </w:rPr>
      </w:pPr>
      <w:r w:rsidRPr="00723245">
        <w:rPr>
          <w:rFonts w:ascii="Times New Roman" w:hAnsi="Times New Roman"/>
          <w:b/>
          <w:sz w:val="26"/>
          <w:szCs w:val="26"/>
        </w:rPr>
        <w:t>Знаковые объекты 2023 года:</w:t>
      </w:r>
    </w:p>
    <w:p w:rsidR="00CF1B06" w:rsidRPr="00723245" w:rsidRDefault="00CF1B06" w:rsidP="0050561D">
      <w:pPr>
        <w:pStyle w:val="a3"/>
        <w:tabs>
          <w:tab w:val="left" w:pos="851"/>
        </w:tabs>
        <w:suppressAutoHyphens/>
        <w:spacing w:after="0" w:line="240" w:lineRule="auto"/>
        <w:ind w:left="0"/>
        <w:jc w:val="both"/>
        <w:rPr>
          <w:rFonts w:ascii="Times New Roman" w:hAnsi="Times New Roman"/>
          <w:szCs w:val="26"/>
        </w:rPr>
      </w:pPr>
      <w:r w:rsidRPr="00723245">
        <w:rPr>
          <w:rFonts w:ascii="Times New Roman" w:hAnsi="Times New Roman"/>
          <w:szCs w:val="26"/>
        </w:rPr>
        <w:tab/>
        <w:t>1. Здание МАДОУ «Детский сад № 2 «Умка», корп. 2, г. Норильск, Центральный</w:t>
      </w:r>
      <w:r w:rsidR="00136B95">
        <w:rPr>
          <w:rFonts w:ascii="Times New Roman" w:hAnsi="Times New Roman"/>
          <w:szCs w:val="26"/>
        </w:rPr>
        <w:t xml:space="preserve"> район, просп. Ленинский, д. 41 –</w:t>
      </w:r>
      <w:r w:rsidRPr="00723245">
        <w:t xml:space="preserve"> </w:t>
      </w:r>
      <w:r w:rsidRPr="00723245">
        <w:rPr>
          <w:rFonts w:ascii="Times New Roman" w:hAnsi="Times New Roman"/>
          <w:szCs w:val="26"/>
        </w:rPr>
        <w:t>ремонт и окраска фасада, крылец здания;</w:t>
      </w:r>
    </w:p>
    <w:p w:rsidR="00CF1B06" w:rsidRPr="00723245" w:rsidRDefault="00CF1B06" w:rsidP="0050561D">
      <w:pPr>
        <w:pStyle w:val="a3"/>
        <w:tabs>
          <w:tab w:val="left" w:pos="851"/>
        </w:tabs>
        <w:suppressAutoHyphens/>
        <w:spacing w:after="0" w:line="240" w:lineRule="auto"/>
        <w:ind w:left="0"/>
        <w:jc w:val="both"/>
        <w:rPr>
          <w:rFonts w:ascii="Times New Roman" w:hAnsi="Times New Roman"/>
          <w:szCs w:val="26"/>
        </w:rPr>
      </w:pPr>
      <w:r w:rsidRPr="00723245">
        <w:rPr>
          <w:rFonts w:ascii="Times New Roman" w:hAnsi="Times New Roman"/>
          <w:szCs w:val="26"/>
        </w:rPr>
        <w:tab/>
        <w:t>2. Здание МБДОУ «Детский сад № 68 «Ладушки», корп. 2, г. Норильск, Центральный ра</w:t>
      </w:r>
      <w:r w:rsidR="00136B95">
        <w:rPr>
          <w:rFonts w:ascii="Times New Roman" w:hAnsi="Times New Roman"/>
          <w:szCs w:val="26"/>
        </w:rPr>
        <w:t xml:space="preserve">йон, ул. Ленинградская, д. 4 А </w:t>
      </w:r>
      <w:proofErr w:type="gramStart"/>
      <w:r w:rsidR="00136B95">
        <w:rPr>
          <w:rFonts w:ascii="Times New Roman" w:hAnsi="Times New Roman"/>
          <w:szCs w:val="26"/>
        </w:rPr>
        <w:t>–</w:t>
      </w:r>
      <w:r w:rsidRPr="00723245">
        <w:rPr>
          <w:rFonts w:ascii="Times New Roman" w:hAnsi="Times New Roman"/>
          <w:szCs w:val="26"/>
        </w:rPr>
        <w:t xml:space="preserve"> </w:t>
      </w:r>
      <w:r w:rsidRPr="00723245">
        <w:t xml:space="preserve"> </w:t>
      </w:r>
      <w:r w:rsidRPr="00723245">
        <w:rPr>
          <w:rFonts w:ascii="Times New Roman" w:hAnsi="Times New Roman"/>
          <w:szCs w:val="26"/>
        </w:rPr>
        <w:t>ремонт</w:t>
      </w:r>
      <w:proofErr w:type="gramEnd"/>
      <w:r w:rsidRPr="00723245">
        <w:rPr>
          <w:rFonts w:ascii="Times New Roman" w:hAnsi="Times New Roman"/>
          <w:szCs w:val="26"/>
        </w:rPr>
        <w:t xml:space="preserve"> и окраска фасада, крылец здания;</w:t>
      </w:r>
    </w:p>
    <w:p w:rsidR="00CF1B06" w:rsidRPr="00723245" w:rsidRDefault="00CF1B06" w:rsidP="0050561D">
      <w:pPr>
        <w:pStyle w:val="a3"/>
        <w:tabs>
          <w:tab w:val="left" w:pos="851"/>
        </w:tabs>
        <w:suppressAutoHyphens/>
        <w:spacing w:after="0" w:line="240" w:lineRule="auto"/>
        <w:ind w:left="0"/>
        <w:jc w:val="both"/>
        <w:rPr>
          <w:rFonts w:ascii="Times New Roman" w:hAnsi="Times New Roman"/>
          <w:szCs w:val="26"/>
        </w:rPr>
      </w:pPr>
      <w:r w:rsidRPr="00723245">
        <w:rPr>
          <w:rFonts w:ascii="Times New Roman" w:hAnsi="Times New Roman"/>
          <w:szCs w:val="26"/>
        </w:rPr>
        <w:tab/>
        <w:t xml:space="preserve">3. Здание МБОУ «Лицей № 3», корп. 1, г. Норильск, Центральный </w:t>
      </w:r>
      <w:proofErr w:type="gramStart"/>
      <w:r w:rsidRPr="00723245">
        <w:rPr>
          <w:rFonts w:ascii="Times New Roman" w:hAnsi="Times New Roman"/>
          <w:szCs w:val="26"/>
        </w:rPr>
        <w:t xml:space="preserve">район, </w:t>
      </w:r>
      <w:r w:rsidR="00A212A8">
        <w:rPr>
          <w:rFonts w:ascii="Times New Roman" w:hAnsi="Times New Roman"/>
          <w:szCs w:val="26"/>
        </w:rPr>
        <w:t xml:space="preserve">  </w:t>
      </w:r>
      <w:proofErr w:type="gramEnd"/>
      <w:r w:rsidR="00A212A8">
        <w:rPr>
          <w:rFonts w:ascii="Times New Roman" w:hAnsi="Times New Roman"/>
          <w:szCs w:val="26"/>
        </w:rPr>
        <w:t xml:space="preserve">     </w:t>
      </w:r>
      <w:r w:rsidR="00136B95">
        <w:rPr>
          <w:rFonts w:ascii="Times New Roman" w:hAnsi="Times New Roman"/>
          <w:szCs w:val="26"/>
        </w:rPr>
        <w:t>ул. Комсомольская, д. 27 –</w:t>
      </w:r>
      <w:r w:rsidRPr="00723245">
        <w:rPr>
          <w:rFonts w:ascii="Times New Roman" w:hAnsi="Times New Roman"/>
          <w:szCs w:val="26"/>
        </w:rPr>
        <w:t xml:space="preserve"> ремонт и окраска фасада, крылец здания;</w:t>
      </w:r>
      <w:r w:rsidRPr="00723245">
        <w:rPr>
          <w:rFonts w:ascii="Times New Roman" w:hAnsi="Times New Roman"/>
          <w:szCs w:val="26"/>
        </w:rPr>
        <w:tab/>
      </w:r>
    </w:p>
    <w:p w:rsidR="00CF1B06" w:rsidRPr="00723245" w:rsidRDefault="00CF1B06" w:rsidP="0050561D">
      <w:pPr>
        <w:pStyle w:val="a3"/>
        <w:tabs>
          <w:tab w:val="left" w:pos="851"/>
        </w:tabs>
        <w:suppressAutoHyphens/>
        <w:spacing w:after="0" w:line="240" w:lineRule="auto"/>
        <w:ind w:left="0"/>
        <w:jc w:val="both"/>
        <w:rPr>
          <w:rFonts w:ascii="Times New Roman" w:hAnsi="Times New Roman"/>
          <w:szCs w:val="26"/>
        </w:rPr>
      </w:pPr>
      <w:r w:rsidRPr="00723245">
        <w:rPr>
          <w:rFonts w:ascii="Times New Roman" w:hAnsi="Times New Roman"/>
          <w:szCs w:val="26"/>
        </w:rPr>
        <w:tab/>
        <w:t xml:space="preserve">4. Здание МБОУ «СШ № 13», корп. 1, г. Норильск, Центральный </w:t>
      </w:r>
      <w:proofErr w:type="gramStart"/>
      <w:r w:rsidRPr="00723245">
        <w:rPr>
          <w:rFonts w:ascii="Times New Roman" w:hAnsi="Times New Roman"/>
          <w:szCs w:val="26"/>
        </w:rPr>
        <w:t xml:space="preserve">район, </w:t>
      </w:r>
      <w:r w:rsidR="00A212A8">
        <w:rPr>
          <w:rFonts w:ascii="Times New Roman" w:hAnsi="Times New Roman"/>
          <w:szCs w:val="26"/>
        </w:rPr>
        <w:t xml:space="preserve">  </w:t>
      </w:r>
      <w:proofErr w:type="gramEnd"/>
      <w:r w:rsidR="00A212A8">
        <w:rPr>
          <w:rFonts w:ascii="Times New Roman" w:hAnsi="Times New Roman"/>
          <w:szCs w:val="26"/>
        </w:rPr>
        <w:t xml:space="preserve">     </w:t>
      </w:r>
      <w:r w:rsidR="00136B95">
        <w:rPr>
          <w:rFonts w:ascii="Times New Roman" w:hAnsi="Times New Roman"/>
          <w:szCs w:val="26"/>
        </w:rPr>
        <w:t>пл. Металлургов, д. 15 –</w:t>
      </w:r>
      <w:r w:rsidRPr="00723245">
        <w:rPr>
          <w:rFonts w:ascii="Times New Roman" w:hAnsi="Times New Roman"/>
          <w:szCs w:val="26"/>
        </w:rPr>
        <w:t xml:space="preserve"> ремонт и окраска фасада, крылец здания, ремонт кровли;</w:t>
      </w:r>
    </w:p>
    <w:p w:rsidR="00CF1B06" w:rsidRPr="00723245" w:rsidRDefault="00CF1B06" w:rsidP="0050561D">
      <w:pPr>
        <w:pStyle w:val="a3"/>
        <w:tabs>
          <w:tab w:val="left" w:pos="851"/>
        </w:tabs>
        <w:suppressAutoHyphens/>
        <w:spacing w:after="0" w:line="240" w:lineRule="auto"/>
        <w:ind w:left="0"/>
        <w:jc w:val="both"/>
        <w:rPr>
          <w:rFonts w:ascii="Times New Roman" w:hAnsi="Times New Roman"/>
          <w:szCs w:val="26"/>
        </w:rPr>
      </w:pPr>
      <w:r w:rsidRPr="00723245">
        <w:rPr>
          <w:rFonts w:ascii="Times New Roman" w:hAnsi="Times New Roman"/>
          <w:szCs w:val="26"/>
        </w:rPr>
        <w:tab/>
        <w:t>5. Здание МБОУ «СШ № 39», г. Норильск, рай</w:t>
      </w:r>
      <w:r w:rsidR="00136B95">
        <w:rPr>
          <w:rFonts w:ascii="Times New Roman" w:hAnsi="Times New Roman"/>
          <w:szCs w:val="26"/>
        </w:rPr>
        <w:t xml:space="preserve">он Талнах, ул. </w:t>
      </w:r>
      <w:proofErr w:type="spellStart"/>
      <w:r w:rsidR="00136B95">
        <w:rPr>
          <w:rFonts w:ascii="Times New Roman" w:hAnsi="Times New Roman"/>
          <w:szCs w:val="26"/>
        </w:rPr>
        <w:t>Игарская</w:t>
      </w:r>
      <w:proofErr w:type="spellEnd"/>
      <w:r w:rsidR="00136B95">
        <w:rPr>
          <w:rFonts w:ascii="Times New Roman" w:hAnsi="Times New Roman"/>
          <w:szCs w:val="26"/>
        </w:rPr>
        <w:t>, д. 40 –</w:t>
      </w:r>
      <w:r w:rsidRPr="00723245">
        <w:rPr>
          <w:rFonts w:ascii="Times New Roman" w:hAnsi="Times New Roman"/>
          <w:szCs w:val="26"/>
        </w:rPr>
        <w:t xml:space="preserve"> ремонт и окраска фасада, крылец здания, ремонт системы отопления;</w:t>
      </w:r>
    </w:p>
    <w:p w:rsidR="00CF1B06" w:rsidRPr="00723245" w:rsidRDefault="00CF1B06" w:rsidP="0050561D">
      <w:pPr>
        <w:pStyle w:val="a3"/>
        <w:tabs>
          <w:tab w:val="left" w:pos="851"/>
        </w:tabs>
        <w:suppressAutoHyphens/>
        <w:spacing w:after="0" w:line="240" w:lineRule="auto"/>
        <w:ind w:left="0"/>
        <w:jc w:val="both"/>
        <w:rPr>
          <w:rFonts w:ascii="Times New Roman" w:hAnsi="Times New Roman"/>
          <w:szCs w:val="26"/>
        </w:rPr>
      </w:pPr>
      <w:r w:rsidRPr="00723245">
        <w:rPr>
          <w:rFonts w:ascii="Times New Roman" w:hAnsi="Times New Roman"/>
          <w:szCs w:val="26"/>
        </w:rPr>
        <w:lastRenderedPageBreak/>
        <w:tab/>
        <w:t xml:space="preserve">6. Здание МАОУ «Гимназия № 48», г. Норильск, район </w:t>
      </w:r>
      <w:proofErr w:type="gramStart"/>
      <w:r w:rsidRPr="00723245">
        <w:rPr>
          <w:rFonts w:ascii="Times New Roman" w:hAnsi="Times New Roman"/>
          <w:szCs w:val="26"/>
        </w:rPr>
        <w:t xml:space="preserve">Талнах, </w:t>
      </w:r>
      <w:r w:rsidR="00A212A8">
        <w:rPr>
          <w:rFonts w:ascii="Times New Roman" w:hAnsi="Times New Roman"/>
          <w:szCs w:val="26"/>
        </w:rPr>
        <w:t xml:space="preserve">  </w:t>
      </w:r>
      <w:proofErr w:type="gramEnd"/>
      <w:r w:rsidR="00A212A8">
        <w:rPr>
          <w:rFonts w:ascii="Times New Roman" w:hAnsi="Times New Roman"/>
          <w:szCs w:val="26"/>
        </w:rPr>
        <w:t xml:space="preserve">                        </w:t>
      </w:r>
      <w:r w:rsidRPr="00723245">
        <w:rPr>
          <w:rFonts w:ascii="Times New Roman" w:hAnsi="Times New Roman"/>
          <w:szCs w:val="26"/>
        </w:rPr>
        <w:t>у</w:t>
      </w:r>
      <w:r w:rsidR="00136B95">
        <w:rPr>
          <w:rFonts w:ascii="Times New Roman" w:hAnsi="Times New Roman"/>
          <w:szCs w:val="26"/>
        </w:rPr>
        <w:t>л. Бауманская, д. 15 –</w:t>
      </w:r>
      <w:r w:rsidRPr="00723245">
        <w:rPr>
          <w:rFonts w:ascii="Times New Roman" w:hAnsi="Times New Roman"/>
          <w:szCs w:val="26"/>
        </w:rPr>
        <w:t xml:space="preserve"> ремонт и окраска фасада, крылец здания;</w:t>
      </w:r>
    </w:p>
    <w:p w:rsidR="00CF1B06" w:rsidRPr="00723245" w:rsidRDefault="00CF1B06" w:rsidP="0050561D">
      <w:pPr>
        <w:pStyle w:val="a3"/>
        <w:tabs>
          <w:tab w:val="left" w:pos="851"/>
        </w:tabs>
        <w:suppressAutoHyphens/>
        <w:spacing w:after="0" w:line="240" w:lineRule="auto"/>
        <w:ind w:left="0"/>
        <w:jc w:val="both"/>
        <w:rPr>
          <w:rFonts w:ascii="Times New Roman" w:hAnsi="Times New Roman"/>
          <w:szCs w:val="26"/>
        </w:rPr>
      </w:pPr>
      <w:r w:rsidRPr="00723245">
        <w:rPr>
          <w:rFonts w:ascii="Times New Roman" w:hAnsi="Times New Roman"/>
          <w:szCs w:val="26"/>
        </w:rPr>
        <w:tab/>
        <w:t>7. Здание МБУ ДО «СОЦ», г. Норильск, Це</w:t>
      </w:r>
      <w:r w:rsidR="00136B95">
        <w:rPr>
          <w:rFonts w:ascii="Times New Roman" w:hAnsi="Times New Roman"/>
          <w:szCs w:val="26"/>
        </w:rPr>
        <w:t>нтральный район, ул. Мира д. 3 –</w:t>
      </w:r>
      <w:r w:rsidRPr="00723245">
        <w:rPr>
          <w:rFonts w:ascii="Times New Roman" w:hAnsi="Times New Roman"/>
          <w:szCs w:val="26"/>
        </w:rPr>
        <w:t xml:space="preserve"> ремонт и окраска фасада здания; </w:t>
      </w:r>
    </w:p>
    <w:p w:rsidR="00CF1B06" w:rsidRPr="00723245" w:rsidRDefault="00CF1B06" w:rsidP="0050561D">
      <w:pPr>
        <w:pStyle w:val="a3"/>
        <w:tabs>
          <w:tab w:val="left" w:pos="851"/>
        </w:tabs>
        <w:suppressAutoHyphens/>
        <w:spacing w:after="0" w:line="240" w:lineRule="auto"/>
        <w:ind w:left="0"/>
        <w:jc w:val="both"/>
        <w:rPr>
          <w:rFonts w:ascii="Times New Roman" w:hAnsi="Times New Roman"/>
          <w:szCs w:val="26"/>
        </w:rPr>
      </w:pPr>
      <w:r w:rsidRPr="00723245">
        <w:rPr>
          <w:rFonts w:ascii="Times New Roman" w:hAnsi="Times New Roman"/>
          <w:szCs w:val="26"/>
        </w:rPr>
        <w:tab/>
        <w:t>8. Здание МБУК «Городской центр культуры», г. Норильск, Центральный район, ул. Орджони</w:t>
      </w:r>
      <w:r w:rsidR="00136B95">
        <w:rPr>
          <w:rFonts w:ascii="Times New Roman" w:hAnsi="Times New Roman"/>
          <w:szCs w:val="26"/>
        </w:rPr>
        <w:t>кидзе, д. 15 –</w:t>
      </w:r>
      <w:r w:rsidRPr="00723245">
        <w:rPr>
          <w:rFonts w:ascii="Times New Roman" w:hAnsi="Times New Roman"/>
          <w:szCs w:val="26"/>
        </w:rPr>
        <w:t xml:space="preserve"> ремонт и окраска фасада;</w:t>
      </w:r>
    </w:p>
    <w:p w:rsidR="00CF1B06" w:rsidRPr="00723245" w:rsidRDefault="00CF1B06" w:rsidP="0050561D">
      <w:pPr>
        <w:pStyle w:val="a3"/>
        <w:tabs>
          <w:tab w:val="left" w:pos="851"/>
        </w:tabs>
        <w:suppressAutoHyphens/>
        <w:spacing w:after="0" w:line="240" w:lineRule="auto"/>
        <w:ind w:left="0"/>
        <w:jc w:val="both"/>
        <w:rPr>
          <w:rFonts w:ascii="Times New Roman" w:hAnsi="Times New Roman"/>
          <w:szCs w:val="26"/>
        </w:rPr>
      </w:pPr>
      <w:r w:rsidRPr="00723245">
        <w:rPr>
          <w:rFonts w:ascii="Times New Roman" w:hAnsi="Times New Roman"/>
          <w:szCs w:val="26"/>
        </w:rPr>
        <w:tab/>
        <w:t>9. Здание МБДОУ «Детский сад № 14 «Олененок», корп. 2, г. Норильск, Центральны</w:t>
      </w:r>
      <w:r w:rsidR="00136B95">
        <w:rPr>
          <w:rFonts w:ascii="Times New Roman" w:hAnsi="Times New Roman"/>
          <w:szCs w:val="26"/>
        </w:rPr>
        <w:t>й район, ул. Бегичева, д. 39 Б –</w:t>
      </w:r>
      <w:r w:rsidRPr="00723245">
        <w:rPr>
          <w:rFonts w:ascii="Times New Roman" w:hAnsi="Times New Roman"/>
          <w:szCs w:val="26"/>
        </w:rPr>
        <w:t xml:space="preserve"> ремонт бассейна;</w:t>
      </w:r>
    </w:p>
    <w:p w:rsidR="00CF1B06" w:rsidRPr="00723245" w:rsidRDefault="00CF1B06" w:rsidP="0050561D">
      <w:pPr>
        <w:pStyle w:val="a3"/>
        <w:tabs>
          <w:tab w:val="left" w:pos="851"/>
        </w:tabs>
        <w:suppressAutoHyphens/>
        <w:spacing w:after="0" w:line="240" w:lineRule="auto"/>
        <w:ind w:left="0"/>
        <w:jc w:val="both"/>
        <w:rPr>
          <w:rFonts w:ascii="Times New Roman" w:hAnsi="Times New Roman"/>
          <w:szCs w:val="26"/>
        </w:rPr>
      </w:pPr>
      <w:r w:rsidRPr="00723245">
        <w:rPr>
          <w:rFonts w:ascii="Times New Roman" w:hAnsi="Times New Roman"/>
          <w:szCs w:val="26"/>
        </w:rPr>
        <w:tab/>
        <w:t xml:space="preserve">10. Здание МАДОУ «Детский сад № 5» </w:t>
      </w:r>
      <w:proofErr w:type="spellStart"/>
      <w:r w:rsidRPr="00723245">
        <w:rPr>
          <w:rFonts w:ascii="Times New Roman" w:hAnsi="Times New Roman"/>
          <w:szCs w:val="26"/>
        </w:rPr>
        <w:t>Норильчонок</w:t>
      </w:r>
      <w:proofErr w:type="spellEnd"/>
      <w:r w:rsidRPr="00723245">
        <w:rPr>
          <w:rFonts w:ascii="Times New Roman" w:hAnsi="Times New Roman"/>
          <w:szCs w:val="26"/>
        </w:rPr>
        <w:t>», корп. 1, г. Норильск, Центральный рай</w:t>
      </w:r>
      <w:r w:rsidR="00136B95">
        <w:rPr>
          <w:rFonts w:ascii="Times New Roman" w:hAnsi="Times New Roman"/>
          <w:szCs w:val="26"/>
        </w:rPr>
        <w:t>он, ул. Дзержинского, д. 5 Б –</w:t>
      </w:r>
      <w:r w:rsidRPr="00723245">
        <w:rPr>
          <w:rFonts w:ascii="Times New Roman" w:hAnsi="Times New Roman"/>
          <w:szCs w:val="26"/>
        </w:rPr>
        <w:t xml:space="preserve"> ремонт бассейна;</w:t>
      </w:r>
    </w:p>
    <w:p w:rsidR="00CF1B06" w:rsidRPr="00723245" w:rsidRDefault="00CF1B06" w:rsidP="0050561D">
      <w:pPr>
        <w:pStyle w:val="a3"/>
        <w:tabs>
          <w:tab w:val="left" w:pos="851"/>
        </w:tabs>
        <w:suppressAutoHyphens/>
        <w:spacing w:after="0" w:line="240" w:lineRule="auto"/>
        <w:ind w:left="0"/>
        <w:jc w:val="both"/>
        <w:rPr>
          <w:rFonts w:ascii="Times New Roman" w:hAnsi="Times New Roman"/>
          <w:szCs w:val="26"/>
        </w:rPr>
      </w:pPr>
      <w:r w:rsidRPr="00723245">
        <w:rPr>
          <w:rFonts w:ascii="Times New Roman" w:hAnsi="Times New Roman"/>
          <w:szCs w:val="26"/>
        </w:rPr>
        <w:tab/>
        <w:t>11. Здание МАДОУ «Детский сад № 45 «Улыбка», г. Норильск, Центральны</w:t>
      </w:r>
      <w:r w:rsidR="00136B95">
        <w:rPr>
          <w:rFonts w:ascii="Times New Roman" w:hAnsi="Times New Roman"/>
          <w:szCs w:val="26"/>
        </w:rPr>
        <w:t xml:space="preserve">й район, пр. </w:t>
      </w:r>
      <w:proofErr w:type="spellStart"/>
      <w:r w:rsidR="00136B95">
        <w:rPr>
          <w:rFonts w:ascii="Times New Roman" w:hAnsi="Times New Roman"/>
          <w:szCs w:val="26"/>
        </w:rPr>
        <w:t>Котульского</w:t>
      </w:r>
      <w:proofErr w:type="spellEnd"/>
      <w:r w:rsidR="00136B95">
        <w:rPr>
          <w:rFonts w:ascii="Times New Roman" w:hAnsi="Times New Roman"/>
          <w:szCs w:val="26"/>
        </w:rPr>
        <w:t>, д. 7 –</w:t>
      </w:r>
      <w:r w:rsidRPr="00723245">
        <w:rPr>
          <w:rFonts w:ascii="Times New Roman" w:hAnsi="Times New Roman"/>
          <w:szCs w:val="26"/>
        </w:rPr>
        <w:t xml:space="preserve"> ремонт кровли;</w:t>
      </w:r>
    </w:p>
    <w:p w:rsidR="00CF1B06" w:rsidRPr="00723245" w:rsidRDefault="00CF1B06" w:rsidP="0050561D">
      <w:pPr>
        <w:pStyle w:val="a3"/>
        <w:tabs>
          <w:tab w:val="left" w:pos="851"/>
        </w:tabs>
        <w:suppressAutoHyphens/>
        <w:spacing w:after="0" w:line="240" w:lineRule="auto"/>
        <w:ind w:left="0"/>
        <w:jc w:val="both"/>
        <w:rPr>
          <w:rFonts w:ascii="Times New Roman" w:hAnsi="Times New Roman"/>
          <w:szCs w:val="26"/>
        </w:rPr>
      </w:pPr>
      <w:r w:rsidRPr="00723245">
        <w:rPr>
          <w:rFonts w:ascii="Times New Roman" w:hAnsi="Times New Roman"/>
          <w:szCs w:val="26"/>
        </w:rPr>
        <w:tab/>
        <w:t xml:space="preserve">12. Здание МБОУ «СШ № 1», корп. 2, г. Норильск, Центральный </w:t>
      </w:r>
      <w:proofErr w:type="gramStart"/>
      <w:r w:rsidRPr="00723245">
        <w:rPr>
          <w:rFonts w:ascii="Times New Roman" w:hAnsi="Times New Roman"/>
          <w:szCs w:val="26"/>
        </w:rPr>
        <w:t xml:space="preserve">район, </w:t>
      </w:r>
      <w:r w:rsidR="00A212A8">
        <w:rPr>
          <w:rFonts w:ascii="Times New Roman" w:hAnsi="Times New Roman"/>
          <w:szCs w:val="26"/>
        </w:rPr>
        <w:t xml:space="preserve">  </w:t>
      </w:r>
      <w:proofErr w:type="gramEnd"/>
      <w:r w:rsidR="00A212A8">
        <w:rPr>
          <w:rFonts w:ascii="Times New Roman" w:hAnsi="Times New Roman"/>
          <w:szCs w:val="26"/>
        </w:rPr>
        <w:t xml:space="preserve">        </w:t>
      </w:r>
      <w:r w:rsidRPr="00723245">
        <w:rPr>
          <w:rFonts w:ascii="Times New Roman" w:hAnsi="Times New Roman"/>
          <w:szCs w:val="26"/>
        </w:rPr>
        <w:t>ул. Севастопо</w:t>
      </w:r>
      <w:r w:rsidR="00136B95">
        <w:rPr>
          <w:rFonts w:ascii="Times New Roman" w:hAnsi="Times New Roman"/>
          <w:szCs w:val="26"/>
        </w:rPr>
        <w:t>льская, д. 8 А –</w:t>
      </w:r>
      <w:r w:rsidRPr="00723245">
        <w:rPr>
          <w:rFonts w:ascii="Times New Roman" w:hAnsi="Times New Roman"/>
          <w:szCs w:val="26"/>
        </w:rPr>
        <w:t xml:space="preserve"> ремонт кровли;</w:t>
      </w:r>
    </w:p>
    <w:p w:rsidR="00CF1B06" w:rsidRPr="00723245" w:rsidRDefault="00CF1B06" w:rsidP="0050561D">
      <w:pPr>
        <w:pStyle w:val="a3"/>
        <w:tabs>
          <w:tab w:val="left" w:pos="851"/>
        </w:tabs>
        <w:suppressAutoHyphens/>
        <w:spacing w:after="0" w:line="240" w:lineRule="auto"/>
        <w:ind w:left="0"/>
        <w:jc w:val="both"/>
        <w:rPr>
          <w:rFonts w:ascii="Times New Roman" w:hAnsi="Times New Roman"/>
          <w:szCs w:val="26"/>
        </w:rPr>
      </w:pPr>
      <w:r w:rsidRPr="00723245">
        <w:rPr>
          <w:rFonts w:ascii="Times New Roman" w:hAnsi="Times New Roman"/>
          <w:szCs w:val="26"/>
        </w:rPr>
        <w:tab/>
        <w:t>13. Здание МБДОУ «Детский сад № 68 «Ладушки», корп. 1, г. Норильск, Центральны</w:t>
      </w:r>
      <w:r w:rsidR="00136B95">
        <w:rPr>
          <w:rFonts w:ascii="Times New Roman" w:hAnsi="Times New Roman"/>
          <w:szCs w:val="26"/>
        </w:rPr>
        <w:t>й район, ул. Московская, д. 10 –</w:t>
      </w:r>
      <w:r w:rsidRPr="00723245">
        <w:rPr>
          <w:rFonts w:ascii="Times New Roman" w:hAnsi="Times New Roman"/>
          <w:szCs w:val="26"/>
        </w:rPr>
        <w:t xml:space="preserve"> ремонт пищеблока, замена систем водоснабжения, канализации, отопления, включая индивидуальный тепловой пункт (2 этап);</w:t>
      </w:r>
    </w:p>
    <w:p w:rsidR="00CF1B06" w:rsidRPr="00723245" w:rsidRDefault="00CF1B06" w:rsidP="0050561D">
      <w:pPr>
        <w:pStyle w:val="a3"/>
        <w:tabs>
          <w:tab w:val="left" w:pos="851"/>
        </w:tabs>
        <w:suppressAutoHyphens/>
        <w:spacing w:after="0" w:line="240" w:lineRule="auto"/>
        <w:ind w:left="0"/>
        <w:jc w:val="both"/>
        <w:rPr>
          <w:rFonts w:ascii="Times New Roman" w:hAnsi="Times New Roman"/>
          <w:szCs w:val="26"/>
        </w:rPr>
      </w:pPr>
      <w:r w:rsidRPr="00723245">
        <w:rPr>
          <w:rFonts w:ascii="Times New Roman" w:hAnsi="Times New Roman"/>
          <w:szCs w:val="26"/>
        </w:rPr>
        <w:tab/>
        <w:t>14. Здание Администрации города Норильска, г. Норильск, Центральный ра</w:t>
      </w:r>
      <w:r w:rsidR="00136B95">
        <w:rPr>
          <w:rFonts w:ascii="Times New Roman" w:hAnsi="Times New Roman"/>
          <w:szCs w:val="26"/>
        </w:rPr>
        <w:t>йон, просп. Ленинский, д. 24 А –</w:t>
      </w:r>
      <w:r w:rsidRPr="00723245">
        <w:rPr>
          <w:rFonts w:ascii="Times New Roman" w:hAnsi="Times New Roman"/>
          <w:szCs w:val="26"/>
        </w:rPr>
        <w:t xml:space="preserve"> устройство архитектурной подсветки фасада;</w:t>
      </w:r>
    </w:p>
    <w:p w:rsidR="00CF1B06" w:rsidRPr="00723245" w:rsidRDefault="00CF1B06" w:rsidP="0050561D">
      <w:pPr>
        <w:pStyle w:val="a3"/>
        <w:tabs>
          <w:tab w:val="left" w:pos="851"/>
        </w:tabs>
        <w:suppressAutoHyphens/>
        <w:spacing w:after="0" w:line="240" w:lineRule="auto"/>
        <w:ind w:left="0"/>
        <w:jc w:val="both"/>
        <w:rPr>
          <w:rFonts w:ascii="Times New Roman" w:hAnsi="Times New Roman"/>
          <w:szCs w:val="26"/>
        </w:rPr>
      </w:pPr>
      <w:r w:rsidRPr="00723245">
        <w:rPr>
          <w:rFonts w:ascii="Times New Roman" w:hAnsi="Times New Roman"/>
          <w:szCs w:val="26"/>
        </w:rPr>
        <w:tab/>
        <w:t xml:space="preserve">15. Помещения МБУ «Централизованная библиотечная система», филиал </w:t>
      </w:r>
      <w:r w:rsidR="00A212A8">
        <w:rPr>
          <w:rFonts w:ascii="Times New Roman" w:hAnsi="Times New Roman"/>
          <w:szCs w:val="26"/>
        </w:rPr>
        <w:t xml:space="preserve">    </w:t>
      </w:r>
      <w:r w:rsidRPr="00723245">
        <w:rPr>
          <w:rFonts w:ascii="Times New Roman" w:hAnsi="Times New Roman"/>
          <w:szCs w:val="26"/>
        </w:rPr>
        <w:t>№ 3, г. Норильск, Центральный р</w:t>
      </w:r>
      <w:r w:rsidR="00136B95">
        <w:rPr>
          <w:rFonts w:ascii="Times New Roman" w:hAnsi="Times New Roman"/>
          <w:szCs w:val="26"/>
        </w:rPr>
        <w:t xml:space="preserve">айон, пр. </w:t>
      </w:r>
      <w:proofErr w:type="spellStart"/>
      <w:r w:rsidR="00136B95">
        <w:rPr>
          <w:rFonts w:ascii="Times New Roman" w:hAnsi="Times New Roman"/>
          <w:szCs w:val="26"/>
        </w:rPr>
        <w:t>Котульского</w:t>
      </w:r>
      <w:proofErr w:type="spellEnd"/>
      <w:r w:rsidR="00136B95">
        <w:rPr>
          <w:rFonts w:ascii="Times New Roman" w:hAnsi="Times New Roman"/>
          <w:szCs w:val="26"/>
        </w:rPr>
        <w:t>, д. 15 –</w:t>
      </w:r>
      <w:r w:rsidRPr="00723245">
        <w:rPr>
          <w:rFonts w:ascii="Times New Roman" w:hAnsi="Times New Roman"/>
          <w:szCs w:val="26"/>
        </w:rPr>
        <w:t xml:space="preserve"> модернизация библиотечного пространства;</w:t>
      </w:r>
    </w:p>
    <w:p w:rsidR="00CF1B06" w:rsidRPr="00723245" w:rsidRDefault="00CF1B06" w:rsidP="0050561D">
      <w:pPr>
        <w:pStyle w:val="a3"/>
        <w:tabs>
          <w:tab w:val="left" w:pos="851"/>
        </w:tabs>
        <w:suppressAutoHyphens/>
        <w:spacing w:after="0" w:line="240" w:lineRule="auto"/>
        <w:ind w:left="0"/>
        <w:jc w:val="both"/>
        <w:rPr>
          <w:rFonts w:ascii="Times New Roman" w:hAnsi="Times New Roman"/>
          <w:szCs w:val="26"/>
        </w:rPr>
      </w:pPr>
      <w:r w:rsidRPr="00723245">
        <w:rPr>
          <w:rFonts w:ascii="Times New Roman" w:hAnsi="Times New Roman"/>
          <w:szCs w:val="26"/>
        </w:rPr>
        <w:tab/>
        <w:t>16. Ангар быстровозводимый на территории г. Норильск, р-н Центр</w:t>
      </w:r>
      <w:r w:rsidR="00136B95">
        <w:rPr>
          <w:rFonts w:ascii="Times New Roman" w:hAnsi="Times New Roman"/>
          <w:szCs w:val="26"/>
        </w:rPr>
        <w:t xml:space="preserve">альный, ул. </w:t>
      </w:r>
      <w:proofErr w:type="spellStart"/>
      <w:r w:rsidR="00136B95">
        <w:rPr>
          <w:rFonts w:ascii="Times New Roman" w:hAnsi="Times New Roman"/>
          <w:szCs w:val="26"/>
        </w:rPr>
        <w:t>Вальковская</w:t>
      </w:r>
      <w:proofErr w:type="spellEnd"/>
      <w:r w:rsidR="00136B95">
        <w:rPr>
          <w:rFonts w:ascii="Times New Roman" w:hAnsi="Times New Roman"/>
          <w:szCs w:val="26"/>
        </w:rPr>
        <w:t>, д.14. –</w:t>
      </w:r>
      <w:r w:rsidRPr="00723245">
        <w:rPr>
          <w:rFonts w:ascii="Times New Roman" w:hAnsi="Times New Roman"/>
          <w:szCs w:val="26"/>
        </w:rPr>
        <w:t xml:space="preserve"> возведение ангара для спецтехники;</w:t>
      </w:r>
    </w:p>
    <w:p w:rsidR="00CF1B06" w:rsidRPr="00723245" w:rsidRDefault="00CF1B06" w:rsidP="0050561D">
      <w:pPr>
        <w:pStyle w:val="a3"/>
        <w:tabs>
          <w:tab w:val="left" w:pos="851"/>
        </w:tabs>
        <w:suppressAutoHyphens/>
        <w:spacing w:after="0" w:line="240" w:lineRule="auto"/>
        <w:ind w:left="0"/>
        <w:jc w:val="both"/>
        <w:rPr>
          <w:rFonts w:ascii="Times New Roman" w:hAnsi="Times New Roman"/>
          <w:szCs w:val="26"/>
        </w:rPr>
      </w:pPr>
      <w:r w:rsidRPr="00723245">
        <w:rPr>
          <w:rFonts w:ascii="Times New Roman" w:hAnsi="Times New Roman"/>
          <w:szCs w:val="26"/>
        </w:rPr>
        <w:tab/>
        <w:t>17. Теплая остановка для ожидания граждан в районе вертоле</w:t>
      </w:r>
      <w:r w:rsidR="00136B95">
        <w:rPr>
          <w:rFonts w:ascii="Times New Roman" w:hAnsi="Times New Roman"/>
          <w:szCs w:val="26"/>
        </w:rPr>
        <w:t>тной площадки пос. Снежногорск –</w:t>
      </w:r>
      <w:r w:rsidRPr="00723245">
        <w:rPr>
          <w:rFonts w:ascii="Times New Roman" w:hAnsi="Times New Roman"/>
          <w:szCs w:val="26"/>
        </w:rPr>
        <w:t xml:space="preserve"> изготовление, поставка и монтаж отапливаемого павильона;</w:t>
      </w:r>
    </w:p>
    <w:p w:rsidR="00CF1B06" w:rsidRPr="00723245" w:rsidRDefault="00CF1B06" w:rsidP="0050561D">
      <w:pPr>
        <w:pStyle w:val="a3"/>
        <w:tabs>
          <w:tab w:val="left" w:pos="851"/>
        </w:tabs>
        <w:suppressAutoHyphens/>
        <w:spacing w:after="0" w:line="240" w:lineRule="auto"/>
        <w:ind w:left="0"/>
        <w:jc w:val="both"/>
        <w:rPr>
          <w:rFonts w:ascii="Times New Roman" w:hAnsi="Times New Roman"/>
          <w:szCs w:val="26"/>
        </w:rPr>
      </w:pPr>
      <w:r w:rsidRPr="00723245">
        <w:rPr>
          <w:rFonts w:ascii="Times New Roman" w:hAnsi="Times New Roman"/>
          <w:szCs w:val="26"/>
        </w:rPr>
        <w:tab/>
        <w:t>18. Здание МБДОУ «Детский сад № 9 «Зимушка», г. Норильск,</w:t>
      </w:r>
      <w:r w:rsidR="00136B95">
        <w:rPr>
          <w:rFonts w:ascii="Times New Roman" w:hAnsi="Times New Roman"/>
          <w:szCs w:val="26"/>
        </w:rPr>
        <w:t xml:space="preserve"> район Талнах, ул. Новая, д. 7 –</w:t>
      </w:r>
      <w:r w:rsidRPr="00723245">
        <w:rPr>
          <w:rFonts w:ascii="Times New Roman" w:hAnsi="Times New Roman"/>
          <w:szCs w:val="26"/>
        </w:rPr>
        <w:t xml:space="preserve"> ремонт кровли, замена отделки стен и полов 3-м этаже на негорючие материалы, ограждение территории;</w:t>
      </w:r>
    </w:p>
    <w:p w:rsidR="00CF1B06" w:rsidRPr="00723245" w:rsidRDefault="00CF1B06" w:rsidP="0050561D">
      <w:pPr>
        <w:pStyle w:val="a3"/>
        <w:tabs>
          <w:tab w:val="left" w:pos="851"/>
        </w:tabs>
        <w:suppressAutoHyphens/>
        <w:spacing w:after="0" w:line="240" w:lineRule="auto"/>
        <w:ind w:left="0"/>
        <w:jc w:val="both"/>
        <w:rPr>
          <w:rFonts w:ascii="Times New Roman" w:hAnsi="Times New Roman"/>
          <w:szCs w:val="26"/>
        </w:rPr>
      </w:pPr>
      <w:r w:rsidRPr="00723245">
        <w:rPr>
          <w:rFonts w:ascii="Times New Roman" w:hAnsi="Times New Roman"/>
          <w:szCs w:val="26"/>
        </w:rPr>
        <w:tab/>
        <w:t>19. Здание МБУ «СШ № 5», г. Норильск, район Кай</w:t>
      </w:r>
      <w:r w:rsidR="00136B95">
        <w:rPr>
          <w:rFonts w:ascii="Times New Roman" w:hAnsi="Times New Roman"/>
          <w:szCs w:val="26"/>
        </w:rPr>
        <w:t>еркан, ул. Первомайская, д. 10 –</w:t>
      </w:r>
      <w:r w:rsidRPr="00723245">
        <w:rPr>
          <w:rFonts w:ascii="Times New Roman" w:hAnsi="Times New Roman"/>
          <w:szCs w:val="26"/>
        </w:rPr>
        <w:t xml:space="preserve"> ремонт и окраска фасада, крылец здания.</w:t>
      </w:r>
    </w:p>
    <w:p w:rsidR="00DB0928" w:rsidRPr="00723245" w:rsidRDefault="00DB0928" w:rsidP="0050561D">
      <w:pPr>
        <w:pStyle w:val="a3"/>
        <w:spacing w:after="0" w:line="240" w:lineRule="auto"/>
        <w:ind w:left="0"/>
        <w:jc w:val="center"/>
        <w:rPr>
          <w:rFonts w:ascii="Times New Roman" w:hAnsi="Times New Roman"/>
          <w:b/>
          <w:color w:val="000000" w:themeColor="text1"/>
          <w:szCs w:val="26"/>
        </w:rPr>
      </w:pPr>
    </w:p>
    <w:p w:rsidR="00125F1D" w:rsidRDefault="00125F1D" w:rsidP="00AB1BC7">
      <w:pPr>
        <w:spacing w:after="0" w:line="240" w:lineRule="auto"/>
        <w:jc w:val="center"/>
        <w:rPr>
          <w:rFonts w:eastAsia="Times New Roman" w:cs="Times New Roman"/>
          <w:b/>
          <w:color w:val="000000" w:themeColor="text1"/>
          <w:szCs w:val="26"/>
          <w:lang w:eastAsia="ru-RU"/>
        </w:rPr>
      </w:pPr>
      <w:r w:rsidRPr="00723245">
        <w:rPr>
          <w:rFonts w:eastAsia="Times New Roman" w:cs="Times New Roman"/>
          <w:b/>
          <w:color w:val="000000" w:themeColor="text1"/>
          <w:szCs w:val="26"/>
          <w:lang w:eastAsia="ru-RU"/>
        </w:rPr>
        <w:t>Градос</w:t>
      </w:r>
      <w:r w:rsidR="00C27683" w:rsidRPr="00723245">
        <w:rPr>
          <w:rFonts w:eastAsia="Times New Roman" w:cs="Times New Roman"/>
          <w:b/>
          <w:color w:val="000000" w:themeColor="text1"/>
          <w:szCs w:val="26"/>
          <w:lang w:eastAsia="ru-RU"/>
        </w:rPr>
        <w:t>троительство и землепользование</w:t>
      </w:r>
    </w:p>
    <w:p w:rsidR="00A212A8" w:rsidRPr="00723245" w:rsidRDefault="00A212A8" w:rsidP="00AB1BC7">
      <w:pPr>
        <w:spacing w:after="0" w:line="240" w:lineRule="auto"/>
        <w:jc w:val="center"/>
        <w:rPr>
          <w:rFonts w:eastAsia="Times New Roman" w:cs="Times New Roman"/>
          <w:b/>
          <w:color w:val="000000" w:themeColor="text1"/>
          <w:szCs w:val="26"/>
          <w:lang w:eastAsia="ru-RU"/>
        </w:rPr>
      </w:pPr>
    </w:p>
    <w:p w:rsidR="00CF1B06" w:rsidRPr="00723245" w:rsidRDefault="00CF1B06" w:rsidP="00CF1B06">
      <w:pPr>
        <w:pStyle w:val="ad"/>
        <w:tabs>
          <w:tab w:val="left" w:pos="1134"/>
        </w:tabs>
        <w:ind w:firstLine="709"/>
        <w:jc w:val="both"/>
        <w:rPr>
          <w:rFonts w:ascii="Times New Roman" w:hAnsi="Times New Roman" w:cs="Times New Roman"/>
          <w:sz w:val="26"/>
          <w:szCs w:val="26"/>
        </w:rPr>
      </w:pPr>
      <w:r w:rsidRPr="00723245">
        <w:rPr>
          <w:rFonts w:ascii="Times New Roman" w:hAnsi="Times New Roman" w:cs="Times New Roman"/>
          <w:sz w:val="26"/>
          <w:szCs w:val="26"/>
        </w:rPr>
        <w:t>Основными задачами в области архитектуры, градостроительства и земельных отношений Администрации города Норильска на территории муниципаль</w:t>
      </w:r>
      <w:r w:rsidR="001853A9">
        <w:rPr>
          <w:rFonts w:ascii="Times New Roman" w:hAnsi="Times New Roman" w:cs="Times New Roman"/>
          <w:sz w:val="26"/>
          <w:szCs w:val="26"/>
        </w:rPr>
        <w:t>ного образования город Норильск</w:t>
      </w:r>
      <w:r w:rsidRPr="00723245">
        <w:rPr>
          <w:rFonts w:ascii="Times New Roman" w:hAnsi="Times New Roman" w:cs="Times New Roman"/>
          <w:sz w:val="26"/>
          <w:szCs w:val="26"/>
        </w:rPr>
        <w:t xml:space="preserve"> является решение вопросов местного значения в сфере градостроительной деятельности, земельных отношений и рационального использования земельных участков на территории муниципального образования город Норильск и условий для реализации положений Генерального плана муниципального образования город Норильск, Правил землепользования и застройки муниципального образования город Норильск, документации по планировке территории. </w:t>
      </w:r>
    </w:p>
    <w:p w:rsidR="00CF1B06" w:rsidRPr="00723245" w:rsidRDefault="00CF1B06" w:rsidP="00CF1B06">
      <w:pPr>
        <w:pStyle w:val="ad"/>
        <w:tabs>
          <w:tab w:val="left" w:pos="1134"/>
        </w:tabs>
        <w:ind w:firstLine="709"/>
        <w:jc w:val="both"/>
        <w:rPr>
          <w:rFonts w:ascii="Times New Roman" w:hAnsi="Times New Roman" w:cs="Times New Roman"/>
          <w:sz w:val="26"/>
          <w:szCs w:val="26"/>
        </w:rPr>
      </w:pPr>
      <w:r w:rsidRPr="00723245">
        <w:rPr>
          <w:rFonts w:ascii="Times New Roman" w:hAnsi="Times New Roman" w:cs="Times New Roman"/>
          <w:sz w:val="26"/>
          <w:szCs w:val="26"/>
        </w:rPr>
        <w:t>За отчетный период 12 месяцев 2023 года</w:t>
      </w:r>
      <w:r w:rsidR="00330DDD" w:rsidRPr="00723245">
        <w:rPr>
          <w:rFonts w:ascii="Times New Roman" w:hAnsi="Times New Roman" w:cs="Times New Roman"/>
          <w:sz w:val="26"/>
          <w:szCs w:val="26"/>
        </w:rPr>
        <w:t xml:space="preserve"> </w:t>
      </w:r>
      <w:r w:rsidRPr="00723245">
        <w:rPr>
          <w:rFonts w:ascii="Times New Roman" w:hAnsi="Times New Roman" w:cs="Times New Roman"/>
          <w:sz w:val="26"/>
          <w:szCs w:val="26"/>
        </w:rPr>
        <w:t xml:space="preserve">в целях обеспечения градостроительной деятельности муниципального образования город Норильск, Управлением по градостроительству и землепользованию Администрации города Норильска проделана следующая работа: </w:t>
      </w:r>
    </w:p>
    <w:p w:rsidR="00CF1B06" w:rsidRPr="00723245" w:rsidRDefault="00CF1B06" w:rsidP="00CF1B06">
      <w:pPr>
        <w:pStyle w:val="ad"/>
        <w:tabs>
          <w:tab w:val="left" w:pos="1134"/>
        </w:tabs>
        <w:ind w:firstLine="709"/>
        <w:jc w:val="both"/>
        <w:rPr>
          <w:rFonts w:ascii="Times New Roman" w:hAnsi="Times New Roman" w:cs="Times New Roman"/>
          <w:b/>
          <w:sz w:val="26"/>
          <w:szCs w:val="26"/>
        </w:rPr>
      </w:pPr>
      <w:r w:rsidRPr="00723245">
        <w:rPr>
          <w:rFonts w:ascii="Times New Roman" w:hAnsi="Times New Roman" w:cs="Times New Roman"/>
          <w:b/>
          <w:sz w:val="26"/>
          <w:szCs w:val="26"/>
        </w:rPr>
        <w:lastRenderedPageBreak/>
        <w:t xml:space="preserve">В области информационного обеспечения градостроительной деятельности подготовлено документов, из них: </w:t>
      </w:r>
    </w:p>
    <w:p w:rsidR="00CF1B06" w:rsidRPr="00723245" w:rsidRDefault="001853A9" w:rsidP="00CF1B06">
      <w:pPr>
        <w:pStyle w:val="ad"/>
        <w:tabs>
          <w:tab w:val="left" w:pos="1134"/>
        </w:tabs>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ab/>
        <w:t xml:space="preserve">подготовлено и выдано Распоряжений Администрации города Норильска о присвоении, изменении и аннулировании адресов объектам недвижимости (земельным участкам, зданиям, сооружениям, помещениям и объектам незавершенного строительства) – 1054 шт. на 1059 земельных участков, 270 зданий (сооружений), 95 помещений; </w:t>
      </w:r>
    </w:p>
    <w:p w:rsidR="00CF1B06" w:rsidRPr="00723245" w:rsidRDefault="001853A9" w:rsidP="00CF1B06">
      <w:pPr>
        <w:pStyle w:val="ad"/>
        <w:tabs>
          <w:tab w:val="left" w:pos="1134"/>
        </w:tabs>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ab/>
        <w:t>проведены работы по внесению сведений об отсутствующих адресах в федеральную информационную систему (ФИАС) и устранению несоответствия сведений об адресах, содержащихся в государственном адресном реестре (ГАР) – 3354 объектов адресации;</w:t>
      </w:r>
    </w:p>
    <w:p w:rsidR="00CF1B06" w:rsidRPr="00723245" w:rsidRDefault="001853A9" w:rsidP="00CF1B06">
      <w:pPr>
        <w:pStyle w:val="ad"/>
        <w:tabs>
          <w:tab w:val="left" w:pos="1134"/>
        </w:tabs>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ab/>
        <w:t xml:space="preserve">подготовлены и выданы сведения из государственной информационной системы обеспечения градостроительной деятельности на общую сумму – </w:t>
      </w:r>
      <w:r w:rsidR="00A212A8">
        <w:rPr>
          <w:rFonts w:ascii="Times New Roman" w:hAnsi="Times New Roman" w:cs="Times New Roman"/>
          <w:sz w:val="26"/>
          <w:szCs w:val="26"/>
        </w:rPr>
        <w:t xml:space="preserve">                 </w:t>
      </w:r>
      <w:r w:rsidR="00CF1B06" w:rsidRPr="00723245">
        <w:rPr>
          <w:rFonts w:ascii="Times New Roman" w:hAnsi="Times New Roman" w:cs="Times New Roman"/>
          <w:sz w:val="26"/>
          <w:szCs w:val="26"/>
        </w:rPr>
        <w:t xml:space="preserve">215 400 руб. </w:t>
      </w:r>
    </w:p>
    <w:p w:rsidR="00CF1B06" w:rsidRPr="00723245" w:rsidRDefault="00CF1B06" w:rsidP="00CF1B06">
      <w:pPr>
        <w:pStyle w:val="ad"/>
        <w:tabs>
          <w:tab w:val="left" w:pos="1134"/>
        </w:tabs>
        <w:ind w:firstLine="709"/>
        <w:jc w:val="both"/>
        <w:rPr>
          <w:rFonts w:ascii="Times New Roman" w:hAnsi="Times New Roman" w:cs="Times New Roman"/>
          <w:sz w:val="26"/>
          <w:szCs w:val="26"/>
        </w:rPr>
      </w:pPr>
      <w:r w:rsidRPr="00723245">
        <w:rPr>
          <w:rFonts w:ascii="Times New Roman" w:hAnsi="Times New Roman" w:cs="Times New Roman"/>
          <w:b/>
          <w:sz w:val="26"/>
          <w:szCs w:val="26"/>
        </w:rPr>
        <w:t>В области строительства объектов капитального строительства на территории муниципального образования город Норильск подготовлено документов, в том числе:</w:t>
      </w:r>
      <w:r w:rsidRPr="00723245">
        <w:rPr>
          <w:rFonts w:ascii="Times New Roman" w:hAnsi="Times New Roman" w:cs="Times New Roman"/>
          <w:sz w:val="26"/>
          <w:szCs w:val="26"/>
        </w:rPr>
        <w:t xml:space="preserve"> </w:t>
      </w:r>
    </w:p>
    <w:p w:rsidR="00CF1B06" w:rsidRPr="00723245" w:rsidRDefault="001853A9" w:rsidP="00CF1B06">
      <w:pPr>
        <w:pStyle w:val="ad"/>
        <w:tabs>
          <w:tab w:val="left" w:pos="1134"/>
        </w:tabs>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 xml:space="preserve"> выдано разрешений на строительство (реконструкцию) объектов капитального строительства: 60 разрешений на 147 объектов, из них ПАО «ГМК «Н</w:t>
      </w:r>
      <w:r>
        <w:rPr>
          <w:rFonts w:ascii="Times New Roman" w:hAnsi="Times New Roman" w:cs="Times New Roman"/>
          <w:sz w:val="26"/>
          <w:szCs w:val="26"/>
        </w:rPr>
        <w:t>орильский никель» –</w:t>
      </w:r>
      <w:r w:rsidR="00CF1B06" w:rsidRPr="00723245">
        <w:rPr>
          <w:rFonts w:ascii="Times New Roman" w:hAnsi="Times New Roman" w:cs="Times New Roman"/>
          <w:sz w:val="26"/>
          <w:szCs w:val="26"/>
        </w:rPr>
        <w:t xml:space="preserve"> 29 разрешений; магазины – 7 разрешений, автостоянки – 10 разрешений; здание бизнес-отеля – 1 разрешение, административные здания – 2 разрешения, детское кафе – 1 разрешение, а также выданы разрешения на строительство (реконструкцию) следующих объектов в рамках программы «Реновация жилищного фонда Норильска»: </w:t>
      </w:r>
    </w:p>
    <w:p w:rsidR="00CF1B06" w:rsidRPr="00723245" w:rsidRDefault="001853A9" w:rsidP="00CF1B06">
      <w:pPr>
        <w:pStyle w:val="ad"/>
        <w:tabs>
          <w:tab w:val="left" w:pos="851"/>
        </w:tabs>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ab/>
        <w:t>Жилой дом –ул. Павлова, 23 (новое строительство);</w:t>
      </w:r>
    </w:p>
    <w:p w:rsidR="00CF1B06" w:rsidRPr="00723245" w:rsidRDefault="001853A9" w:rsidP="00CF1B06">
      <w:pPr>
        <w:pStyle w:val="ad"/>
        <w:tabs>
          <w:tab w:val="left" w:pos="851"/>
        </w:tabs>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ab/>
        <w:t xml:space="preserve">Жилой дом – ул. Кирова, д. 7/10 (реконструкция); </w:t>
      </w:r>
    </w:p>
    <w:p w:rsidR="00CF1B06" w:rsidRPr="00723245" w:rsidRDefault="001853A9" w:rsidP="00CF1B06">
      <w:pPr>
        <w:pStyle w:val="ad"/>
        <w:tabs>
          <w:tab w:val="left" w:pos="851"/>
        </w:tabs>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 xml:space="preserve"> Жилой дом – ул. Лауреатов, д. 29 (новое строительство); </w:t>
      </w:r>
    </w:p>
    <w:p w:rsidR="00CF1B06" w:rsidRPr="00723245" w:rsidRDefault="001853A9" w:rsidP="00CF1B06">
      <w:pPr>
        <w:pStyle w:val="ad"/>
        <w:tabs>
          <w:tab w:val="left" w:pos="851"/>
        </w:tabs>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ab/>
        <w:t>Жилой дом – ул. Лауреатов, д. 31 (новое строительство).</w:t>
      </w:r>
    </w:p>
    <w:p w:rsidR="00CF1B06" w:rsidRPr="00723245" w:rsidRDefault="001853A9" w:rsidP="00CF1B06">
      <w:pPr>
        <w:pStyle w:val="ad"/>
        <w:tabs>
          <w:tab w:val="left" w:pos="851"/>
        </w:tabs>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 xml:space="preserve"> выдано разрешений на ввод в эксплуатацию законченных строительством (реконструкцией) объектов капитального строительства – 21 разрешение на 22 объекта, из них ПАО «ГМК «НН» – 7 разрешений; магазины – 6 разрешений, автостоянки – 6 разрешений; а также выдано разрешение на ввод в эксплуатацию следующих объектов: </w:t>
      </w:r>
    </w:p>
    <w:p w:rsidR="00CF1B06" w:rsidRPr="00723245" w:rsidRDefault="001853A9" w:rsidP="00CF1B06">
      <w:pPr>
        <w:pStyle w:val="ad"/>
        <w:tabs>
          <w:tab w:val="left" w:pos="851"/>
        </w:tabs>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Храмовый комплекс Русской Православной Церкви вместимостью 500 прихожан – ул. Бауманская, д. № 7 (строительство);</w:t>
      </w:r>
    </w:p>
    <w:p w:rsidR="00CF1B06" w:rsidRPr="00723245" w:rsidRDefault="001853A9" w:rsidP="00CF1B06">
      <w:pPr>
        <w:pStyle w:val="ad"/>
        <w:tabs>
          <w:tab w:val="left" w:pos="851"/>
        </w:tabs>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 xml:space="preserve"> Здание хостела – ул. Комсомольская, д. 49 В (реконструкция)</w:t>
      </w:r>
    </w:p>
    <w:p w:rsidR="00CF1B06" w:rsidRPr="00723245" w:rsidRDefault="001853A9" w:rsidP="00CF1B06">
      <w:pPr>
        <w:pStyle w:val="ad"/>
        <w:tabs>
          <w:tab w:val="left" w:pos="851"/>
        </w:tabs>
        <w:ind w:firstLine="709"/>
        <w:jc w:val="both"/>
        <w:rPr>
          <w:rFonts w:ascii="Times New Roman" w:hAnsi="Times New Roman" w:cs="Times New Roman"/>
          <w:sz w:val="26"/>
          <w:szCs w:val="26"/>
        </w:rPr>
      </w:pPr>
      <w:r>
        <w:rPr>
          <w:rFonts w:ascii="Times New Roman" w:hAnsi="Times New Roman" w:cs="Times New Roman"/>
          <w:sz w:val="26"/>
          <w:szCs w:val="26"/>
        </w:rPr>
        <w:t>–</w:t>
      </w:r>
      <w:r w:rsidR="00CF1B06" w:rsidRPr="00723245">
        <w:rPr>
          <w:rFonts w:ascii="Times New Roman" w:hAnsi="Times New Roman" w:cs="Times New Roman"/>
          <w:sz w:val="26"/>
          <w:szCs w:val="26"/>
        </w:rPr>
        <w:t xml:space="preserve"> Жилой дом – проезд Солнечный, д. 12 (реконструкция).</w:t>
      </w:r>
    </w:p>
    <w:p w:rsidR="00CF1B06" w:rsidRPr="00723245" w:rsidRDefault="00CF1B06" w:rsidP="00CF1B06">
      <w:pPr>
        <w:pStyle w:val="ad"/>
        <w:tabs>
          <w:tab w:val="left" w:pos="851"/>
        </w:tabs>
        <w:ind w:firstLine="709"/>
        <w:jc w:val="both"/>
        <w:rPr>
          <w:rFonts w:ascii="Times New Roman" w:hAnsi="Times New Roman" w:cs="Times New Roman"/>
          <w:sz w:val="26"/>
          <w:szCs w:val="26"/>
        </w:rPr>
      </w:pPr>
      <w:r w:rsidRPr="00723245">
        <w:rPr>
          <w:rFonts w:ascii="Times New Roman" w:hAnsi="Times New Roman" w:cs="Times New Roman"/>
          <w:sz w:val="26"/>
          <w:szCs w:val="26"/>
        </w:rPr>
        <w:t xml:space="preserve">За период 2023 года Администрацией города Норильска в рамках исполнения муниципальных контрактов внесены изменения в Правила землепользования и застройки муниципального образования город Норильск в части корректировки границ территориальных зон и градостроительных регламентов. </w:t>
      </w:r>
    </w:p>
    <w:p w:rsidR="00CF1B06" w:rsidRPr="00723245" w:rsidRDefault="00CF1B06" w:rsidP="00CF1B06">
      <w:pPr>
        <w:pStyle w:val="ad"/>
        <w:tabs>
          <w:tab w:val="left" w:pos="1134"/>
        </w:tabs>
        <w:ind w:firstLine="709"/>
        <w:jc w:val="both"/>
        <w:rPr>
          <w:rFonts w:ascii="Times New Roman" w:hAnsi="Times New Roman" w:cs="Times New Roman"/>
          <w:b/>
          <w:sz w:val="26"/>
          <w:szCs w:val="26"/>
        </w:rPr>
      </w:pPr>
      <w:r w:rsidRPr="00723245">
        <w:rPr>
          <w:rFonts w:ascii="Times New Roman" w:hAnsi="Times New Roman" w:cs="Times New Roman"/>
          <w:b/>
          <w:sz w:val="26"/>
          <w:szCs w:val="26"/>
        </w:rPr>
        <w:t xml:space="preserve">В 2024 году перед Управлением по градостроительству и землепользованию Администрации города Норильска стоят следующие задачи: </w:t>
      </w:r>
    </w:p>
    <w:p w:rsidR="00CF1B06" w:rsidRPr="00723245" w:rsidRDefault="00CF1B06" w:rsidP="00CF1B06">
      <w:pPr>
        <w:pStyle w:val="ad"/>
        <w:tabs>
          <w:tab w:val="left" w:pos="1134"/>
        </w:tabs>
        <w:ind w:firstLine="709"/>
        <w:jc w:val="both"/>
        <w:rPr>
          <w:rFonts w:ascii="Times New Roman" w:hAnsi="Times New Roman" w:cs="Times New Roman"/>
          <w:sz w:val="26"/>
          <w:szCs w:val="26"/>
        </w:rPr>
      </w:pPr>
      <w:r w:rsidRPr="00723245">
        <w:rPr>
          <w:rFonts w:ascii="Times New Roman" w:hAnsi="Times New Roman" w:cs="Times New Roman"/>
          <w:sz w:val="26"/>
          <w:szCs w:val="26"/>
        </w:rPr>
        <w:t xml:space="preserve">В целях реализации программы реновации жилищного фонда </w:t>
      </w:r>
      <w:r w:rsidR="001853A9">
        <w:rPr>
          <w:rFonts w:ascii="Times New Roman" w:hAnsi="Times New Roman" w:cs="Times New Roman"/>
          <w:sz w:val="26"/>
          <w:szCs w:val="26"/>
        </w:rPr>
        <w:t>муниципального образования</w:t>
      </w:r>
      <w:r w:rsidRPr="00723245">
        <w:rPr>
          <w:rFonts w:ascii="Times New Roman" w:hAnsi="Times New Roman" w:cs="Times New Roman"/>
          <w:sz w:val="26"/>
          <w:szCs w:val="26"/>
        </w:rPr>
        <w:t xml:space="preserve"> город Норильск осуществлять мероприятия по организации и проведению конкурсных процедур по заключению </w:t>
      </w:r>
      <w:r w:rsidRPr="00723245">
        <w:rPr>
          <w:rFonts w:ascii="Times New Roman" w:hAnsi="Times New Roman" w:cs="Times New Roman"/>
          <w:sz w:val="26"/>
          <w:szCs w:val="26"/>
        </w:rPr>
        <w:lastRenderedPageBreak/>
        <w:t xml:space="preserve">муниципальных контрактов на выполнение работ по разработке документации по планировке территории и межеванию земельных участков. </w:t>
      </w:r>
    </w:p>
    <w:p w:rsidR="00CF1B06" w:rsidRPr="00723245" w:rsidRDefault="00CF1B06" w:rsidP="00CF1B06">
      <w:pPr>
        <w:pStyle w:val="ad"/>
        <w:tabs>
          <w:tab w:val="left" w:pos="1134"/>
        </w:tabs>
        <w:ind w:firstLine="709"/>
        <w:jc w:val="both"/>
        <w:rPr>
          <w:rFonts w:ascii="Times New Roman" w:hAnsi="Times New Roman" w:cs="Times New Roman"/>
          <w:sz w:val="26"/>
          <w:szCs w:val="26"/>
        </w:rPr>
      </w:pPr>
      <w:r w:rsidRPr="00723245">
        <w:rPr>
          <w:rFonts w:ascii="Times New Roman" w:hAnsi="Times New Roman" w:cs="Times New Roman"/>
          <w:sz w:val="26"/>
          <w:szCs w:val="26"/>
        </w:rPr>
        <w:t xml:space="preserve">Продолжение работы по решению вопросов местного значения в сфере земельных отношений и рационального использования земельных участков и условий для реализации положений Генерального плана муниципального образования город Норильск, Правил землепользования и застройки муниципального образования город Норильск, в том числе внесение в них изменений для реализации программы реновации жилищного фонда муниципального образования город Норильск. </w:t>
      </w:r>
    </w:p>
    <w:p w:rsidR="00A554D9" w:rsidRPr="00723245" w:rsidRDefault="00A554D9" w:rsidP="00AB1BC7">
      <w:pPr>
        <w:spacing w:after="0" w:line="240" w:lineRule="auto"/>
        <w:ind w:firstLine="709"/>
        <w:jc w:val="both"/>
        <w:rPr>
          <w:rFonts w:cs="Times New Roman"/>
          <w:color w:val="000000" w:themeColor="text1"/>
          <w:szCs w:val="26"/>
        </w:rPr>
      </w:pPr>
    </w:p>
    <w:p w:rsidR="00AB1BC7" w:rsidRDefault="00AB1BC7" w:rsidP="00AB1BC7">
      <w:pPr>
        <w:spacing w:after="0" w:line="240" w:lineRule="auto"/>
        <w:ind w:hanging="142"/>
        <w:jc w:val="center"/>
        <w:rPr>
          <w:rFonts w:eastAsia="Times New Roman" w:cs="Times New Roman"/>
          <w:b/>
          <w:color w:val="000000" w:themeColor="text1"/>
          <w:szCs w:val="26"/>
          <w:lang w:eastAsia="ru-RU"/>
        </w:rPr>
      </w:pPr>
      <w:proofErr w:type="spellStart"/>
      <w:r w:rsidRPr="00723245">
        <w:rPr>
          <w:rFonts w:eastAsia="Times New Roman" w:cs="Times New Roman"/>
          <w:b/>
          <w:color w:val="000000" w:themeColor="text1"/>
          <w:szCs w:val="26"/>
          <w:lang w:eastAsia="ru-RU"/>
        </w:rPr>
        <w:t>Кайерканское</w:t>
      </w:r>
      <w:proofErr w:type="spellEnd"/>
      <w:r w:rsidRPr="00723245">
        <w:rPr>
          <w:rFonts w:eastAsia="Times New Roman" w:cs="Times New Roman"/>
          <w:b/>
          <w:color w:val="000000" w:themeColor="text1"/>
          <w:szCs w:val="26"/>
          <w:lang w:eastAsia="ru-RU"/>
        </w:rPr>
        <w:t xml:space="preserve"> территориальное управление</w:t>
      </w:r>
    </w:p>
    <w:p w:rsidR="00A212A8" w:rsidRPr="00723245" w:rsidRDefault="00A212A8" w:rsidP="00AB1BC7">
      <w:pPr>
        <w:spacing w:after="0" w:line="240" w:lineRule="auto"/>
        <w:ind w:hanging="142"/>
        <w:jc w:val="center"/>
        <w:rPr>
          <w:rFonts w:eastAsia="Times New Roman" w:cs="Times New Roman"/>
          <w:b/>
          <w:color w:val="000000" w:themeColor="text1"/>
          <w:szCs w:val="26"/>
          <w:lang w:eastAsia="ru-RU"/>
        </w:rPr>
      </w:pPr>
    </w:p>
    <w:p w:rsidR="006B4991" w:rsidRPr="00723245" w:rsidRDefault="006B4991" w:rsidP="00C97B9E">
      <w:pPr>
        <w:pStyle w:val="ad"/>
        <w:ind w:firstLine="709"/>
        <w:jc w:val="both"/>
        <w:rPr>
          <w:rFonts w:ascii="Times New Roman" w:hAnsi="Times New Roman" w:cs="Times New Roman"/>
          <w:sz w:val="26"/>
          <w:szCs w:val="26"/>
        </w:rPr>
      </w:pPr>
      <w:r w:rsidRPr="00723245">
        <w:rPr>
          <w:rFonts w:ascii="Times New Roman" w:eastAsia="Times New Roman" w:hAnsi="Times New Roman" w:cs="Times New Roman"/>
          <w:sz w:val="26"/>
          <w:szCs w:val="26"/>
          <w:lang w:eastAsia="ru-RU"/>
        </w:rPr>
        <w:t>В целях обеспечения жизнедеятельности населения на территории района Кайеркан</w:t>
      </w:r>
      <w:r w:rsidRPr="00723245">
        <w:rPr>
          <w:rFonts w:ascii="Times New Roman" w:hAnsi="Times New Roman" w:cs="Times New Roman"/>
          <w:sz w:val="26"/>
          <w:szCs w:val="26"/>
        </w:rPr>
        <w:t xml:space="preserve"> в те</w:t>
      </w:r>
      <w:r w:rsidR="001853A9">
        <w:rPr>
          <w:rFonts w:ascii="Times New Roman" w:hAnsi="Times New Roman" w:cs="Times New Roman"/>
          <w:sz w:val="26"/>
          <w:szCs w:val="26"/>
        </w:rPr>
        <w:t>чение 2023 года МУ «</w:t>
      </w:r>
      <w:proofErr w:type="spellStart"/>
      <w:r w:rsidR="001853A9">
        <w:rPr>
          <w:rFonts w:ascii="Times New Roman" w:hAnsi="Times New Roman" w:cs="Times New Roman"/>
          <w:sz w:val="26"/>
          <w:szCs w:val="26"/>
        </w:rPr>
        <w:t>Кайерканское</w:t>
      </w:r>
      <w:proofErr w:type="spellEnd"/>
      <w:r w:rsidR="001853A9">
        <w:rPr>
          <w:rFonts w:ascii="Times New Roman" w:hAnsi="Times New Roman" w:cs="Times New Roman"/>
          <w:sz w:val="26"/>
          <w:szCs w:val="26"/>
        </w:rPr>
        <w:t xml:space="preserve"> территориальные управление</w:t>
      </w:r>
      <w:r w:rsidRPr="00723245">
        <w:rPr>
          <w:rFonts w:ascii="Times New Roman" w:hAnsi="Times New Roman" w:cs="Times New Roman"/>
          <w:sz w:val="26"/>
          <w:szCs w:val="26"/>
        </w:rPr>
        <w:t xml:space="preserve"> Администрации города Норильска» (далее – Управление</w:t>
      </w:r>
      <w:r w:rsidR="001853A9">
        <w:rPr>
          <w:rFonts w:ascii="Times New Roman" w:hAnsi="Times New Roman" w:cs="Times New Roman"/>
          <w:sz w:val="26"/>
          <w:szCs w:val="26"/>
        </w:rPr>
        <w:t>)</w:t>
      </w:r>
      <w:r w:rsidRPr="00723245">
        <w:rPr>
          <w:rFonts w:ascii="Times New Roman" w:hAnsi="Times New Roman" w:cs="Times New Roman"/>
          <w:sz w:val="26"/>
          <w:szCs w:val="26"/>
        </w:rPr>
        <w:t xml:space="preserve"> в рамках компетенции Управления, проводилась плановая работа по благоустройству района, поддержке культурного и исторического наследия, организации социально-значимых и культурно-массовых мероприятий, направленных на решение задач по сохранению стабильной социально-экономической обстановки в районе Кайеркан.</w:t>
      </w:r>
    </w:p>
    <w:p w:rsidR="006B4991" w:rsidRPr="00723245" w:rsidRDefault="006B4991" w:rsidP="00C97B9E">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Утверждено лимитов бюджетных обяза</w:t>
      </w:r>
      <w:r w:rsidR="001853A9">
        <w:rPr>
          <w:rFonts w:ascii="Times New Roman" w:hAnsi="Times New Roman" w:cs="Times New Roman"/>
          <w:sz w:val="26"/>
          <w:szCs w:val="26"/>
        </w:rPr>
        <w:t xml:space="preserve">тельств на 2023 год – 294,4 млн руб., исполнено 277,6 млн </w:t>
      </w:r>
      <w:r w:rsidRPr="00723245">
        <w:rPr>
          <w:rFonts w:ascii="Times New Roman" w:hAnsi="Times New Roman" w:cs="Times New Roman"/>
          <w:sz w:val="26"/>
          <w:szCs w:val="26"/>
        </w:rPr>
        <w:t>руб. (94,3%).</w:t>
      </w:r>
    </w:p>
    <w:p w:rsidR="006B4991" w:rsidRPr="00723245" w:rsidRDefault="006B4991" w:rsidP="00C97B9E">
      <w:pPr>
        <w:pStyle w:val="ad"/>
        <w:ind w:firstLine="709"/>
        <w:jc w:val="both"/>
        <w:rPr>
          <w:rFonts w:ascii="Times New Roman" w:hAnsi="Times New Roman" w:cs="Times New Roman"/>
          <w:color w:val="FF0000"/>
          <w:sz w:val="26"/>
          <w:szCs w:val="26"/>
        </w:rPr>
      </w:pPr>
    </w:p>
    <w:p w:rsidR="006B4991" w:rsidRPr="00723245" w:rsidRDefault="006B4991" w:rsidP="00C659C9">
      <w:pPr>
        <w:pStyle w:val="ad"/>
        <w:numPr>
          <w:ilvl w:val="0"/>
          <w:numId w:val="27"/>
        </w:numPr>
        <w:rPr>
          <w:rFonts w:ascii="Times New Roman" w:hAnsi="Times New Roman" w:cs="Times New Roman"/>
          <w:b/>
          <w:sz w:val="26"/>
          <w:szCs w:val="26"/>
        </w:rPr>
      </w:pPr>
      <w:r w:rsidRPr="00723245">
        <w:rPr>
          <w:rFonts w:ascii="Times New Roman" w:hAnsi="Times New Roman" w:cs="Times New Roman"/>
          <w:b/>
          <w:sz w:val="26"/>
          <w:szCs w:val="26"/>
        </w:rPr>
        <w:t>Городское хозяйство</w:t>
      </w:r>
    </w:p>
    <w:p w:rsidR="006B4991" w:rsidRPr="00723245" w:rsidRDefault="006B4991" w:rsidP="00C97B9E">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В 2023 году Управлением было заключено 69 муниципальных контрактов на общую сумму 196 249 852,55 руб.</w:t>
      </w:r>
    </w:p>
    <w:p w:rsidR="006B4991" w:rsidRPr="00723245" w:rsidRDefault="006B4991" w:rsidP="00C97B9E">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В 2023 году заключены и выполнены следующие муниципальные контракты.</w:t>
      </w:r>
    </w:p>
    <w:p w:rsidR="006B4991" w:rsidRPr="00723245" w:rsidRDefault="006B4991" w:rsidP="00C97B9E">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В рамках реализации приоритетного проекта «Формирование комфортной городской среды» объ</w:t>
      </w:r>
      <w:r w:rsidR="001853A9">
        <w:rPr>
          <w:rFonts w:ascii="Times New Roman" w:hAnsi="Times New Roman" w:cs="Times New Roman"/>
          <w:sz w:val="26"/>
          <w:szCs w:val="26"/>
        </w:rPr>
        <w:t>ектом благоустройства является</w:t>
      </w:r>
      <w:r w:rsidRPr="00723245">
        <w:rPr>
          <w:rFonts w:ascii="Times New Roman" w:hAnsi="Times New Roman" w:cs="Times New Roman"/>
          <w:sz w:val="26"/>
          <w:szCs w:val="26"/>
        </w:rPr>
        <w:t xml:space="preserve"> многофункциональный спортивно-досуговый комплекс, расположенный по ул. Первомайская д. 12, 14, 16, одобренный </w:t>
      </w:r>
      <w:proofErr w:type="spellStart"/>
      <w:r w:rsidRPr="00723245">
        <w:rPr>
          <w:rFonts w:ascii="Times New Roman" w:hAnsi="Times New Roman" w:cs="Times New Roman"/>
          <w:sz w:val="26"/>
          <w:szCs w:val="26"/>
        </w:rPr>
        <w:t>кайерканцами</w:t>
      </w:r>
      <w:proofErr w:type="spellEnd"/>
      <w:r w:rsidRPr="00723245">
        <w:rPr>
          <w:rFonts w:ascii="Times New Roman" w:hAnsi="Times New Roman" w:cs="Times New Roman"/>
          <w:sz w:val="26"/>
          <w:szCs w:val="26"/>
        </w:rPr>
        <w:t xml:space="preserve"> по итогам рейтингового голосования, проведённого с целью определения приоритетных территорий для благоустройства в рамках программы «Формирование комфортной городской среды».  </w:t>
      </w:r>
    </w:p>
    <w:p w:rsidR="006B4991" w:rsidRPr="00723245" w:rsidRDefault="006B4991" w:rsidP="00C97B9E">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 xml:space="preserve">С целью обустройства территории было заключен муниципальный контракт </w:t>
      </w:r>
      <w:r w:rsidRPr="00723245">
        <w:rPr>
          <w:rStyle w:val="ae"/>
          <w:rFonts w:ascii="Times New Roman" w:hAnsi="Times New Roman" w:cs="Times New Roman"/>
          <w:sz w:val="26"/>
          <w:szCs w:val="26"/>
        </w:rPr>
        <w:t>на выполнение 3-го этапа работ по благоустройству многофункционального спортивно-досугового комплекса</w:t>
      </w:r>
      <w:r w:rsidRPr="00723245">
        <w:rPr>
          <w:rFonts w:ascii="Times New Roman" w:hAnsi="Times New Roman" w:cs="Times New Roman"/>
          <w:sz w:val="26"/>
          <w:szCs w:val="26"/>
        </w:rPr>
        <w:t>.</w:t>
      </w:r>
    </w:p>
    <w:p w:rsidR="006B4991" w:rsidRPr="00723245" w:rsidRDefault="006B4991" w:rsidP="00C97B9E">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 xml:space="preserve">В рамках исполнения муниципального контракта </w:t>
      </w:r>
      <w:r w:rsidR="00734A62" w:rsidRPr="00723245">
        <w:rPr>
          <w:rFonts w:ascii="Times New Roman" w:hAnsi="Times New Roman" w:cs="Times New Roman"/>
          <w:sz w:val="26"/>
          <w:szCs w:val="26"/>
        </w:rPr>
        <w:t>п</w:t>
      </w:r>
      <w:r w:rsidRPr="00723245">
        <w:rPr>
          <w:rFonts w:ascii="Times New Roman" w:hAnsi="Times New Roman" w:cs="Times New Roman"/>
          <w:sz w:val="26"/>
          <w:szCs w:val="26"/>
        </w:rPr>
        <w:t>одрядчиком произведен</w:t>
      </w:r>
      <w:r w:rsidR="00734A62" w:rsidRPr="00723245">
        <w:rPr>
          <w:rFonts w:ascii="Times New Roman" w:hAnsi="Times New Roman" w:cs="Times New Roman"/>
          <w:sz w:val="26"/>
          <w:szCs w:val="26"/>
        </w:rPr>
        <w:t>ы</w:t>
      </w:r>
      <w:r w:rsidRPr="00723245">
        <w:rPr>
          <w:rFonts w:ascii="Times New Roman" w:hAnsi="Times New Roman" w:cs="Times New Roman"/>
          <w:sz w:val="26"/>
          <w:szCs w:val="26"/>
        </w:rPr>
        <w:t xml:space="preserve"> планировка участка, укладка подстилающего слоя, бетонирование под детскую игровую площадку, устройство водоотводных лотков, установка 10 столбов освещения с 20 светильниками, устройство </w:t>
      </w:r>
      <w:proofErr w:type="spellStart"/>
      <w:r w:rsidRPr="00723245">
        <w:rPr>
          <w:rFonts w:ascii="Times New Roman" w:hAnsi="Times New Roman" w:cs="Times New Roman"/>
          <w:sz w:val="26"/>
          <w:szCs w:val="26"/>
        </w:rPr>
        <w:t>поребрика</w:t>
      </w:r>
      <w:proofErr w:type="spellEnd"/>
      <w:r w:rsidRPr="00723245">
        <w:rPr>
          <w:rFonts w:ascii="Times New Roman" w:hAnsi="Times New Roman" w:cs="Times New Roman"/>
          <w:sz w:val="26"/>
          <w:szCs w:val="26"/>
        </w:rPr>
        <w:t xml:space="preserve"> длиной 142 м, изготовление и монтаж газонного ограждения, установка пандуса для маломобильных групп населения, устройство покрытий тротуара – 579,18 м</w:t>
      </w:r>
      <w:r w:rsidRPr="00723245">
        <w:rPr>
          <w:rFonts w:ascii="Times New Roman" w:hAnsi="Times New Roman" w:cs="Times New Roman"/>
          <w:sz w:val="26"/>
          <w:szCs w:val="26"/>
          <w:vertAlign w:val="superscript"/>
        </w:rPr>
        <w:t>2</w:t>
      </w:r>
      <w:r w:rsidRPr="00723245">
        <w:rPr>
          <w:rFonts w:ascii="Times New Roman" w:hAnsi="Times New Roman" w:cs="Times New Roman"/>
          <w:sz w:val="26"/>
          <w:szCs w:val="26"/>
        </w:rPr>
        <w:t>, беговой дорожки – 218,38 м</w:t>
      </w:r>
      <w:r w:rsidRPr="00723245">
        <w:rPr>
          <w:rFonts w:ascii="Times New Roman" w:hAnsi="Times New Roman" w:cs="Times New Roman"/>
          <w:sz w:val="26"/>
          <w:szCs w:val="26"/>
          <w:vertAlign w:val="superscript"/>
        </w:rPr>
        <w:t>2</w:t>
      </w:r>
      <w:r w:rsidRPr="00723245">
        <w:rPr>
          <w:rFonts w:ascii="Times New Roman" w:hAnsi="Times New Roman" w:cs="Times New Roman"/>
          <w:sz w:val="26"/>
          <w:szCs w:val="26"/>
        </w:rPr>
        <w:t>, баскетбольного поля – 540 м</w:t>
      </w:r>
      <w:r w:rsidRPr="00723245">
        <w:rPr>
          <w:rFonts w:ascii="Times New Roman" w:hAnsi="Times New Roman" w:cs="Times New Roman"/>
          <w:sz w:val="26"/>
          <w:szCs w:val="26"/>
          <w:vertAlign w:val="superscript"/>
        </w:rPr>
        <w:t>2</w:t>
      </w:r>
      <w:r w:rsidRPr="00723245">
        <w:rPr>
          <w:rFonts w:ascii="Times New Roman" w:hAnsi="Times New Roman" w:cs="Times New Roman"/>
          <w:sz w:val="26"/>
          <w:szCs w:val="26"/>
        </w:rPr>
        <w:t>, футбольного поля – 800 м</w:t>
      </w:r>
      <w:r w:rsidRPr="00723245">
        <w:rPr>
          <w:rFonts w:ascii="Times New Roman" w:hAnsi="Times New Roman" w:cs="Times New Roman"/>
          <w:sz w:val="26"/>
          <w:szCs w:val="26"/>
          <w:vertAlign w:val="superscript"/>
        </w:rPr>
        <w:t>2</w:t>
      </w:r>
      <w:r w:rsidRPr="00723245">
        <w:rPr>
          <w:rFonts w:ascii="Times New Roman" w:hAnsi="Times New Roman" w:cs="Times New Roman"/>
          <w:sz w:val="26"/>
          <w:szCs w:val="26"/>
        </w:rPr>
        <w:t xml:space="preserve"> плиткой из резиновой крошки, монтаж оборудования баскетбольной площадки (заградительная сетка и </w:t>
      </w:r>
      <w:r w:rsidR="00A212A8">
        <w:rPr>
          <w:rFonts w:ascii="Times New Roman" w:hAnsi="Times New Roman" w:cs="Times New Roman"/>
          <w:sz w:val="26"/>
          <w:szCs w:val="26"/>
        </w:rPr>
        <w:t xml:space="preserve">      </w:t>
      </w:r>
      <w:r w:rsidRPr="00723245">
        <w:rPr>
          <w:rFonts w:ascii="Times New Roman" w:hAnsi="Times New Roman" w:cs="Times New Roman"/>
          <w:sz w:val="26"/>
          <w:szCs w:val="26"/>
        </w:rPr>
        <w:t xml:space="preserve">2 баскетбольных стойки), монтаж </w:t>
      </w:r>
      <w:proofErr w:type="spellStart"/>
      <w:r w:rsidRPr="00723245">
        <w:rPr>
          <w:rFonts w:ascii="Times New Roman" w:hAnsi="Times New Roman" w:cs="Times New Roman"/>
          <w:sz w:val="26"/>
          <w:szCs w:val="26"/>
        </w:rPr>
        <w:t>топиар</w:t>
      </w:r>
      <w:proofErr w:type="spellEnd"/>
      <w:r w:rsidRPr="00723245">
        <w:rPr>
          <w:rFonts w:ascii="Times New Roman" w:hAnsi="Times New Roman" w:cs="Times New Roman"/>
          <w:sz w:val="26"/>
          <w:szCs w:val="26"/>
        </w:rPr>
        <w:t xml:space="preserve"> фигур (носорог, горилла, слон, бегемот), монтаж оборудования детской игровой </w:t>
      </w:r>
      <w:r w:rsidRPr="00723245">
        <w:rPr>
          <w:rFonts w:ascii="Times New Roman" w:hAnsi="Times New Roman" w:cs="Times New Roman"/>
          <w:sz w:val="26"/>
          <w:szCs w:val="26"/>
        </w:rPr>
        <w:lastRenderedPageBreak/>
        <w:t xml:space="preserve">зоны, монтаж МАФ (урны – 10 шт., информационный щит – 3 шт., скамья-диван – 10 шт.). </w:t>
      </w:r>
    </w:p>
    <w:p w:rsidR="006B4991" w:rsidRPr="00723245" w:rsidRDefault="006B4991" w:rsidP="00C97B9E">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 xml:space="preserve">В рамках исполнения муниципальных контрактов на архитектурно-художественное оформление объектов городской инфраструктуры выполнена установка свето-динамической подсветки на пяти многоквартирных домах: № </w:t>
      </w:r>
      <w:proofErr w:type="gramStart"/>
      <w:r w:rsidRPr="00723245">
        <w:rPr>
          <w:rFonts w:ascii="Times New Roman" w:hAnsi="Times New Roman" w:cs="Times New Roman"/>
          <w:sz w:val="26"/>
          <w:szCs w:val="26"/>
        </w:rPr>
        <w:t xml:space="preserve">11, </w:t>
      </w:r>
      <w:r w:rsidR="00A212A8">
        <w:rPr>
          <w:rFonts w:ascii="Times New Roman" w:hAnsi="Times New Roman" w:cs="Times New Roman"/>
          <w:sz w:val="26"/>
          <w:szCs w:val="26"/>
        </w:rPr>
        <w:t xml:space="preserve">  </w:t>
      </w:r>
      <w:proofErr w:type="gramEnd"/>
      <w:r w:rsidR="00A212A8">
        <w:rPr>
          <w:rFonts w:ascii="Times New Roman" w:hAnsi="Times New Roman" w:cs="Times New Roman"/>
          <w:sz w:val="26"/>
          <w:szCs w:val="26"/>
        </w:rPr>
        <w:t xml:space="preserve"> </w:t>
      </w:r>
      <w:r w:rsidRPr="00723245">
        <w:rPr>
          <w:rFonts w:ascii="Times New Roman" w:hAnsi="Times New Roman" w:cs="Times New Roman"/>
          <w:sz w:val="26"/>
          <w:szCs w:val="26"/>
        </w:rPr>
        <w:t>№ 13 по ул. Строительная и № 22, № 24, № 26 по ул. Норильская района Кайеркан. Использованы сертифицированные материалы, рассчитанные на круглогодичную эксплуатацию в широком диапазоне температур, а также различные программируемые режимы подсветки включая «</w:t>
      </w:r>
      <w:proofErr w:type="spellStart"/>
      <w:r w:rsidRPr="00723245">
        <w:rPr>
          <w:rFonts w:ascii="Times New Roman" w:hAnsi="Times New Roman" w:cs="Times New Roman"/>
          <w:sz w:val="26"/>
          <w:szCs w:val="26"/>
        </w:rPr>
        <w:t>Триколор</w:t>
      </w:r>
      <w:proofErr w:type="spellEnd"/>
      <w:r w:rsidRPr="00723245">
        <w:rPr>
          <w:rFonts w:ascii="Times New Roman" w:hAnsi="Times New Roman" w:cs="Times New Roman"/>
          <w:sz w:val="26"/>
          <w:szCs w:val="26"/>
        </w:rPr>
        <w:t>».</w:t>
      </w:r>
    </w:p>
    <w:p w:rsidR="006B4991" w:rsidRPr="00723245" w:rsidRDefault="006B4991" w:rsidP="00C97B9E">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 xml:space="preserve">В рамках заключенных муниципальных контрактов выполнены работы по благоустройству территорий муниципального образования город Норильск (асфальтировка) межквартального проезда от дома 22 по ул. Строительная к дому </w:t>
      </w:r>
      <w:r w:rsidR="00A212A8">
        <w:rPr>
          <w:rFonts w:ascii="Times New Roman" w:hAnsi="Times New Roman" w:cs="Times New Roman"/>
          <w:sz w:val="26"/>
          <w:szCs w:val="26"/>
        </w:rPr>
        <w:t xml:space="preserve">    </w:t>
      </w:r>
      <w:r w:rsidRPr="00723245">
        <w:rPr>
          <w:rFonts w:ascii="Times New Roman" w:hAnsi="Times New Roman" w:cs="Times New Roman"/>
          <w:sz w:val="26"/>
          <w:szCs w:val="26"/>
        </w:rPr>
        <w:t xml:space="preserve">2 по ул. </w:t>
      </w:r>
      <w:proofErr w:type="spellStart"/>
      <w:r w:rsidRPr="00723245">
        <w:rPr>
          <w:rFonts w:ascii="Times New Roman" w:hAnsi="Times New Roman" w:cs="Times New Roman"/>
          <w:sz w:val="26"/>
          <w:szCs w:val="26"/>
        </w:rPr>
        <w:t>Надеждинская</w:t>
      </w:r>
      <w:proofErr w:type="spellEnd"/>
      <w:r w:rsidRPr="00723245">
        <w:rPr>
          <w:rFonts w:ascii="Times New Roman" w:hAnsi="Times New Roman" w:cs="Times New Roman"/>
          <w:sz w:val="26"/>
          <w:szCs w:val="26"/>
        </w:rPr>
        <w:t xml:space="preserve"> общей площадью 3720 м</w:t>
      </w:r>
      <w:r w:rsidRPr="00723245">
        <w:rPr>
          <w:rFonts w:ascii="Times New Roman" w:hAnsi="Times New Roman" w:cs="Times New Roman"/>
          <w:sz w:val="26"/>
          <w:szCs w:val="26"/>
          <w:vertAlign w:val="superscript"/>
        </w:rPr>
        <w:t>2</w:t>
      </w:r>
      <w:r w:rsidRPr="00723245">
        <w:rPr>
          <w:rFonts w:ascii="Times New Roman" w:hAnsi="Times New Roman" w:cs="Times New Roman"/>
          <w:sz w:val="26"/>
          <w:szCs w:val="26"/>
        </w:rPr>
        <w:t>; межквартального проезда от дома 6 по ул. Школьная к дому 15 по ул. Победы общей площадью 3835 м</w:t>
      </w:r>
      <w:r w:rsidRPr="00723245">
        <w:rPr>
          <w:rFonts w:ascii="Times New Roman" w:hAnsi="Times New Roman" w:cs="Times New Roman"/>
          <w:sz w:val="26"/>
          <w:szCs w:val="26"/>
          <w:vertAlign w:val="superscript"/>
        </w:rPr>
        <w:t>2</w:t>
      </w:r>
      <w:r w:rsidRPr="00723245">
        <w:rPr>
          <w:rFonts w:ascii="Times New Roman" w:hAnsi="Times New Roman" w:cs="Times New Roman"/>
          <w:sz w:val="26"/>
          <w:szCs w:val="26"/>
        </w:rPr>
        <w:t>; территории общего пользования с неразграниченной площадью, расположенной между жилыми домами 15,17,19 по ул. Школьная – 1418 м</w:t>
      </w:r>
      <w:r w:rsidRPr="00723245">
        <w:rPr>
          <w:rFonts w:ascii="Times New Roman" w:hAnsi="Times New Roman" w:cs="Times New Roman"/>
          <w:sz w:val="26"/>
          <w:szCs w:val="26"/>
          <w:vertAlign w:val="superscript"/>
        </w:rPr>
        <w:t>2</w:t>
      </w:r>
      <w:r w:rsidRPr="00723245">
        <w:rPr>
          <w:rFonts w:ascii="Times New Roman" w:hAnsi="Times New Roman" w:cs="Times New Roman"/>
          <w:sz w:val="26"/>
          <w:szCs w:val="26"/>
        </w:rPr>
        <w:t xml:space="preserve">; участков на межквартальном проезде от дома 1 по ул. </w:t>
      </w:r>
      <w:proofErr w:type="spellStart"/>
      <w:r w:rsidRPr="00723245">
        <w:rPr>
          <w:rFonts w:ascii="Times New Roman" w:hAnsi="Times New Roman" w:cs="Times New Roman"/>
          <w:sz w:val="26"/>
          <w:szCs w:val="26"/>
        </w:rPr>
        <w:t>Надеждинская</w:t>
      </w:r>
      <w:proofErr w:type="spellEnd"/>
      <w:r w:rsidRPr="00723245">
        <w:rPr>
          <w:rFonts w:ascii="Times New Roman" w:hAnsi="Times New Roman" w:cs="Times New Roman"/>
          <w:sz w:val="26"/>
          <w:szCs w:val="26"/>
        </w:rPr>
        <w:t xml:space="preserve"> к дому 52 по ул. Первомайская общей площадью 407,8 м</w:t>
      </w:r>
      <w:r w:rsidRPr="00723245">
        <w:rPr>
          <w:rFonts w:ascii="Times New Roman" w:hAnsi="Times New Roman" w:cs="Times New Roman"/>
          <w:sz w:val="26"/>
          <w:szCs w:val="26"/>
          <w:vertAlign w:val="superscript"/>
        </w:rPr>
        <w:t>2</w:t>
      </w:r>
      <w:r w:rsidRPr="00723245">
        <w:rPr>
          <w:rFonts w:ascii="Times New Roman" w:hAnsi="Times New Roman" w:cs="Times New Roman"/>
          <w:sz w:val="26"/>
          <w:szCs w:val="26"/>
        </w:rPr>
        <w:t xml:space="preserve">; межквартального проезда от строения 14 по ул. Школьная к дому 22 по ул. </w:t>
      </w:r>
      <w:proofErr w:type="spellStart"/>
      <w:r w:rsidRPr="00723245">
        <w:rPr>
          <w:rFonts w:ascii="Times New Roman" w:hAnsi="Times New Roman" w:cs="Times New Roman"/>
          <w:sz w:val="26"/>
          <w:szCs w:val="26"/>
        </w:rPr>
        <w:t>Надеждинская</w:t>
      </w:r>
      <w:proofErr w:type="spellEnd"/>
      <w:r w:rsidRPr="00723245">
        <w:rPr>
          <w:rFonts w:ascii="Times New Roman" w:hAnsi="Times New Roman" w:cs="Times New Roman"/>
          <w:sz w:val="26"/>
          <w:szCs w:val="26"/>
        </w:rPr>
        <w:t xml:space="preserve"> общей площадью 1943 м</w:t>
      </w:r>
      <w:r w:rsidRPr="00723245">
        <w:rPr>
          <w:rFonts w:ascii="Times New Roman" w:hAnsi="Times New Roman" w:cs="Times New Roman"/>
          <w:sz w:val="26"/>
          <w:szCs w:val="26"/>
          <w:vertAlign w:val="superscript"/>
        </w:rPr>
        <w:t>2</w:t>
      </w:r>
      <w:r w:rsidRPr="00723245">
        <w:rPr>
          <w:rFonts w:ascii="Times New Roman" w:hAnsi="Times New Roman" w:cs="Times New Roman"/>
          <w:sz w:val="26"/>
          <w:szCs w:val="26"/>
        </w:rPr>
        <w:t>; межквартального проезда от дома 8 по ул. Норильская к дому 1 А по ул. Строительная общей площадью 2584 м</w:t>
      </w:r>
      <w:r w:rsidRPr="00723245">
        <w:rPr>
          <w:rFonts w:ascii="Times New Roman" w:hAnsi="Times New Roman" w:cs="Times New Roman"/>
          <w:sz w:val="26"/>
          <w:szCs w:val="26"/>
          <w:vertAlign w:val="superscript"/>
        </w:rPr>
        <w:t>2</w:t>
      </w:r>
      <w:r w:rsidRPr="00723245">
        <w:rPr>
          <w:rFonts w:ascii="Times New Roman" w:hAnsi="Times New Roman" w:cs="Times New Roman"/>
          <w:sz w:val="26"/>
          <w:szCs w:val="26"/>
        </w:rPr>
        <w:t xml:space="preserve">; территории между МБОУ «СШ № 37» и межквартальным проездом по ул. </w:t>
      </w:r>
      <w:proofErr w:type="spellStart"/>
      <w:r w:rsidRPr="00723245">
        <w:rPr>
          <w:rFonts w:ascii="Times New Roman" w:hAnsi="Times New Roman" w:cs="Times New Roman"/>
          <w:sz w:val="26"/>
          <w:szCs w:val="26"/>
        </w:rPr>
        <w:t>Надеждинская</w:t>
      </w:r>
      <w:proofErr w:type="spellEnd"/>
      <w:r w:rsidRPr="00723245">
        <w:rPr>
          <w:rFonts w:ascii="Times New Roman" w:hAnsi="Times New Roman" w:cs="Times New Roman"/>
          <w:sz w:val="26"/>
          <w:szCs w:val="26"/>
        </w:rPr>
        <w:t xml:space="preserve"> общей площадью 122,7 м</w:t>
      </w:r>
      <w:r w:rsidRPr="00723245">
        <w:rPr>
          <w:rFonts w:ascii="Times New Roman" w:hAnsi="Times New Roman" w:cs="Times New Roman"/>
          <w:sz w:val="26"/>
          <w:szCs w:val="26"/>
          <w:vertAlign w:val="superscript"/>
        </w:rPr>
        <w:t>2</w:t>
      </w:r>
      <w:r w:rsidRPr="00723245">
        <w:rPr>
          <w:rFonts w:ascii="Times New Roman" w:hAnsi="Times New Roman" w:cs="Times New Roman"/>
          <w:sz w:val="26"/>
          <w:szCs w:val="26"/>
        </w:rPr>
        <w:t>; полосы вдоль МКД № 16 по ул. Строительная (от Школьной до Строительной) общей площадью 1083,3 м</w:t>
      </w:r>
      <w:r w:rsidRPr="00723245">
        <w:rPr>
          <w:rFonts w:ascii="Times New Roman" w:hAnsi="Times New Roman" w:cs="Times New Roman"/>
          <w:sz w:val="26"/>
          <w:szCs w:val="26"/>
          <w:vertAlign w:val="superscript"/>
        </w:rPr>
        <w:t>2</w:t>
      </w:r>
      <w:r w:rsidRPr="00723245">
        <w:rPr>
          <w:rFonts w:ascii="Times New Roman" w:hAnsi="Times New Roman" w:cs="Times New Roman"/>
          <w:sz w:val="26"/>
          <w:szCs w:val="26"/>
        </w:rPr>
        <w:t xml:space="preserve">; территории между межквартальным проездом от дома 6 по ул. Школьная к дому 15 по ул. Победы и ОДЗ, расположенной между зданием МБОУ ДО «КДШИ» зданием МБУ «Молодежный центр», домом 24А по ул. </w:t>
      </w:r>
      <w:proofErr w:type="spellStart"/>
      <w:r w:rsidRPr="00723245">
        <w:rPr>
          <w:rFonts w:ascii="Times New Roman" w:hAnsi="Times New Roman" w:cs="Times New Roman"/>
          <w:sz w:val="26"/>
          <w:szCs w:val="26"/>
        </w:rPr>
        <w:t>Надеждинская</w:t>
      </w:r>
      <w:proofErr w:type="spellEnd"/>
      <w:r w:rsidRPr="00723245">
        <w:rPr>
          <w:rFonts w:ascii="Times New Roman" w:hAnsi="Times New Roman" w:cs="Times New Roman"/>
          <w:sz w:val="26"/>
          <w:szCs w:val="26"/>
        </w:rPr>
        <w:t>, зданием ОП № 3 ОМВД РФ по г. Норильску общей площадью 190 м</w:t>
      </w:r>
      <w:r w:rsidRPr="00723245">
        <w:rPr>
          <w:rFonts w:ascii="Times New Roman" w:hAnsi="Times New Roman" w:cs="Times New Roman"/>
          <w:sz w:val="26"/>
          <w:szCs w:val="26"/>
          <w:vertAlign w:val="superscript"/>
        </w:rPr>
        <w:t>2</w:t>
      </w:r>
      <w:r w:rsidRPr="00723245">
        <w:rPr>
          <w:rFonts w:ascii="Times New Roman" w:hAnsi="Times New Roman" w:cs="Times New Roman"/>
          <w:sz w:val="26"/>
          <w:szCs w:val="26"/>
        </w:rPr>
        <w:t>.</w:t>
      </w:r>
    </w:p>
    <w:p w:rsidR="006B4991" w:rsidRPr="00723245" w:rsidRDefault="006B4991" w:rsidP="00C97B9E">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Выполнены ремонтно-восстановительные работы на объекте зона отдыха «Набережная ручья «</w:t>
      </w:r>
      <w:proofErr w:type="spellStart"/>
      <w:r w:rsidRPr="00723245">
        <w:rPr>
          <w:rFonts w:ascii="Times New Roman" w:hAnsi="Times New Roman" w:cs="Times New Roman"/>
          <w:sz w:val="26"/>
          <w:szCs w:val="26"/>
        </w:rPr>
        <w:t>Кайерканский</w:t>
      </w:r>
      <w:proofErr w:type="spellEnd"/>
      <w:r w:rsidRPr="00723245">
        <w:rPr>
          <w:rFonts w:ascii="Times New Roman" w:hAnsi="Times New Roman" w:cs="Times New Roman"/>
          <w:sz w:val="26"/>
          <w:szCs w:val="26"/>
        </w:rPr>
        <w:t>» в районе домов 9 и 15 по ул. Победы, в рамках исполнения м</w:t>
      </w:r>
      <w:r w:rsidR="00734A62" w:rsidRPr="00723245">
        <w:rPr>
          <w:rFonts w:ascii="Times New Roman" w:hAnsi="Times New Roman" w:cs="Times New Roman"/>
          <w:sz w:val="26"/>
          <w:szCs w:val="26"/>
        </w:rPr>
        <w:t>униципальных контрактов провели</w:t>
      </w:r>
      <w:r w:rsidRPr="00723245">
        <w:rPr>
          <w:rFonts w:ascii="Times New Roman" w:hAnsi="Times New Roman" w:cs="Times New Roman"/>
          <w:sz w:val="26"/>
          <w:szCs w:val="26"/>
        </w:rPr>
        <w:t xml:space="preserve"> расчистку поверхностей от старых покрасок, </w:t>
      </w:r>
      <w:proofErr w:type="spellStart"/>
      <w:r w:rsidRPr="00723245">
        <w:rPr>
          <w:rFonts w:ascii="Times New Roman" w:hAnsi="Times New Roman" w:cs="Times New Roman"/>
          <w:sz w:val="26"/>
          <w:szCs w:val="26"/>
        </w:rPr>
        <w:t>огрунтовку</w:t>
      </w:r>
      <w:proofErr w:type="spellEnd"/>
      <w:r w:rsidRPr="00723245">
        <w:rPr>
          <w:rFonts w:ascii="Times New Roman" w:hAnsi="Times New Roman" w:cs="Times New Roman"/>
          <w:sz w:val="26"/>
          <w:szCs w:val="26"/>
        </w:rPr>
        <w:t>, окраску и нанесение грунтовки на пористые поверхности композиции «Я люблю Кайеркан», МАФ «Клумба» в количестве 4 шт. и сборной конструкции «Вигвам» в количестве 10 шт.; демонтаж металлических фигур «Дерево жизни» в количестве 2 шт.; расчистку от старых покрасок</w:t>
      </w:r>
      <w:r w:rsidR="00734A62" w:rsidRPr="00723245">
        <w:rPr>
          <w:rFonts w:ascii="Times New Roman" w:hAnsi="Times New Roman" w:cs="Times New Roman"/>
          <w:sz w:val="26"/>
          <w:szCs w:val="26"/>
        </w:rPr>
        <w:t xml:space="preserve">, </w:t>
      </w:r>
      <w:proofErr w:type="spellStart"/>
      <w:r w:rsidRPr="00723245">
        <w:rPr>
          <w:rFonts w:ascii="Times New Roman" w:hAnsi="Times New Roman" w:cs="Times New Roman"/>
          <w:sz w:val="26"/>
          <w:szCs w:val="26"/>
        </w:rPr>
        <w:t>огрунтовку</w:t>
      </w:r>
      <w:proofErr w:type="spellEnd"/>
      <w:r w:rsidRPr="00723245">
        <w:rPr>
          <w:rFonts w:ascii="Times New Roman" w:hAnsi="Times New Roman" w:cs="Times New Roman"/>
          <w:sz w:val="26"/>
          <w:szCs w:val="26"/>
        </w:rPr>
        <w:t xml:space="preserve"> и окраску поверхностей ограждения пешеходного моста – 253 </w:t>
      </w:r>
      <w:proofErr w:type="spellStart"/>
      <w:r w:rsidRPr="00723245">
        <w:rPr>
          <w:rFonts w:ascii="Times New Roman" w:hAnsi="Times New Roman" w:cs="Times New Roman"/>
          <w:sz w:val="26"/>
          <w:szCs w:val="26"/>
        </w:rPr>
        <w:t>м.п</w:t>
      </w:r>
      <w:proofErr w:type="spellEnd"/>
      <w:r w:rsidRPr="00723245">
        <w:rPr>
          <w:rFonts w:ascii="Times New Roman" w:hAnsi="Times New Roman" w:cs="Times New Roman"/>
          <w:sz w:val="26"/>
          <w:szCs w:val="26"/>
        </w:rPr>
        <w:t xml:space="preserve">.; очистку от известковой окраски, ремонт штукатурки и нанесение грунтовки на </w:t>
      </w:r>
      <w:proofErr w:type="spellStart"/>
      <w:r w:rsidRPr="00723245">
        <w:rPr>
          <w:rFonts w:ascii="Times New Roman" w:hAnsi="Times New Roman" w:cs="Times New Roman"/>
          <w:sz w:val="26"/>
          <w:szCs w:val="26"/>
        </w:rPr>
        <w:t>поребрики</w:t>
      </w:r>
      <w:proofErr w:type="spellEnd"/>
      <w:r w:rsidRPr="00723245">
        <w:rPr>
          <w:rFonts w:ascii="Times New Roman" w:hAnsi="Times New Roman" w:cs="Times New Roman"/>
          <w:sz w:val="26"/>
          <w:szCs w:val="26"/>
        </w:rPr>
        <w:t xml:space="preserve"> пешеходного моста – 166,1 м</w:t>
      </w:r>
      <w:r w:rsidRPr="00723245">
        <w:rPr>
          <w:rFonts w:ascii="Times New Roman" w:hAnsi="Times New Roman" w:cs="Times New Roman"/>
          <w:sz w:val="26"/>
          <w:szCs w:val="26"/>
          <w:vertAlign w:val="superscript"/>
        </w:rPr>
        <w:t>2</w:t>
      </w:r>
      <w:r w:rsidRPr="00723245">
        <w:rPr>
          <w:rFonts w:ascii="Times New Roman" w:hAnsi="Times New Roman" w:cs="Times New Roman"/>
          <w:sz w:val="26"/>
          <w:szCs w:val="26"/>
        </w:rPr>
        <w:t>; демонтаж скамеек на втором пешеходном мосту в количестве 2 шт., а также демонтаж имеющихся и устройство новых металлических лестничных переходов в количестве 7 шт.</w:t>
      </w:r>
    </w:p>
    <w:p w:rsidR="006B4991" w:rsidRPr="00723245" w:rsidRDefault="006B4991" w:rsidP="00C97B9E">
      <w:pPr>
        <w:pStyle w:val="ad"/>
        <w:ind w:firstLine="709"/>
        <w:jc w:val="both"/>
        <w:rPr>
          <w:rFonts w:eastAsia="Times New Roman"/>
          <w:iCs/>
          <w:lang w:eastAsia="ru-RU"/>
        </w:rPr>
      </w:pPr>
      <w:r w:rsidRPr="00723245">
        <w:rPr>
          <w:rFonts w:ascii="Times New Roman" w:eastAsia="Times New Roman" w:hAnsi="Times New Roman" w:cs="Times New Roman"/>
          <w:iCs/>
          <w:sz w:val="26"/>
          <w:szCs w:val="26"/>
          <w:lang w:eastAsia="ru-RU"/>
        </w:rPr>
        <w:t>В летний период времени на территории 1-го пешеходного моста зоны отдыха «Набережная ручья «</w:t>
      </w:r>
      <w:proofErr w:type="spellStart"/>
      <w:r w:rsidRPr="00723245">
        <w:rPr>
          <w:rFonts w:ascii="Times New Roman" w:eastAsia="Times New Roman" w:hAnsi="Times New Roman" w:cs="Times New Roman"/>
          <w:iCs/>
          <w:sz w:val="26"/>
          <w:szCs w:val="26"/>
          <w:lang w:eastAsia="ru-RU"/>
        </w:rPr>
        <w:t>Кайерканский</w:t>
      </w:r>
      <w:proofErr w:type="spellEnd"/>
      <w:r w:rsidRPr="00723245">
        <w:rPr>
          <w:rFonts w:ascii="Times New Roman" w:eastAsia="Times New Roman" w:hAnsi="Times New Roman" w:cs="Times New Roman"/>
          <w:iCs/>
          <w:sz w:val="26"/>
          <w:szCs w:val="26"/>
          <w:lang w:eastAsia="ru-RU"/>
        </w:rPr>
        <w:t>», расположенного в районе дома № 15 по ул. Победы</w:t>
      </w:r>
      <w:r w:rsidR="001853A9">
        <w:rPr>
          <w:rFonts w:ascii="Times New Roman" w:eastAsia="Times New Roman" w:hAnsi="Times New Roman" w:cs="Times New Roman"/>
          <w:iCs/>
          <w:sz w:val="26"/>
          <w:szCs w:val="26"/>
          <w:lang w:eastAsia="ru-RU"/>
        </w:rPr>
        <w:t>,</w:t>
      </w:r>
      <w:r w:rsidRPr="00723245">
        <w:rPr>
          <w:rFonts w:ascii="Times New Roman" w:eastAsia="Times New Roman" w:hAnsi="Times New Roman" w:cs="Times New Roman"/>
          <w:iCs/>
          <w:sz w:val="26"/>
          <w:szCs w:val="26"/>
          <w:lang w:eastAsia="ru-RU"/>
        </w:rPr>
        <w:t xml:space="preserve"> устанавливался модульный туалет.</w:t>
      </w:r>
    </w:p>
    <w:p w:rsidR="006B4991" w:rsidRPr="00723245" w:rsidRDefault="006B4991" w:rsidP="006B4991">
      <w:pPr>
        <w:spacing w:after="0" w:line="240" w:lineRule="auto"/>
        <w:ind w:firstLine="709"/>
        <w:jc w:val="both"/>
        <w:rPr>
          <w:rFonts w:cs="Times New Roman"/>
          <w:szCs w:val="26"/>
        </w:rPr>
      </w:pPr>
      <w:r w:rsidRPr="00723245">
        <w:rPr>
          <w:rFonts w:cs="Times New Roman"/>
          <w:szCs w:val="26"/>
        </w:rPr>
        <w:t>В рамках муниципального контракта для обеспечения муниципальных нужд оказывались услуги по содержанию территорий</w:t>
      </w:r>
      <w:r w:rsidR="001853A9">
        <w:rPr>
          <w:rFonts w:cs="Times New Roman"/>
          <w:szCs w:val="26"/>
        </w:rPr>
        <w:t>,</w:t>
      </w:r>
      <w:r w:rsidRPr="00723245">
        <w:rPr>
          <w:rFonts w:cs="Times New Roman"/>
          <w:szCs w:val="26"/>
        </w:rPr>
        <w:t xml:space="preserve"> таких как: межквартальные проезды, общественно-деловые зоны, переходные лестницы, детские игровые спортивные площадки, объекты благоустройства общей площадью содержания в осенне-зимний период – 50 403,0 м</w:t>
      </w:r>
      <w:r w:rsidRPr="00723245">
        <w:rPr>
          <w:rFonts w:cs="Times New Roman"/>
          <w:szCs w:val="26"/>
          <w:vertAlign w:val="superscript"/>
        </w:rPr>
        <w:t>2</w:t>
      </w:r>
      <w:r w:rsidRPr="00723245">
        <w:rPr>
          <w:rFonts w:cs="Times New Roman"/>
          <w:szCs w:val="26"/>
        </w:rPr>
        <w:t xml:space="preserve"> с выполнением  работ по механизированной уборке снега, скалыванию и уборке льда и уплотненного снега, погрузке и вывозу </w:t>
      </w:r>
      <w:r w:rsidRPr="00723245">
        <w:rPr>
          <w:rFonts w:cs="Times New Roman"/>
          <w:szCs w:val="26"/>
        </w:rPr>
        <w:lastRenderedPageBreak/>
        <w:t xml:space="preserve">снега, посыпке территории </w:t>
      </w:r>
      <w:proofErr w:type="spellStart"/>
      <w:r w:rsidRPr="00723245">
        <w:rPr>
          <w:rFonts w:cs="Times New Roman"/>
          <w:szCs w:val="26"/>
        </w:rPr>
        <w:t>противогололедными</w:t>
      </w:r>
      <w:proofErr w:type="spellEnd"/>
      <w:r w:rsidRPr="00723245">
        <w:rPr>
          <w:rFonts w:cs="Times New Roman"/>
          <w:szCs w:val="26"/>
        </w:rPr>
        <w:t xml:space="preserve"> материалами, ручной уборке снега скалыванию и уборке льда, размещению снега на </w:t>
      </w:r>
      <w:proofErr w:type="spellStart"/>
      <w:r w:rsidRPr="00723245">
        <w:rPr>
          <w:rFonts w:cs="Times New Roman"/>
          <w:szCs w:val="26"/>
        </w:rPr>
        <w:t>снегоотвале</w:t>
      </w:r>
      <w:proofErr w:type="spellEnd"/>
      <w:r w:rsidRPr="00723245">
        <w:rPr>
          <w:rFonts w:cs="Times New Roman"/>
          <w:szCs w:val="26"/>
        </w:rPr>
        <w:t xml:space="preserve"> и общей площадью содержания в весенне-летний период – 54 733,0 м</w:t>
      </w:r>
      <w:r w:rsidRPr="00723245">
        <w:rPr>
          <w:rFonts w:cs="Times New Roman"/>
          <w:szCs w:val="26"/>
          <w:vertAlign w:val="superscript"/>
        </w:rPr>
        <w:t>2</w:t>
      </w:r>
      <w:r w:rsidRPr="00723245">
        <w:rPr>
          <w:rFonts w:cs="Times New Roman"/>
          <w:szCs w:val="26"/>
        </w:rPr>
        <w:t xml:space="preserve"> с проведением  работ по подметанию территорий, уборке строительного, бытового мусора, очистке и промывке урн, сбору и транспортировке мусора на площадку накопления ТКО. Выполнены работы по содержанию тротуарных и газонных </w:t>
      </w:r>
      <w:proofErr w:type="spellStart"/>
      <w:r w:rsidRPr="00723245">
        <w:rPr>
          <w:rFonts w:cs="Times New Roman"/>
          <w:szCs w:val="26"/>
        </w:rPr>
        <w:t>поребриков</w:t>
      </w:r>
      <w:proofErr w:type="spellEnd"/>
      <w:r w:rsidRPr="00723245">
        <w:rPr>
          <w:rFonts w:cs="Times New Roman"/>
          <w:szCs w:val="26"/>
        </w:rPr>
        <w:t xml:space="preserve"> (мытье, покраска) общей протяженностью всего – 1315,0 </w:t>
      </w:r>
      <w:proofErr w:type="spellStart"/>
      <w:r w:rsidRPr="00723245">
        <w:rPr>
          <w:rFonts w:cs="Times New Roman"/>
          <w:szCs w:val="26"/>
        </w:rPr>
        <w:t>м.п</w:t>
      </w:r>
      <w:proofErr w:type="spellEnd"/>
      <w:r w:rsidRPr="00723245">
        <w:rPr>
          <w:rFonts w:cs="Times New Roman"/>
          <w:szCs w:val="26"/>
        </w:rPr>
        <w:t>.</w:t>
      </w:r>
    </w:p>
    <w:p w:rsidR="006B4991" w:rsidRPr="00723245" w:rsidRDefault="006B4991" w:rsidP="006B4991">
      <w:pPr>
        <w:spacing w:after="0" w:line="240" w:lineRule="auto"/>
        <w:ind w:firstLine="709"/>
        <w:jc w:val="both"/>
        <w:rPr>
          <w:rFonts w:eastAsia="Calibri" w:cs="Times New Roman"/>
          <w:szCs w:val="26"/>
          <w:lang w:eastAsia="ru-RU"/>
        </w:rPr>
      </w:pPr>
      <w:r w:rsidRPr="00723245">
        <w:rPr>
          <w:rFonts w:cs="Times New Roman"/>
          <w:szCs w:val="26"/>
        </w:rPr>
        <w:t>В рамках заключенного муниципального контракта оказывались услуги по содержанию территорий общего пользования с неразграниченной государственной собственностью общей площадью – 20 465,0 м</w:t>
      </w:r>
      <w:r w:rsidRPr="00723245">
        <w:rPr>
          <w:rFonts w:cs="Times New Roman"/>
          <w:szCs w:val="26"/>
          <w:vertAlign w:val="superscript"/>
        </w:rPr>
        <w:t>2</w:t>
      </w:r>
      <w:r w:rsidRPr="00723245">
        <w:rPr>
          <w:rFonts w:cs="Times New Roman"/>
          <w:szCs w:val="26"/>
        </w:rPr>
        <w:t xml:space="preserve"> с выполнением работ по механизированной/ручной уборке снега и льда, посыпке территории </w:t>
      </w:r>
      <w:proofErr w:type="spellStart"/>
      <w:r w:rsidRPr="00723245">
        <w:rPr>
          <w:rFonts w:cs="Times New Roman"/>
          <w:szCs w:val="26"/>
        </w:rPr>
        <w:t>противогололедными</w:t>
      </w:r>
      <w:proofErr w:type="spellEnd"/>
      <w:r w:rsidRPr="00723245">
        <w:rPr>
          <w:rFonts w:cs="Times New Roman"/>
          <w:szCs w:val="26"/>
        </w:rPr>
        <w:t xml:space="preserve"> материалами, вывозу и размещению снега на </w:t>
      </w:r>
      <w:proofErr w:type="spellStart"/>
      <w:r w:rsidRPr="00723245">
        <w:rPr>
          <w:rFonts w:cs="Times New Roman"/>
          <w:szCs w:val="26"/>
        </w:rPr>
        <w:t>снегоотвале</w:t>
      </w:r>
      <w:proofErr w:type="spellEnd"/>
      <w:r w:rsidRPr="00723245">
        <w:rPr>
          <w:rFonts w:cs="Times New Roman"/>
          <w:szCs w:val="26"/>
        </w:rPr>
        <w:t xml:space="preserve"> в осенне-зимний период и механизированным/ручным подметанием территории со сбором и транспортировкой ТКО на площадку накопления в весенне-летний период. </w:t>
      </w:r>
    </w:p>
    <w:p w:rsidR="006B4991" w:rsidRPr="00723245" w:rsidRDefault="006B4991" w:rsidP="006B4991">
      <w:pPr>
        <w:spacing w:after="0" w:line="240" w:lineRule="auto"/>
        <w:ind w:firstLine="709"/>
        <w:jc w:val="both"/>
        <w:rPr>
          <w:rFonts w:eastAsia="Calibri" w:cs="Times New Roman"/>
          <w:szCs w:val="26"/>
          <w:lang w:eastAsia="ru-RU"/>
        </w:rPr>
      </w:pPr>
      <w:r w:rsidRPr="00723245">
        <w:rPr>
          <w:rFonts w:eastAsia="Calibri" w:cs="Times New Roman"/>
          <w:szCs w:val="26"/>
          <w:lang w:eastAsia="ru-RU"/>
        </w:rPr>
        <w:t xml:space="preserve">Выполнены работы (мытье, покраска) по содержанию тротуарных и газонных </w:t>
      </w:r>
      <w:proofErr w:type="spellStart"/>
      <w:r w:rsidRPr="00723245">
        <w:rPr>
          <w:rFonts w:eastAsia="Calibri" w:cs="Times New Roman"/>
          <w:szCs w:val="26"/>
          <w:lang w:eastAsia="ru-RU"/>
        </w:rPr>
        <w:t>поребриков</w:t>
      </w:r>
      <w:proofErr w:type="spellEnd"/>
      <w:r w:rsidRPr="00723245">
        <w:rPr>
          <w:rFonts w:eastAsia="Calibri" w:cs="Times New Roman"/>
          <w:szCs w:val="26"/>
          <w:lang w:eastAsia="ru-RU"/>
        </w:rPr>
        <w:t xml:space="preserve"> общей протяженностью всего – 1315,0 </w:t>
      </w:r>
      <w:proofErr w:type="spellStart"/>
      <w:r w:rsidRPr="00723245">
        <w:rPr>
          <w:rFonts w:eastAsia="Calibri" w:cs="Times New Roman"/>
          <w:szCs w:val="26"/>
          <w:lang w:eastAsia="ru-RU"/>
        </w:rPr>
        <w:t>м.п</w:t>
      </w:r>
      <w:proofErr w:type="spellEnd"/>
      <w:r w:rsidRPr="00723245">
        <w:rPr>
          <w:rFonts w:eastAsia="Calibri" w:cs="Times New Roman"/>
          <w:szCs w:val="26"/>
          <w:lang w:eastAsia="ru-RU"/>
        </w:rPr>
        <w:t>.</w:t>
      </w:r>
    </w:p>
    <w:p w:rsidR="006B4991" w:rsidRPr="00723245" w:rsidRDefault="006B4991" w:rsidP="006B4991">
      <w:pPr>
        <w:spacing w:after="0" w:line="240" w:lineRule="auto"/>
        <w:ind w:firstLine="709"/>
        <w:jc w:val="both"/>
        <w:rPr>
          <w:rFonts w:eastAsia="Calibri" w:cs="Times New Roman"/>
          <w:szCs w:val="26"/>
          <w:lang w:eastAsia="ru-RU"/>
        </w:rPr>
      </w:pPr>
      <w:r w:rsidRPr="00723245">
        <w:rPr>
          <w:rFonts w:eastAsia="Calibri" w:cs="Times New Roman"/>
          <w:szCs w:val="26"/>
          <w:lang w:eastAsia="ru-RU"/>
        </w:rPr>
        <w:t xml:space="preserve">Заключены муниципальные контракты по содержанию (проведение технических, регулярных визуальных, функциональных осмотров) и текущему ремонту детских игровых площадок, по расстановке и содержанию малых архитектурных форм (скамеек, урн, вазонов). </w:t>
      </w:r>
    </w:p>
    <w:p w:rsidR="006B4991" w:rsidRPr="00723245" w:rsidRDefault="006B4991" w:rsidP="006B4991">
      <w:pPr>
        <w:spacing w:after="0" w:line="240" w:lineRule="auto"/>
        <w:ind w:firstLine="709"/>
        <w:jc w:val="both"/>
        <w:rPr>
          <w:rFonts w:eastAsia="Calibri" w:cs="Times New Roman"/>
          <w:szCs w:val="26"/>
          <w:lang w:eastAsia="ru-RU"/>
        </w:rPr>
      </w:pPr>
      <w:r w:rsidRPr="00723245">
        <w:rPr>
          <w:rFonts w:eastAsia="Calibri" w:cs="Times New Roman"/>
          <w:szCs w:val="26"/>
          <w:lang w:eastAsia="ru-RU"/>
        </w:rPr>
        <w:t>В рамках заключенного муниципального контракта энергоснабжения «</w:t>
      </w:r>
      <w:proofErr w:type="spellStart"/>
      <w:r w:rsidRPr="00723245">
        <w:rPr>
          <w:rFonts w:eastAsia="Calibri" w:cs="Times New Roman"/>
          <w:szCs w:val="26"/>
          <w:lang w:eastAsia="ru-RU"/>
        </w:rPr>
        <w:t>Энергосбыт</w:t>
      </w:r>
      <w:proofErr w:type="spellEnd"/>
      <w:r w:rsidRPr="00723245">
        <w:rPr>
          <w:rFonts w:eastAsia="Calibri" w:cs="Times New Roman"/>
          <w:szCs w:val="26"/>
          <w:lang w:eastAsia="ru-RU"/>
        </w:rPr>
        <w:t xml:space="preserve">» АО «НТЭК» осуществлена поставка электроэнергии на объекты: центральная площадь, детская спортивная игровая площадка (в районе домов 4-8 по ул. Норильская), детская спортивная площадка (в районе домов 1-1А по ул. </w:t>
      </w:r>
      <w:proofErr w:type="spellStart"/>
      <w:r w:rsidRPr="00723245">
        <w:rPr>
          <w:rFonts w:eastAsia="Calibri" w:cs="Times New Roman"/>
          <w:szCs w:val="26"/>
          <w:lang w:eastAsia="ru-RU"/>
        </w:rPr>
        <w:t>Надеждинская</w:t>
      </w:r>
      <w:proofErr w:type="spellEnd"/>
      <w:r w:rsidRPr="00723245">
        <w:rPr>
          <w:rFonts w:eastAsia="Calibri" w:cs="Times New Roman"/>
          <w:szCs w:val="26"/>
          <w:lang w:eastAsia="ru-RU"/>
        </w:rPr>
        <w:t>), Малый сквер «Кайеркан», зона отдыха «Набережная ручья «</w:t>
      </w:r>
      <w:proofErr w:type="spellStart"/>
      <w:r w:rsidRPr="00723245">
        <w:rPr>
          <w:rFonts w:eastAsia="Calibri" w:cs="Times New Roman"/>
          <w:szCs w:val="26"/>
          <w:lang w:eastAsia="ru-RU"/>
        </w:rPr>
        <w:t>Кайерканский</w:t>
      </w:r>
      <w:proofErr w:type="spellEnd"/>
      <w:r w:rsidRPr="00723245">
        <w:rPr>
          <w:rFonts w:eastAsia="Calibri" w:cs="Times New Roman"/>
          <w:szCs w:val="26"/>
          <w:lang w:eastAsia="ru-RU"/>
        </w:rPr>
        <w:t>», многофункциональный спортивно-досуговый комплекс (в районе домов 12,14,16 по ул. Первомайская) в объеме 58629,45 кВт/час.</w:t>
      </w:r>
    </w:p>
    <w:p w:rsidR="006B4991" w:rsidRPr="00723245" w:rsidRDefault="006B4991" w:rsidP="006B4991">
      <w:pPr>
        <w:spacing w:after="0" w:line="240" w:lineRule="auto"/>
        <w:ind w:firstLine="709"/>
        <w:jc w:val="both"/>
        <w:rPr>
          <w:rFonts w:eastAsia="Calibri" w:cs="Times New Roman"/>
          <w:szCs w:val="26"/>
          <w:lang w:eastAsia="ru-RU"/>
        </w:rPr>
      </w:pPr>
      <w:r w:rsidRPr="00723245">
        <w:rPr>
          <w:rFonts w:eastAsia="Calibri" w:cs="Times New Roman"/>
          <w:szCs w:val="26"/>
          <w:lang w:eastAsia="ru-RU"/>
        </w:rPr>
        <w:t>В рамках заключенных муниципальных контрактов оказаны услуги по разработке сметной документации на текущий ремонт объектов благоустройства района Кайеркан города Норильска (спортивная площадка с детским игровым комплексом, расположе</w:t>
      </w:r>
      <w:r w:rsidR="001853A9">
        <w:rPr>
          <w:rFonts w:eastAsia="Calibri" w:cs="Times New Roman"/>
          <w:szCs w:val="26"/>
          <w:lang w:eastAsia="ru-RU"/>
        </w:rPr>
        <w:t>нная в районе домов 4-8 по ул. Н</w:t>
      </w:r>
      <w:r w:rsidRPr="00723245">
        <w:rPr>
          <w:rFonts w:eastAsia="Calibri" w:cs="Times New Roman"/>
          <w:szCs w:val="26"/>
          <w:lang w:eastAsia="ru-RU"/>
        </w:rPr>
        <w:t xml:space="preserve">орильская; спортивная площадка, расположенная в районе домов 12-14 по ул. Норильская; спортивная площадка, расположенная в районе домов 1-1 «А» по ул. </w:t>
      </w:r>
      <w:proofErr w:type="spellStart"/>
      <w:r w:rsidRPr="00723245">
        <w:rPr>
          <w:rFonts w:eastAsia="Calibri" w:cs="Times New Roman"/>
          <w:szCs w:val="26"/>
          <w:lang w:eastAsia="ru-RU"/>
        </w:rPr>
        <w:t>Надеждинская</w:t>
      </w:r>
      <w:proofErr w:type="spellEnd"/>
      <w:r w:rsidRPr="00723245">
        <w:rPr>
          <w:rFonts w:eastAsia="Calibri" w:cs="Times New Roman"/>
          <w:szCs w:val="26"/>
          <w:lang w:eastAsia="ru-RU"/>
        </w:rPr>
        <w:t xml:space="preserve">; Малый сквер, расположенный в районе домов 3-5 по ул. </w:t>
      </w:r>
      <w:proofErr w:type="spellStart"/>
      <w:r w:rsidRPr="00723245">
        <w:rPr>
          <w:rFonts w:eastAsia="Calibri" w:cs="Times New Roman"/>
          <w:szCs w:val="26"/>
          <w:lang w:eastAsia="ru-RU"/>
        </w:rPr>
        <w:t>Надеждинская</w:t>
      </w:r>
      <w:proofErr w:type="spellEnd"/>
      <w:r w:rsidRPr="00723245">
        <w:rPr>
          <w:rFonts w:eastAsia="Calibri" w:cs="Times New Roman"/>
          <w:szCs w:val="26"/>
          <w:lang w:eastAsia="ru-RU"/>
        </w:rPr>
        <w:t>).</w:t>
      </w:r>
    </w:p>
    <w:p w:rsidR="006B4991" w:rsidRPr="00723245" w:rsidRDefault="006B4991" w:rsidP="006B4991">
      <w:pPr>
        <w:spacing w:after="0" w:line="240" w:lineRule="auto"/>
        <w:ind w:firstLine="709"/>
        <w:jc w:val="both"/>
        <w:rPr>
          <w:rFonts w:eastAsia="Calibri" w:cs="Times New Roman"/>
          <w:szCs w:val="26"/>
          <w:lang w:eastAsia="ru-RU"/>
        </w:rPr>
      </w:pPr>
      <w:r w:rsidRPr="00723245">
        <w:rPr>
          <w:rFonts w:eastAsia="Calibri" w:cs="Times New Roman"/>
          <w:szCs w:val="26"/>
          <w:lang w:eastAsia="ru-RU"/>
        </w:rPr>
        <w:t>Разработана проектно-сметная документация на демонтаж и перенос существующего въездного знака «Кайеркан» на новое место.</w:t>
      </w:r>
    </w:p>
    <w:p w:rsidR="006B4991" w:rsidRPr="00723245" w:rsidRDefault="006B4991" w:rsidP="006B4991">
      <w:pPr>
        <w:spacing w:after="0" w:line="240" w:lineRule="auto"/>
        <w:ind w:firstLine="709"/>
        <w:jc w:val="both"/>
        <w:rPr>
          <w:rFonts w:eastAsia="Calibri" w:cs="Times New Roman"/>
          <w:szCs w:val="26"/>
          <w:lang w:eastAsia="ru-RU"/>
        </w:rPr>
      </w:pPr>
      <w:r w:rsidRPr="00723245">
        <w:rPr>
          <w:rFonts w:eastAsia="Calibri" w:cs="Times New Roman"/>
          <w:szCs w:val="26"/>
          <w:lang w:eastAsia="ru-RU"/>
        </w:rPr>
        <w:t>Разработан проект архитектурно-художественной объемно-пространственной композиции «Нори</w:t>
      </w:r>
      <w:r w:rsidR="001853A9">
        <w:rPr>
          <w:rFonts w:eastAsia="Calibri" w:cs="Times New Roman"/>
          <w:szCs w:val="26"/>
          <w:lang w:eastAsia="ru-RU"/>
        </w:rPr>
        <w:t>льск – город трудовой доблести», в</w:t>
      </w:r>
      <w:r w:rsidRPr="00723245">
        <w:rPr>
          <w:rFonts w:eastAsia="Calibri" w:cs="Times New Roman"/>
          <w:szCs w:val="26"/>
          <w:lang w:eastAsia="ru-RU"/>
        </w:rPr>
        <w:t xml:space="preserve"> соответствии с которым ООО «Омега» выполнены работы по изготовлению</w:t>
      </w:r>
      <w:r w:rsidRPr="00723245">
        <w:t xml:space="preserve"> </w:t>
      </w:r>
      <w:r w:rsidRPr="00723245">
        <w:rPr>
          <w:rFonts w:eastAsia="Calibri" w:cs="Times New Roman"/>
          <w:szCs w:val="26"/>
          <w:lang w:eastAsia="ru-RU"/>
        </w:rPr>
        <w:t xml:space="preserve">архитектурно-художественной объемно-пространственной композиции «Норильск – город трудовой доблести» </w:t>
      </w:r>
      <w:r w:rsidR="001853A9">
        <w:rPr>
          <w:rFonts w:eastAsia="Calibri" w:cs="Times New Roman"/>
          <w:szCs w:val="26"/>
          <w:lang w:eastAsia="ru-RU"/>
        </w:rPr>
        <w:t xml:space="preserve">в </w:t>
      </w:r>
      <w:r w:rsidRPr="00723245">
        <w:rPr>
          <w:rFonts w:eastAsia="Calibri" w:cs="Times New Roman"/>
          <w:szCs w:val="26"/>
          <w:lang w:eastAsia="ru-RU"/>
        </w:rPr>
        <w:t>г. Санкт Петербург</w:t>
      </w:r>
      <w:r w:rsidR="001853A9">
        <w:rPr>
          <w:rFonts w:eastAsia="Calibri" w:cs="Times New Roman"/>
          <w:szCs w:val="26"/>
          <w:lang w:eastAsia="ru-RU"/>
        </w:rPr>
        <w:t>е</w:t>
      </w:r>
      <w:r w:rsidRPr="00723245">
        <w:rPr>
          <w:rFonts w:eastAsia="Calibri" w:cs="Times New Roman"/>
          <w:szCs w:val="26"/>
          <w:lang w:eastAsia="ru-RU"/>
        </w:rPr>
        <w:t>, упаковке отдельных конструктивных элементов изделия, доставке и разгрузке в г. Норильск</w:t>
      </w:r>
      <w:r w:rsidR="001853A9">
        <w:rPr>
          <w:rFonts w:eastAsia="Calibri" w:cs="Times New Roman"/>
          <w:szCs w:val="26"/>
          <w:lang w:eastAsia="ru-RU"/>
        </w:rPr>
        <w:t>е</w:t>
      </w:r>
      <w:r w:rsidRPr="00723245">
        <w:rPr>
          <w:rFonts w:eastAsia="Calibri" w:cs="Times New Roman"/>
          <w:szCs w:val="26"/>
          <w:lang w:eastAsia="ru-RU"/>
        </w:rPr>
        <w:t>.</w:t>
      </w:r>
    </w:p>
    <w:p w:rsidR="006B4991" w:rsidRPr="00723245" w:rsidRDefault="006B4991" w:rsidP="006B4991">
      <w:pPr>
        <w:spacing w:after="0" w:line="240" w:lineRule="auto"/>
        <w:ind w:firstLine="709"/>
        <w:jc w:val="both"/>
        <w:rPr>
          <w:rFonts w:eastAsia="Calibri" w:cs="Times New Roman"/>
          <w:szCs w:val="26"/>
          <w:lang w:eastAsia="ru-RU"/>
        </w:rPr>
      </w:pPr>
      <w:r w:rsidRPr="00723245">
        <w:rPr>
          <w:rFonts w:eastAsia="Calibri" w:cs="Times New Roman"/>
          <w:szCs w:val="26"/>
          <w:lang w:eastAsia="ru-RU"/>
        </w:rPr>
        <w:t xml:space="preserve">В рамках заключенного муниципального контракта проведен текущий ремонт переходной лестницы, расположенной от ул. Строительная, 1Б к ул. Строительная,1 с выполнением работ по демонтажу имеющейся лестницы, устройству основания под фундамент, монтажу новой лестницы, окраски металлических поверхностей и текущий ремонт переходной лестницы, </w:t>
      </w:r>
      <w:r w:rsidRPr="00723245">
        <w:rPr>
          <w:rFonts w:eastAsia="Calibri" w:cs="Times New Roman"/>
          <w:szCs w:val="26"/>
          <w:lang w:eastAsia="ru-RU"/>
        </w:rPr>
        <w:lastRenderedPageBreak/>
        <w:t>расположенной между домами № 16 и № 17 по ул. Строительная с выполнением работ по разборке лестничных маршей по основанию на грунте, устройству основания под фундамент, устройству железобетонных ступеней, устройству металлических ограждений, окраске металлических поверхностей.</w:t>
      </w:r>
    </w:p>
    <w:p w:rsidR="006B4991" w:rsidRPr="00723245" w:rsidRDefault="006B4991" w:rsidP="006B4991">
      <w:pPr>
        <w:spacing w:after="0" w:line="240" w:lineRule="auto"/>
        <w:ind w:firstLine="709"/>
        <w:jc w:val="both"/>
        <w:rPr>
          <w:rFonts w:eastAsia="Calibri" w:cs="Times New Roman"/>
          <w:szCs w:val="26"/>
          <w:lang w:eastAsia="ru-RU"/>
        </w:rPr>
      </w:pPr>
      <w:r w:rsidRPr="00723245">
        <w:rPr>
          <w:rFonts w:eastAsia="Calibri" w:cs="Times New Roman"/>
          <w:szCs w:val="26"/>
          <w:lang w:eastAsia="ru-RU"/>
        </w:rPr>
        <w:t>Демонтировано (снесено) 8 нежилых строений</w:t>
      </w:r>
      <w:r w:rsidR="00126CBD">
        <w:rPr>
          <w:rFonts w:eastAsia="Calibri" w:cs="Times New Roman"/>
          <w:szCs w:val="26"/>
          <w:lang w:eastAsia="ru-RU"/>
        </w:rPr>
        <w:t>:</w:t>
      </w:r>
      <w:r w:rsidRPr="00723245">
        <w:rPr>
          <w:rFonts w:eastAsia="Calibri" w:cs="Times New Roman"/>
          <w:szCs w:val="26"/>
          <w:lang w:eastAsia="ru-RU"/>
        </w:rPr>
        <w:t xml:space="preserve"> бункеров для сбора твердых коммунальных отходов из кирпича – 4 шт.</w:t>
      </w:r>
      <w:r w:rsidR="00126CBD">
        <w:rPr>
          <w:rFonts w:eastAsia="Calibri" w:cs="Times New Roman"/>
          <w:szCs w:val="26"/>
          <w:lang w:eastAsia="ru-RU"/>
        </w:rPr>
        <w:t>;</w:t>
      </w:r>
      <w:r w:rsidRPr="00723245">
        <w:rPr>
          <w:rFonts w:eastAsia="Calibri" w:cs="Times New Roman"/>
          <w:szCs w:val="26"/>
          <w:lang w:eastAsia="ru-RU"/>
        </w:rPr>
        <w:t xml:space="preserve"> железобетона – 4 шт., расположенных на территории городской застройки в стеснённых условиях.</w:t>
      </w:r>
    </w:p>
    <w:p w:rsidR="006B4991" w:rsidRPr="00723245" w:rsidRDefault="006B4991" w:rsidP="006B4991">
      <w:pPr>
        <w:spacing w:after="0" w:line="240" w:lineRule="auto"/>
        <w:ind w:firstLine="709"/>
        <w:jc w:val="both"/>
        <w:rPr>
          <w:rFonts w:eastAsia="Calibri" w:cs="Times New Roman"/>
          <w:szCs w:val="26"/>
          <w:lang w:eastAsia="ru-RU"/>
        </w:rPr>
      </w:pPr>
      <w:r w:rsidRPr="00723245">
        <w:rPr>
          <w:rFonts w:eastAsia="Calibri" w:cs="Times New Roman"/>
          <w:szCs w:val="26"/>
          <w:lang w:eastAsia="ru-RU"/>
        </w:rPr>
        <w:t>В рамках заключенных муниципальных контрактов установлена 21 камера видеонаблюдения с круглосуточной передачей видеосигнала</w:t>
      </w:r>
      <w:r w:rsidR="00126CBD">
        <w:rPr>
          <w:rFonts w:eastAsia="Calibri" w:cs="Times New Roman"/>
          <w:szCs w:val="26"/>
          <w:lang w:eastAsia="ru-RU"/>
        </w:rPr>
        <w:t>,</w:t>
      </w:r>
      <w:r w:rsidRPr="00723245">
        <w:rPr>
          <w:rFonts w:eastAsia="Calibri" w:cs="Times New Roman"/>
          <w:szCs w:val="26"/>
          <w:lang w:eastAsia="ru-RU"/>
        </w:rPr>
        <w:t xml:space="preserve"> к тому же в дополнение организована подача видеосигнала с ранее установленных 4 камер видеонаблюдения с предоставлением онлайн доступа к просмотру видеопотоков системы облачного хранения «Форпост».</w:t>
      </w:r>
    </w:p>
    <w:p w:rsidR="006B4991" w:rsidRPr="00723245" w:rsidRDefault="006B4991" w:rsidP="006B4991">
      <w:pPr>
        <w:spacing w:after="0" w:line="240" w:lineRule="auto"/>
        <w:ind w:firstLine="709"/>
        <w:jc w:val="both"/>
        <w:rPr>
          <w:rFonts w:eastAsia="Calibri" w:cs="Times New Roman"/>
          <w:szCs w:val="26"/>
          <w:lang w:eastAsia="ru-RU"/>
        </w:rPr>
      </w:pPr>
      <w:r w:rsidRPr="00723245">
        <w:rPr>
          <w:rFonts w:eastAsia="Calibri" w:cs="Times New Roman"/>
          <w:szCs w:val="26"/>
          <w:lang w:eastAsia="ru-RU"/>
        </w:rPr>
        <w:t xml:space="preserve">В рамках заключенных муниципальных контрактов проведена поставка </w:t>
      </w:r>
      <w:proofErr w:type="spellStart"/>
      <w:r w:rsidRPr="00723245">
        <w:rPr>
          <w:rFonts w:eastAsia="Calibri" w:cs="Times New Roman"/>
          <w:szCs w:val="26"/>
          <w:lang w:eastAsia="ru-RU"/>
        </w:rPr>
        <w:t>топиар</w:t>
      </w:r>
      <w:proofErr w:type="spellEnd"/>
      <w:r w:rsidRPr="00723245">
        <w:rPr>
          <w:rFonts w:eastAsia="Calibri" w:cs="Times New Roman"/>
          <w:szCs w:val="26"/>
          <w:lang w:eastAsia="ru-RU"/>
        </w:rPr>
        <w:t xml:space="preserve"> фигур «Павлин» - 1 шт. и «Ель» высотой 1,8 м – 6 шт. </w:t>
      </w:r>
      <w:proofErr w:type="spellStart"/>
      <w:r w:rsidRPr="00723245">
        <w:rPr>
          <w:rFonts w:eastAsia="Calibri" w:cs="Times New Roman"/>
          <w:szCs w:val="26"/>
          <w:lang w:eastAsia="ru-RU"/>
        </w:rPr>
        <w:t>Топиар</w:t>
      </w:r>
      <w:proofErr w:type="spellEnd"/>
      <w:r w:rsidRPr="00723245">
        <w:rPr>
          <w:rFonts w:eastAsia="Calibri" w:cs="Times New Roman"/>
          <w:szCs w:val="26"/>
          <w:lang w:eastAsia="ru-RU"/>
        </w:rPr>
        <w:t xml:space="preserve"> фигуры установлены единой композицией на газоне перед домом торговли по </w:t>
      </w:r>
      <w:r w:rsidR="00A212A8">
        <w:rPr>
          <w:rFonts w:eastAsia="Calibri" w:cs="Times New Roman"/>
          <w:szCs w:val="26"/>
          <w:lang w:eastAsia="ru-RU"/>
        </w:rPr>
        <w:t xml:space="preserve">                             </w:t>
      </w:r>
      <w:r w:rsidRPr="00723245">
        <w:rPr>
          <w:rFonts w:eastAsia="Calibri" w:cs="Times New Roman"/>
          <w:szCs w:val="26"/>
          <w:lang w:eastAsia="ru-RU"/>
        </w:rPr>
        <w:t>ул. Ша</w:t>
      </w:r>
      <w:r w:rsidR="00126CBD">
        <w:rPr>
          <w:rFonts w:eastAsia="Calibri" w:cs="Times New Roman"/>
          <w:szCs w:val="26"/>
          <w:lang w:eastAsia="ru-RU"/>
        </w:rPr>
        <w:t>х</w:t>
      </w:r>
      <w:r w:rsidRPr="00723245">
        <w:rPr>
          <w:rFonts w:eastAsia="Calibri" w:cs="Times New Roman"/>
          <w:szCs w:val="26"/>
          <w:lang w:eastAsia="ru-RU"/>
        </w:rPr>
        <w:t>терская,</w:t>
      </w:r>
      <w:r w:rsidR="00C97B9E" w:rsidRPr="00723245">
        <w:rPr>
          <w:rFonts w:eastAsia="Calibri" w:cs="Times New Roman"/>
          <w:szCs w:val="26"/>
          <w:lang w:eastAsia="ru-RU"/>
        </w:rPr>
        <w:t xml:space="preserve"> </w:t>
      </w:r>
      <w:r w:rsidRPr="00723245">
        <w:rPr>
          <w:rFonts w:eastAsia="Calibri" w:cs="Times New Roman"/>
          <w:szCs w:val="26"/>
          <w:lang w:eastAsia="ru-RU"/>
        </w:rPr>
        <w:t>12.</w:t>
      </w:r>
    </w:p>
    <w:p w:rsidR="006B4991" w:rsidRPr="00723245" w:rsidRDefault="006B4991" w:rsidP="006B4991">
      <w:pPr>
        <w:spacing w:after="0" w:line="240" w:lineRule="auto"/>
        <w:ind w:firstLine="709"/>
        <w:jc w:val="both"/>
        <w:rPr>
          <w:rFonts w:eastAsia="Calibri" w:cs="Times New Roman"/>
          <w:szCs w:val="26"/>
          <w:lang w:eastAsia="ru-RU"/>
        </w:rPr>
      </w:pPr>
      <w:r w:rsidRPr="00723245">
        <w:rPr>
          <w:rFonts w:eastAsia="Calibri" w:cs="Times New Roman"/>
          <w:szCs w:val="26"/>
          <w:lang w:eastAsia="ru-RU"/>
        </w:rPr>
        <w:t xml:space="preserve">Поставлено 4 </w:t>
      </w:r>
      <w:proofErr w:type="spellStart"/>
      <w:r w:rsidRPr="00723245">
        <w:rPr>
          <w:rFonts w:eastAsia="Calibri" w:cs="Times New Roman"/>
          <w:szCs w:val="26"/>
          <w:lang w:eastAsia="ru-RU"/>
        </w:rPr>
        <w:t>металлодектора</w:t>
      </w:r>
      <w:proofErr w:type="spellEnd"/>
      <w:r w:rsidRPr="00723245">
        <w:rPr>
          <w:rFonts w:eastAsia="Calibri" w:cs="Times New Roman"/>
          <w:szCs w:val="26"/>
          <w:lang w:eastAsia="ru-RU"/>
        </w:rPr>
        <w:t xml:space="preserve"> VMP900 для обеспечения безопасности при проведении мероприятий с массовым пребыванием людей.</w:t>
      </w:r>
    </w:p>
    <w:p w:rsidR="006B4991" w:rsidRPr="00723245" w:rsidRDefault="006B4991" w:rsidP="006B4991">
      <w:pPr>
        <w:spacing w:after="0" w:line="240" w:lineRule="auto"/>
        <w:ind w:firstLine="709"/>
        <w:jc w:val="both"/>
        <w:rPr>
          <w:rFonts w:eastAsia="Calibri" w:cs="Times New Roman"/>
          <w:szCs w:val="26"/>
          <w:lang w:eastAsia="ru-RU"/>
        </w:rPr>
      </w:pPr>
      <w:r w:rsidRPr="00723245">
        <w:rPr>
          <w:rFonts w:eastAsia="Calibri" w:cs="Times New Roman"/>
          <w:szCs w:val="26"/>
          <w:lang w:eastAsia="ru-RU"/>
        </w:rPr>
        <w:t>Выполнены работы по изготовлению и установке 2-х информационных знаков 2000х1000мм «Строго запр</w:t>
      </w:r>
      <w:r w:rsidR="00126CBD">
        <w:rPr>
          <w:rFonts w:eastAsia="Calibri" w:cs="Times New Roman"/>
          <w:szCs w:val="26"/>
          <w:lang w:eastAsia="ru-RU"/>
        </w:rPr>
        <w:t>ещается», «Не кормить голубей» –</w:t>
      </w:r>
      <w:r w:rsidRPr="00723245">
        <w:rPr>
          <w:rFonts w:eastAsia="Calibri" w:cs="Times New Roman"/>
          <w:szCs w:val="26"/>
          <w:lang w:eastAsia="ru-RU"/>
        </w:rPr>
        <w:t xml:space="preserve"> 6 шт., «План эвакуации»</w:t>
      </w:r>
      <w:r w:rsidR="00126CBD">
        <w:rPr>
          <w:rFonts w:eastAsia="Calibri" w:cs="Times New Roman"/>
          <w:szCs w:val="26"/>
          <w:lang w:eastAsia="ru-RU"/>
        </w:rPr>
        <w:t>,</w:t>
      </w:r>
      <w:r w:rsidRPr="00723245">
        <w:rPr>
          <w:rFonts w:eastAsia="Calibri" w:cs="Times New Roman"/>
          <w:szCs w:val="26"/>
          <w:lang w:eastAsia="ru-RU"/>
        </w:rPr>
        <w:t xml:space="preserve"> устано</w:t>
      </w:r>
      <w:r w:rsidR="00126CBD">
        <w:rPr>
          <w:rFonts w:eastAsia="Calibri" w:cs="Times New Roman"/>
          <w:szCs w:val="26"/>
          <w:lang w:eastAsia="ru-RU"/>
        </w:rPr>
        <w:t>вленных на Центральной площади – 4 шт. и Малом сквере –</w:t>
      </w:r>
      <w:r w:rsidRPr="00723245">
        <w:rPr>
          <w:rFonts w:eastAsia="Calibri" w:cs="Times New Roman"/>
          <w:szCs w:val="26"/>
          <w:lang w:eastAsia="ru-RU"/>
        </w:rPr>
        <w:t xml:space="preserve"> 4 шт.</w:t>
      </w:r>
    </w:p>
    <w:p w:rsidR="006B4991" w:rsidRPr="00723245" w:rsidRDefault="006B4991" w:rsidP="006B4991">
      <w:pPr>
        <w:spacing w:after="0" w:line="240" w:lineRule="auto"/>
        <w:ind w:firstLine="709"/>
        <w:jc w:val="both"/>
        <w:rPr>
          <w:rFonts w:eastAsia="Calibri" w:cs="Times New Roman"/>
          <w:szCs w:val="26"/>
          <w:lang w:eastAsia="ru-RU"/>
        </w:rPr>
      </w:pPr>
      <w:r w:rsidRPr="00723245">
        <w:rPr>
          <w:rFonts w:eastAsia="Calibri" w:cs="Times New Roman"/>
          <w:szCs w:val="26"/>
          <w:lang w:eastAsia="ru-RU"/>
        </w:rPr>
        <w:t xml:space="preserve">В рамках подготовки к новогодним мероприятиям для оформления </w:t>
      </w:r>
      <w:r w:rsidR="00734A62" w:rsidRPr="00723245">
        <w:rPr>
          <w:rFonts w:eastAsia="Calibri" w:cs="Times New Roman"/>
          <w:szCs w:val="26"/>
          <w:lang w:eastAsia="ru-RU"/>
        </w:rPr>
        <w:t>МО</w:t>
      </w:r>
      <w:r w:rsidRPr="00723245">
        <w:rPr>
          <w:rFonts w:eastAsia="Calibri" w:cs="Times New Roman"/>
          <w:szCs w:val="26"/>
          <w:lang w:eastAsia="ru-RU"/>
        </w:rPr>
        <w:t xml:space="preserve"> город Норильск к праздничным датам было заключено </w:t>
      </w:r>
      <w:r w:rsidR="00734A62" w:rsidRPr="00723245">
        <w:rPr>
          <w:rFonts w:eastAsia="Calibri" w:cs="Times New Roman"/>
          <w:szCs w:val="26"/>
          <w:lang w:eastAsia="ru-RU"/>
        </w:rPr>
        <w:t>3</w:t>
      </w:r>
      <w:r w:rsidRPr="00723245">
        <w:rPr>
          <w:rFonts w:eastAsia="Calibri" w:cs="Times New Roman"/>
          <w:szCs w:val="26"/>
          <w:lang w:eastAsia="ru-RU"/>
        </w:rPr>
        <w:t xml:space="preserve"> муниципальных контракта: на выполнение работ по изготовлению ледовых композиций; на выполнение строительно-монтажных работ</w:t>
      </w:r>
      <w:r w:rsidR="00126CBD">
        <w:rPr>
          <w:rFonts w:eastAsia="Calibri" w:cs="Times New Roman"/>
          <w:szCs w:val="26"/>
          <w:lang w:eastAsia="ru-RU"/>
        </w:rPr>
        <w:t>;</w:t>
      </w:r>
      <w:r w:rsidRPr="00723245">
        <w:rPr>
          <w:rFonts w:eastAsia="Calibri" w:cs="Times New Roman"/>
          <w:szCs w:val="26"/>
          <w:lang w:eastAsia="ru-RU"/>
        </w:rPr>
        <w:t xml:space="preserve"> на запуск фейерверка в день открытия Новогоднего городка.</w:t>
      </w:r>
    </w:p>
    <w:p w:rsidR="006B4991" w:rsidRPr="00723245" w:rsidRDefault="006B4991" w:rsidP="006B4991">
      <w:pPr>
        <w:spacing w:after="0" w:line="240" w:lineRule="auto"/>
        <w:ind w:firstLine="708"/>
        <w:jc w:val="both"/>
        <w:rPr>
          <w:rFonts w:eastAsia="Times New Roman" w:cs="Times New Roman"/>
          <w:szCs w:val="26"/>
          <w:lang w:eastAsia="ru-RU"/>
        </w:rPr>
      </w:pPr>
      <w:r w:rsidRPr="00723245">
        <w:rPr>
          <w:rFonts w:cs="Times New Roman"/>
          <w:szCs w:val="26"/>
        </w:rPr>
        <w:t xml:space="preserve">Для улучшения санитарного состояния территорий общего пользования района Кайеркан в течение летнего периода </w:t>
      </w:r>
      <w:r w:rsidRPr="00723245">
        <w:rPr>
          <w:rFonts w:eastAsia="Times New Roman" w:cs="Times New Roman"/>
          <w:szCs w:val="26"/>
          <w:lang w:eastAsia="ru-RU"/>
        </w:rPr>
        <w:t>были проведены общегородской субботник, мероприятия по санитарной очистке селитебной зоны района и территорий гаражных кооперативов и товариществ, в которых приняли участие неравнодушные жители района, работники учреждений, предприятий и организаций района. Всего было задействовано 50 единиц различной техники, вывезено</w:t>
      </w:r>
      <w:r w:rsidR="00126CBD">
        <w:rPr>
          <w:rFonts w:eastAsia="Times New Roman" w:cs="Times New Roman"/>
          <w:szCs w:val="26"/>
          <w:lang w:eastAsia="ru-RU"/>
        </w:rPr>
        <w:t xml:space="preserve"> на специализированный полигон –</w:t>
      </w:r>
      <w:r w:rsidRPr="00723245">
        <w:rPr>
          <w:rFonts w:eastAsia="Times New Roman" w:cs="Times New Roman"/>
          <w:szCs w:val="26"/>
          <w:lang w:eastAsia="ru-RU"/>
        </w:rPr>
        <w:t xml:space="preserve"> 1482 м</w:t>
      </w:r>
      <w:r w:rsidRPr="00723245">
        <w:rPr>
          <w:rFonts w:eastAsia="Times New Roman" w:cs="Times New Roman"/>
          <w:szCs w:val="26"/>
          <w:vertAlign w:val="superscript"/>
          <w:lang w:eastAsia="ru-RU"/>
        </w:rPr>
        <w:t>3</w:t>
      </w:r>
      <w:r w:rsidRPr="00723245">
        <w:rPr>
          <w:rFonts w:eastAsia="Times New Roman" w:cs="Times New Roman"/>
          <w:szCs w:val="26"/>
          <w:lang w:eastAsia="ru-RU"/>
        </w:rPr>
        <w:t xml:space="preserve"> различного мусора.</w:t>
      </w:r>
    </w:p>
    <w:p w:rsidR="006B4991" w:rsidRPr="00723245" w:rsidRDefault="006B4991" w:rsidP="006B4991">
      <w:pPr>
        <w:spacing w:after="0" w:line="240" w:lineRule="auto"/>
        <w:jc w:val="both"/>
        <w:rPr>
          <w:rFonts w:cs="Times New Roman"/>
          <w:szCs w:val="26"/>
        </w:rPr>
      </w:pPr>
      <w:r w:rsidRPr="00723245">
        <w:rPr>
          <w:rFonts w:eastAsia="Calibri" w:cs="Times New Roman"/>
          <w:szCs w:val="26"/>
        </w:rPr>
        <w:tab/>
      </w:r>
    </w:p>
    <w:p w:rsidR="006B4991" w:rsidRPr="00723245" w:rsidRDefault="006B4991" w:rsidP="00C659C9">
      <w:pPr>
        <w:pStyle w:val="a3"/>
        <w:numPr>
          <w:ilvl w:val="0"/>
          <w:numId w:val="27"/>
        </w:numPr>
        <w:spacing w:after="0" w:line="240" w:lineRule="auto"/>
        <w:jc w:val="both"/>
        <w:rPr>
          <w:rFonts w:ascii="Times New Roman" w:hAnsi="Times New Roman"/>
          <w:b/>
          <w:color w:val="000000" w:themeColor="text1"/>
          <w:szCs w:val="26"/>
        </w:rPr>
      </w:pPr>
      <w:r w:rsidRPr="00723245">
        <w:rPr>
          <w:rFonts w:ascii="Times New Roman" w:hAnsi="Times New Roman"/>
          <w:b/>
          <w:color w:val="000000" w:themeColor="text1"/>
          <w:szCs w:val="26"/>
        </w:rPr>
        <w:t>Работа с населением</w:t>
      </w:r>
    </w:p>
    <w:p w:rsidR="006B4991" w:rsidRPr="00723245" w:rsidRDefault="006B4991" w:rsidP="00C97B9E">
      <w:pPr>
        <w:spacing w:after="0" w:line="240" w:lineRule="auto"/>
        <w:ind w:firstLine="708"/>
        <w:jc w:val="both"/>
        <w:rPr>
          <w:rFonts w:cs="Times New Roman"/>
          <w:szCs w:val="26"/>
        </w:rPr>
      </w:pPr>
      <w:r w:rsidRPr="00723245">
        <w:rPr>
          <w:rFonts w:cs="Times New Roman"/>
          <w:szCs w:val="26"/>
        </w:rPr>
        <w:t xml:space="preserve">В течение 2023 года оказывалась информационная, консультативная помощь жителям района по вопросам, относящимся к социальной сфере. Активное сотрудничество осуществляется с общественными организациями, осуществляющими свою деятельность на территории района Кайеркан, им оказывалась консультативная помощь, помощь в решении оперативных вопросов, в организации и проведении культурно-массовых и социально значимых мероприятий. </w:t>
      </w:r>
    </w:p>
    <w:p w:rsidR="006B4991" w:rsidRPr="00723245" w:rsidRDefault="006B4991" w:rsidP="00C97B9E">
      <w:pPr>
        <w:spacing w:after="0" w:line="240" w:lineRule="auto"/>
        <w:ind w:firstLine="708"/>
        <w:jc w:val="both"/>
        <w:rPr>
          <w:rFonts w:cs="Times New Roman"/>
          <w:szCs w:val="26"/>
        </w:rPr>
      </w:pPr>
      <w:r w:rsidRPr="00723245">
        <w:rPr>
          <w:rFonts w:cs="Times New Roman"/>
          <w:szCs w:val="26"/>
        </w:rPr>
        <w:t>Одним из направлений деятельности Управления является оказание содействия в организации и проведении культурно-массовых, патриотических, спортивных и социально значимых мероприятий, таких как:</w:t>
      </w:r>
    </w:p>
    <w:p w:rsidR="006B4991" w:rsidRPr="00723245" w:rsidRDefault="00126CBD" w:rsidP="00126CBD">
      <w:pPr>
        <w:pStyle w:val="a3"/>
        <w:shd w:val="clear" w:color="auto" w:fill="FFFFFF"/>
        <w:tabs>
          <w:tab w:val="left" w:pos="993"/>
        </w:tabs>
        <w:spacing w:after="0" w:line="240" w:lineRule="auto"/>
        <w:ind w:left="0" w:firstLine="709"/>
        <w:jc w:val="both"/>
        <w:rPr>
          <w:rFonts w:ascii="Times New Roman" w:hAnsi="Times New Roman"/>
          <w:szCs w:val="26"/>
        </w:rPr>
      </w:pPr>
      <w:r>
        <w:rPr>
          <w:rFonts w:ascii="Times New Roman" w:hAnsi="Times New Roman"/>
          <w:szCs w:val="26"/>
        </w:rPr>
        <w:t>– о</w:t>
      </w:r>
      <w:r w:rsidR="006B4991" w:rsidRPr="00723245">
        <w:rPr>
          <w:rFonts w:ascii="Times New Roman" w:hAnsi="Times New Roman"/>
          <w:szCs w:val="26"/>
        </w:rPr>
        <w:t>казание содействия в подготовке проведения церемонии возложения цветов в рамках проведения мероприятия Дня неизвестного Солдата. Охват населения – 100 человек;</w:t>
      </w:r>
    </w:p>
    <w:p w:rsidR="006B4991" w:rsidRPr="00723245" w:rsidRDefault="00126CBD" w:rsidP="00126CBD">
      <w:pPr>
        <w:pStyle w:val="a3"/>
        <w:shd w:val="clear" w:color="auto" w:fill="FFFFFF"/>
        <w:tabs>
          <w:tab w:val="left" w:pos="993"/>
        </w:tabs>
        <w:spacing w:after="0" w:line="240" w:lineRule="auto"/>
        <w:ind w:left="0" w:firstLine="709"/>
        <w:jc w:val="both"/>
        <w:rPr>
          <w:rFonts w:ascii="Times New Roman" w:hAnsi="Times New Roman"/>
          <w:szCs w:val="26"/>
        </w:rPr>
      </w:pPr>
      <w:r>
        <w:rPr>
          <w:rFonts w:ascii="Times New Roman" w:hAnsi="Times New Roman"/>
          <w:szCs w:val="26"/>
        </w:rPr>
        <w:lastRenderedPageBreak/>
        <w:t>– о</w:t>
      </w:r>
      <w:r w:rsidR="006B4991" w:rsidRPr="00723245">
        <w:rPr>
          <w:rFonts w:ascii="Times New Roman" w:hAnsi="Times New Roman"/>
          <w:szCs w:val="26"/>
        </w:rPr>
        <w:t>казание содействия в проведении мероприятий, посвященных Дню защитника Отечества;</w:t>
      </w:r>
    </w:p>
    <w:p w:rsidR="006B4991" w:rsidRPr="00723245" w:rsidRDefault="00126CBD" w:rsidP="00126CBD">
      <w:pPr>
        <w:pStyle w:val="a3"/>
        <w:tabs>
          <w:tab w:val="left" w:pos="993"/>
        </w:tabs>
        <w:ind w:left="0" w:firstLine="709"/>
        <w:jc w:val="both"/>
        <w:rPr>
          <w:rFonts w:ascii="Times New Roman" w:hAnsi="Times New Roman"/>
          <w:szCs w:val="26"/>
        </w:rPr>
      </w:pPr>
      <w:r>
        <w:rPr>
          <w:rFonts w:ascii="Times New Roman" w:hAnsi="Times New Roman"/>
          <w:szCs w:val="26"/>
        </w:rPr>
        <w:t>– о</w:t>
      </w:r>
      <w:r w:rsidR="006B4991" w:rsidRPr="00723245">
        <w:rPr>
          <w:rFonts w:ascii="Times New Roman" w:hAnsi="Times New Roman"/>
          <w:szCs w:val="26"/>
        </w:rPr>
        <w:t>казание содействия в организации проведения турнира по мини-футболу среди ветеранов</w:t>
      </w:r>
      <w:r>
        <w:rPr>
          <w:rFonts w:ascii="Times New Roman" w:hAnsi="Times New Roman"/>
          <w:szCs w:val="26"/>
        </w:rPr>
        <w:t>;</w:t>
      </w:r>
      <w:r w:rsidR="006B4991" w:rsidRPr="00723245">
        <w:rPr>
          <w:rFonts w:ascii="Times New Roman" w:hAnsi="Times New Roman"/>
          <w:szCs w:val="26"/>
        </w:rPr>
        <w:t xml:space="preserve"> </w:t>
      </w:r>
    </w:p>
    <w:p w:rsidR="006B4991" w:rsidRPr="00723245" w:rsidRDefault="00126CBD" w:rsidP="00126CBD">
      <w:pPr>
        <w:pStyle w:val="a3"/>
        <w:shd w:val="clear" w:color="auto" w:fill="FFFFFF"/>
        <w:tabs>
          <w:tab w:val="left" w:pos="993"/>
        </w:tabs>
        <w:spacing w:after="0" w:line="240" w:lineRule="auto"/>
        <w:ind w:left="0" w:firstLine="709"/>
        <w:jc w:val="both"/>
        <w:rPr>
          <w:rFonts w:ascii="Times New Roman" w:hAnsi="Times New Roman"/>
          <w:szCs w:val="26"/>
        </w:rPr>
      </w:pPr>
      <w:r>
        <w:rPr>
          <w:rFonts w:ascii="Times New Roman" w:hAnsi="Times New Roman"/>
          <w:szCs w:val="26"/>
        </w:rPr>
        <w:t>– о</w:t>
      </w:r>
      <w:r w:rsidR="006B4991" w:rsidRPr="00723245">
        <w:rPr>
          <w:rFonts w:ascii="Times New Roman" w:hAnsi="Times New Roman"/>
          <w:szCs w:val="26"/>
        </w:rPr>
        <w:t>казание содействия в организации проведения мероприятий, посвященных встрече Масленицы. Охват населения более 1000 человек;</w:t>
      </w:r>
    </w:p>
    <w:p w:rsidR="006B4991" w:rsidRPr="00126CBD" w:rsidRDefault="00126CBD" w:rsidP="00126CBD">
      <w:pPr>
        <w:shd w:val="clear" w:color="auto" w:fill="FFFFFF"/>
        <w:tabs>
          <w:tab w:val="left" w:pos="993"/>
        </w:tabs>
        <w:spacing w:after="0" w:line="240" w:lineRule="auto"/>
        <w:ind w:firstLine="709"/>
        <w:jc w:val="both"/>
        <w:rPr>
          <w:szCs w:val="26"/>
        </w:rPr>
      </w:pPr>
      <w:r>
        <w:rPr>
          <w:szCs w:val="26"/>
        </w:rPr>
        <w:t>– о</w:t>
      </w:r>
      <w:r w:rsidR="006B4991" w:rsidRPr="00126CBD">
        <w:rPr>
          <w:szCs w:val="26"/>
        </w:rPr>
        <w:t>казание содействия в организации проведения мероприятий, посвященных Международному женскому дню;</w:t>
      </w:r>
    </w:p>
    <w:p w:rsidR="006B4991" w:rsidRPr="00723245" w:rsidRDefault="00D41A01" w:rsidP="00D41A01">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 о</w:t>
      </w:r>
      <w:r w:rsidR="006B4991" w:rsidRPr="00723245">
        <w:rPr>
          <w:rFonts w:ascii="Times New Roman" w:hAnsi="Times New Roman" w:cs="Times New Roman"/>
          <w:sz w:val="26"/>
          <w:szCs w:val="26"/>
        </w:rPr>
        <w:t>казание содействия МБУК «КДЦ «Юбилейный» в организации проведения конкурса эстрадной песни «Поколение»;</w:t>
      </w:r>
    </w:p>
    <w:p w:rsidR="006B4991" w:rsidRPr="00723245" w:rsidRDefault="00D41A01" w:rsidP="00D41A01">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 о</w:t>
      </w:r>
      <w:r w:rsidR="006B4991" w:rsidRPr="00723245">
        <w:rPr>
          <w:rFonts w:ascii="Times New Roman" w:hAnsi="Times New Roman" w:cs="Times New Roman"/>
          <w:sz w:val="26"/>
          <w:szCs w:val="26"/>
        </w:rPr>
        <w:t>казание содействия ДДТ в организации проведения конкурса эстрадной песни «Юное Поколение»;</w:t>
      </w:r>
    </w:p>
    <w:p w:rsidR="006B4991" w:rsidRPr="00723245" w:rsidRDefault="00D41A01" w:rsidP="00D41A01">
      <w:pPr>
        <w:pStyle w:val="a3"/>
        <w:shd w:val="clear" w:color="auto" w:fill="FFFFFF"/>
        <w:tabs>
          <w:tab w:val="left" w:pos="993"/>
        </w:tabs>
        <w:spacing w:after="0" w:line="240" w:lineRule="auto"/>
        <w:ind w:left="0" w:firstLine="709"/>
        <w:jc w:val="both"/>
        <w:rPr>
          <w:rFonts w:ascii="Times New Roman" w:hAnsi="Times New Roman"/>
          <w:szCs w:val="26"/>
        </w:rPr>
      </w:pPr>
      <w:r>
        <w:rPr>
          <w:rFonts w:ascii="Times New Roman" w:hAnsi="Times New Roman"/>
          <w:szCs w:val="26"/>
        </w:rPr>
        <w:t>– у</w:t>
      </w:r>
      <w:r w:rsidR="006B4991" w:rsidRPr="00723245">
        <w:rPr>
          <w:rFonts w:ascii="Times New Roman" w:hAnsi="Times New Roman"/>
          <w:szCs w:val="26"/>
        </w:rPr>
        <w:t>частие в мероприятии «День открытых дверей» на базе Молодежного центра, платформа – благоустройство территории, прилегающей к МЦ. Заслушаны и обсуждены проекты благоустройства территории команд школ;</w:t>
      </w:r>
    </w:p>
    <w:p w:rsidR="006B4991" w:rsidRPr="00723245" w:rsidRDefault="00D41A01" w:rsidP="00D41A01">
      <w:pPr>
        <w:pStyle w:val="a3"/>
        <w:shd w:val="clear" w:color="auto" w:fill="FFFFFF"/>
        <w:tabs>
          <w:tab w:val="left" w:pos="993"/>
        </w:tabs>
        <w:spacing w:after="0" w:line="240" w:lineRule="auto"/>
        <w:ind w:left="0" w:firstLine="709"/>
        <w:jc w:val="both"/>
        <w:rPr>
          <w:rFonts w:ascii="Times New Roman" w:hAnsi="Times New Roman"/>
          <w:szCs w:val="26"/>
        </w:rPr>
      </w:pPr>
      <w:r>
        <w:rPr>
          <w:rFonts w:ascii="Times New Roman" w:hAnsi="Times New Roman"/>
          <w:szCs w:val="26"/>
        </w:rPr>
        <w:t>– о</w:t>
      </w:r>
      <w:r w:rsidR="006B4991" w:rsidRPr="00723245">
        <w:rPr>
          <w:rFonts w:ascii="Times New Roman" w:hAnsi="Times New Roman"/>
          <w:szCs w:val="26"/>
        </w:rPr>
        <w:t>казание содействия в организации проведения благотворительного концерта «Своих не бросаем» в КДЦ «Юбилейный»</w:t>
      </w:r>
      <w:r>
        <w:rPr>
          <w:rFonts w:ascii="Times New Roman" w:hAnsi="Times New Roman"/>
          <w:szCs w:val="26"/>
        </w:rPr>
        <w:t>;</w:t>
      </w:r>
    </w:p>
    <w:p w:rsidR="006B4991" w:rsidRPr="00723245" w:rsidRDefault="00D41A01" w:rsidP="00D41A01">
      <w:pPr>
        <w:pStyle w:val="a3"/>
        <w:shd w:val="clear" w:color="auto" w:fill="FFFFFF"/>
        <w:tabs>
          <w:tab w:val="left" w:pos="993"/>
        </w:tabs>
        <w:spacing w:after="0" w:line="240" w:lineRule="auto"/>
        <w:ind w:left="0" w:firstLine="709"/>
        <w:jc w:val="both"/>
        <w:rPr>
          <w:rFonts w:ascii="Times New Roman" w:hAnsi="Times New Roman"/>
          <w:szCs w:val="26"/>
        </w:rPr>
      </w:pPr>
      <w:r>
        <w:rPr>
          <w:rFonts w:ascii="Times New Roman" w:hAnsi="Times New Roman"/>
          <w:szCs w:val="26"/>
        </w:rPr>
        <w:t>– у</w:t>
      </w:r>
      <w:r w:rsidR="006B4991" w:rsidRPr="00723245">
        <w:rPr>
          <w:rFonts w:ascii="Times New Roman" w:hAnsi="Times New Roman"/>
          <w:szCs w:val="26"/>
        </w:rPr>
        <w:t>частие в мероприятии, посвященном 35-летию х/а «Самоцветы»;</w:t>
      </w:r>
    </w:p>
    <w:p w:rsidR="006B4991" w:rsidRPr="00723245" w:rsidRDefault="00D41A01" w:rsidP="00D41A01">
      <w:pPr>
        <w:pStyle w:val="a3"/>
        <w:shd w:val="clear" w:color="auto" w:fill="FFFFFF"/>
        <w:tabs>
          <w:tab w:val="left" w:pos="993"/>
        </w:tabs>
        <w:spacing w:after="0" w:line="240" w:lineRule="auto"/>
        <w:ind w:left="0" w:firstLine="709"/>
        <w:jc w:val="both"/>
        <w:rPr>
          <w:rFonts w:ascii="Times New Roman" w:hAnsi="Times New Roman"/>
          <w:szCs w:val="26"/>
        </w:rPr>
      </w:pPr>
      <w:r>
        <w:rPr>
          <w:rFonts w:ascii="Times New Roman" w:hAnsi="Times New Roman"/>
          <w:szCs w:val="26"/>
        </w:rPr>
        <w:t>– у</w:t>
      </w:r>
      <w:r w:rsidR="006B4991" w:rsidRPr="00723245">
        <w:rPr>
          <w:rFonts w:ascii="Times New Roman" w:hAnsi="Times New Roman"/>
          <w:szCs w:val="26"/>
        </w:rPr>
        <w:t>частие в мероприятии, посвященном 30-летию х/а «Надежда»;</w:t>
      </w:r>
    </w:p>
    <w:p w:rsidR="006B4991" w:rsidRPr="00723245" w:rsidRDefault="00D41A01" w:rsidP="00D41A01">
      <w:pPr>
        <w:pStyle w:val="a3"/>
        <w:shd w:val="clear" w:color="auto" w:fill="FFFFFF"/>
        <w:tabs>
          <w:tab w:val="left" w:pos="993"/>
        </w:tabs>
        <w:spacing w:after="0" w:line="240" w:lineRule="auto"/>
        <w:ind w:left="0" w:firstLine="709"/>
        <w:jc w:val="both"/>
        <w:rPr>
          <w:rFonts w:ascii="Times New Roman" w:hAnsi="Times New Roman"/>
          <w:szCs w:val="26"/>
        </w:rPr>
      </w:pPr>
      <w:r>
        <w:rPr>
          <w:rFonts w:ascii="Times New Roman" w:hAnsi="Times New Roman"/>
          <w:szCs w:val="26"/>
        </w:rPr>
        <w:t>– у</w:t>
      </w:r>
      <w:r w:rsidR="006B4991" w:rsidRPr="00723245">
        <w:rPr>
          <w:rFonts w:ascii="Times New Roman" w:hAnsi="Times New Roman"/>
          <w:szCs w:val="26"/>
        </w:rPr>
        <w:t>частие в мероприятии, посвященном празднику труда и весны. Охват участников – 1050;</w:t>
      </w:r>
    </w:p>
    <w:p w:rsidR="006B4991" w:rsidRPr="00723245" w:rsidRDefault="00D41A01" w:rsidP="00D41A01">
      <w:pPr>
        <w:pStyle w:val="a3"/>
        <w:shd w:val="clear" w:color="auto" w:fill="FFFFFF"/>
        <w:tabs>
          <w:tab w:val="left" w:pos="993"/>
        </w:tabs>
        <w:spacing w:after="0" w:line="240" w:lineRule="auto"/>
        <w:ind w:left="0" w:firstLine="709"/>
        <w:jc w:val="both"/>
        <w:rPr>
          <w:rFonts w:ascii="Times New Roman" w:hAnsi="Times New Roman"/>
          <w:szCs w:val="26"/>
        </w:rPr>
      </w:pPr>
      <w:r>
        <w:rPr>
          <w:rFonts w:ascii="Times New Roman" w:hAnsi="Times New Roman"/>
          <w:szCs w:val="26"/>
        </w:rPr>
        <w:t>– в</w:t>
      </w:r>
      <w:r w:rsidR="006B4991" w:rsidRPr="00723245">
        <w:rPr>
          <w:rFonts w:ascii="Times New Roman" w:hAnsi="Times New Roman"/>
          <w:szCs w:val="26"/>
        </w:rPr>
        <w:t>ручение паспортов на базе МБУ «Средняя школа №32». Решение организационных вопросов, предоставление сувенирной продукции;</w:t>
      </w:r>
    </w:p>
    <w:p w:rsidR="006B4991" w:rsidRPr="00723245" w:rsidRDefault="00D41A01" w:rsidP="00D41A01">
      <w:pPr>
        <w:pStyle w:val="a3"/>
        <w:shd w:val="clear" w:color="auto" w:fill="FFFFFF"/>
        <w:tabs>
          <w:tab w:val="left" w:pos="993"/>
        </w:tabs>
        <w:spacing w:after="0" w:line="240" w:lineRule="auto"/>
        <w:ind w:left="0" w:firstLine="709"/>
        <w:jc w:val="both"/>
        <w:rPr>
          <w:rFonts w:ascii="Times New Roman" w:hAnsi="Times New Roman"/>
          <w:szCs w:val="26"/>
        </w:rPr>
      </w:pPr>
      <w:r>
        <w:rPr>
          <w:rFonts w:ascii="Times New Roman" w:hAnsi="Times New Roman"/>
          <w:szCs w:val="26"/>
        </w:rPr>
        <w:t>– п</w:t>
      </w:r>
      <w:r w:rsidR="006B4991" w:rsidRPr="00723245">
        <w:rPr>
          <w:rFonts w:ascii="Times New Roman" w:hAnsi="Times New Roman"/>
          <w:szCs w:val="26"/>
        </w:rPr>
        <w:t>одготовлены и организованы мероприятия, посвященные празднованию Дня Победы: оказано содействие в организации работы полевых кухонь,</w:t>
      </w:r>
      <w:r w:rsidR="00C97B9E" w:rsidRPr="00723245">
        <w:rPr>
          <w:rFonts w:ascii="Times New Roman" w:hAnsi="Times New Roman"/>
          <w:szCs w:val="26"/>
        </w:rPr>
        <w:t xml:space="preserve"> </w:t>
      </w:r>
      <w:r w:rsidR="006B4991" w:rsidRPr="00723245">
        <w:rPr>
          <w:rFonts w:ascii="Times New Roman" w:hAnsi="Times New Roman"/>
          <w:szCs w:val="26"/>
        </w:rPr>
        <w:t>осуществлялось оперативное решение организационных вопросов; осуществлялось взаимодействие с организациями, учреждениями на территории района Кайеркан</w:t>
      </w:r>
      <w:r w:rsidR="00C97B9E" w:rsidRPr="00723245">
        <w:rPr>
          <w:rFonts w:ascii="Times New Roman" w:hAnsi="Times New Roman"/>
          <w:szCs w:val="26"/>
        </w:rPr>
        <w:t>;</w:t>
      </w:r>
    </w:p>
    <w:p w:rsidR="006B4991" w:rsidRPr="00723245" w:rsidRDefault="00D41A01" w:rsidP="00D41A01">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 о</w:t>
      </w:r>
      <w:r w:rsidR="006B4991" w:rsidRPr="00723245">
        <w:rPr>
          <w:rFonts w:ascii="Times New Roman" w:hAnsi="Times New Roman" w:cs="Times New Roman"/>
          <w:sz w:val="26"/>
          <w:szCs w:val="26"/>
        </w:rPr>
        <w:t>казано содействие в проведении торжественной церемонии возложения венков и цветов у Памятного знака. Организовано проведение праздничного шествия Бессмертного полка и колонны (охват населения – более 2000 из них: 400 чел. – церемония возложения, 600 – БП, 1000 – участники колонна праздничного шествия). Всего в уличном гулянии, посвященном Дню Победы приняло участие около 3000 человек;</w:t>
      </w:r>
    </w:p>
    <w:p w:rsidR="006B4991" w:rsidRPr="00723245" w:rsidRDefault="00D41A01" w:rsidP="00D41A01">
      <w:pPr>
        <w:pStyle w:val="ad"/>
        <w:tabs>
          <w:tab w:val="left" w:pos="993"/>
        </w:tabs>
        <w:ind w:firstLine="567"/>
        <w:jc w:val="both"/>
        <w:rPr>
          <w:rFonts w:ascii="Times New Roman" w:hAnsi="Times New Roman" w:cs="Times New Roman"/>
          <w:sz w:val="26"/>
          <w:szCs w:val="26"/>
        </w:rPr>
      </w:pPr>
      <w:r>
        <w:rPr>
          <w:rFonts w:ascii="Times New Roman" w:hAnsi="Times New Roman" w:cs="Times New Roman"/>
          <w:sz w:val="26"/>
          <w:szCs w:val="26"/>
        </w:rPr>
        <w:t>– о</w:t>
      </w:r>
      <w:r w:rsidR="006B4991" w:rsidRPr="00723245">
        <w:rPr>
          <w:rFonts w:ascii="Times New Roman" w:hAnsi="Times New Roman" w:cs="Times New Roman"/>
          <w:sz w:val="26"/>
          <w:szCs w:val="26"/>
        </w:rPr>
        <w:t>казание содействия в подготовке мероприятий, посвященных последнему звонку;</w:t>
      </w:r>
    </w:p>
    <w:p w:rsidR="006B4991" w:rsidRPr="00723245" w:rsidRDefault="00D41A01" w:rsidP="00D41A01">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 о</w:t>
      </w:r>
      <w:r w:rsidR="006B4991" w:rsidRPr="00723245">
        <w:rPr>
          <w:rFonts w:ascii="Times New Roman" w:hAnsi="Times New Roman" w:cs="Times New Roman"/>
          <w:sz w:val="26"/>
          <w:szCs w:val="26"/>
        </w:rPr>
        <w:t>казание содействия в подготовке мероприятия «Школьный вальс» (количество участников – 90 человек);</w:t>
      </w:r>
    </w:p>
    <w:p w:rsidR="006B4991" w:rsidRPr="00723245" w:rsidRDefault="00D41A01" w:rsidP="00D41A01">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 о</w:t>
      </w:r>
      <w:r w:rsidR="006B4991" w:rsidRPr="00723245">
        <w:rPr>
          <w:rFonts w:ascii="Times New Roman" w:hAnsi="Times New Roman" w:cs="Times New Roman"/>
          <w:sz w:val="26"/>
          <w:szCs w:val="26"/>
        </w:rPr>
        <w:t>рганизация участия жителей района Кайеркан в церемонии прощания с ветераном ВОВ;</w:t>
      </w:r>
    </w:p>
    <w:p w:rsidR="006B4991" w:rsidRPr="00723245" w:rsidRDefault="00D41A01" w:rsidP="00D41A01">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 п</w:t>
      </w:r>
      <w:r w:rsidR="006B4991" w:rsidRPr="00723245">
        <w:rPr>
          <w:rFonts w:ascii="Times New Roman" w:hAnsi="Times New Roman" w:cs="Times New Roman"/>
          <w:sz w:val="26"/>
          <w:szCs w:val="26"/>
        </w:rPr>
        <w:t>осещения мероприятия, посвященного Дню защиты детей на базе МБУК «КДЦ «Юбилейный»;</w:t>
      </w:r>
    </w:p>
    <w:p w:rsidR="006B4991" w:rsidRPr="00723245" w:rsidRDefault="00D41A01" w:rsidP="00D41A01">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 о</w:t>
      </w:r>
      <w:r w:rsidR="006B4991" w:rsidRPr="00723245">
        <w:rPr>
          <w:rFonts w:ascii="Times New Roman" w:hAnsi="Times New Roman" w:cs="Times New Roman"/>
          <w:sz w:val="26"/>
          <w:szCs w:val="26"/>
        </w:rPr>
        <w:t>казание содействия в организации проведения мероприятий, посвященных празднованию Дня России. Охват населения – более 1500 человек;</w:t>
      </w:r>
    </w:p>
    <w:p w:rsidR="006B4991" w:rsidRPr="00723245" w:rsidRDefault="00D41A01" w:rsidP="00D41A01">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 о</w:t>
      </w:r>
      <w:r w:rsidR="006B4991" w:rsidRPr="00723245">
        <w:rPr>
          <w:rFonts w:ascii="Times New Roman" w:hAnsi="Times New Roman" w:cs="Times New Roman"/>
          <w:sz w:val="26"/>
          <w:szCs w:val="26"/>
        </w:rPr>
        <w:t>казано содействие в проведении церемонии возложения цветов ко Дню памяти и скорби. Охват населения – 400 чел.;</w:t>
      </w:r>
    </w:p>
    <w:p w:rsidR="006B4991" w:rsidRPr="00723245" w:rsidRDefault="00D41A01" w:rsidP="00D41A01">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 п</w:t>
      </w:r>
      <w:r w:rsidR="006B4991" w:rsidRPr="00723245">
        <w:rPr>
          <w:rFonts w:ascii="Times New Roman" w:hAnsi="Times New Roman" w:cs="Times New Roman"/>
          <w:sz w:val="26"/>
          <w:szCs w:val="26"/>
        </w:rPr>
        <w:t>осещение Гимназии №11, организация поздравления коллектива, вручение выпускникам благодарностей начальника КТУ за активное участие;</w:t>
      </w:r>
    </w:p>
    <w:p w:rsidR="006B4991" w:rsidRPr="00723245" w:rsidRDefault="00D41A01" w:rsidP="00D41A01">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lastRenderedPageBreak/>
        <w:t>– п</w:t>
      </w:r>
      <w:r w:rsidR="006B4991" w:rsidRPr="00723245">
        <w:rPr>
          <w:rFonts w:ascii="Times New Roman" w:hAnsi="Times New Roman" w:cs="Times New Roman"/>
          <w:sz w:val="26"/>
          <w:szCs w:val="26"/>
        </w:rPr>
        <w:t>осещение МБОУ СШ №45, организация поздравления коллектива, вручение выпускникам благодарностей начальника КТУ за активное участие;</w:t>
      </w:r>
    </w:p>
    <w:p w:rsidR="006B4991" w:rsidRPr="00723245" w:rsidRDefault="00D41A01" w:rsidP="00D41A01">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 о</w:t>
      </w:r>
      <w:r w:rsidR="006B4991" w:rsidRPr="00723245">
        <w:rPr>
          <w:rFonts w:ascii="Times New Roman" w:hAnsi="Times New Roman" w:cs="Times New Roman"/>
          <w:sz w:val="26"/>
          <w:szCs w:val="26"/>
        </w:rPr>
        <w:t>рганизация участия коллективов района Кайеркан в акции «Обними Норильск»;</w:t>
      </w:r>
    </w:p>
    <w:p w:rsidR="006B4991" w:rsidRPr="00723245" w:rsidRDefault="00D41A01" w:rsidP="00D41A01">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 п</w:t>
      </w:r>
      <w:r w:rsidR="006B4991" w:rsidRPr="00723245">
        <w:rPr>
          <w:rFonts w:ascii="Times New Roman" w:hAnsi="Times New Roman" w:cs="Times New Roman"/>
          <w:sz w:val="26"/>
          <w:szCs w:val="26"/>
        </w:rPr>
        <w:t>оздравление коллективов дошкольных учреждений с профессиональным праз</w:t>
      </w:r>
      <w:r>
        <w:rPr>
          <w:rFonts w:ascii="Times New Roman" w:hAnsi="Times New Roman" w:cs="Times New Roman"/>
          <w:sz w:val="26"/>
          <w:szCs w:val="26"/>
        </w:rPr>
        <w:t>дником</w:t>
      </w:r>
      <w:r w:rsidR="006B4991" w:rsidRPr="00723245">
        <w:rPr>
          <w:rFonts w:ascii="Times New Roman" w:hAnsi="Times New Roman" w:cs="Times New Roman"/>
          <w:sz w:val="26"/>
          <w:szCs w:val="26"/>
        </w:rPr>
        <w:t>;</w:t>
      </w:r>
    </w:p>
    <w:p w:rsidR="006B4991" w:rsidRPr="00723245" w:rsidRDefault="00D41A01" w:rsidP="00D41A01">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 о</w:t>
      </w:r>
      <w:r w:rsidR="006B4991" w:rsidRPr="00723245">
        <w:rPr>
          <w:rFonts w:ascii="Times New Roman" w:hAnsi="Times New Roman" w:cs="Times New Roman"/>
          <w:sz w:val="26"/>
          <w:szCs w:val="26"/>
        </w:rPr>
        <w:t>рганизация поздравлений от КТУ образовательных учреждений с Днем учителя;</w:t>
      </w:r>
    </w:p>
    <w:p w:rsidR="006B4991" w:rsidRPr="00723245" w:rsidRDefault="005403CD" w:rsidP="005403CD">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 о</w:t>
      </w:r>
      <w:r w:rsidR="006B4991" w:rsidRPr="00723245">
        <w:rPr>
          <w:rFonts w:ascii="Times New Roman" w:hAnsi="Times New Roman" w:cs="Times New Roman"/>
          <w:sz w:val="26"/>
          <w:szCs w:val="26"/>
        </w:rPr>
        <w:t xml:space="preserve">казание содействия в организации </w:t>
      </w:r>
      <w:proofErr w:type="spellStart"/>
      <w:r w:rsidR="006B4991" w:rsidRPr="00723245">
        <w:rPr>
          <w:rFonts w:ascii="Times New Roman" w:hAnsi="Times New Roman" w:cs="Times New Roman"/>
          <w:sz w:val="26"/>
          <w:szCs w:val="26"/>
        </w:rPr>
        <w:t>Квиз</w:t>
      </w:r>
      <w:proofErr w:type="spellEnd"/>
      <w:r w:rsidR="006B4991" w:rsidRPr="00723245">
        <w:rPr>
          <w:rFonts w:ascii="Times New Roman" w:hAnsi="Times New Roman" w:cs="Times New Roman"/>
          <w:sz w:val="26"/>
          <w:szCs w:val="26"/>
        </w:rPr>
        <w:t>-игры «Моя малая родина» на базе ЦБС;</w:t>
      </w:r>
    </w:p>
    <w:p w:rsidR="006B4991" w:rsidRPr="00723245" w:rsidRDefault="005403CD" w:rsidP="005403CD">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 о</w:t>
      </w:r>
      <w:r w:rsidR="006B4991" w:rsidRPr="00723245">
        <w:rPr>
          <w:rFonts w:ascii="Times New Roman" w:hAnsi="Times New Roman" w:cs="Times New Roman"/>
          <w:sz w:val="26"/>
          <w:szCs w:val="26"/>
        </w:rPr>
        <w:t xml:space="preserve">казание содействия в проведении </w:t>
      </w:r>
      <w:proofErr w:type="gramStart"/>
      <w:r w:rsidR="006B4991" w:rsidRPr="00723245">
        <w:rPr>
          <w:rFonts w:ascii="Times New Roman" w:hAnsi="Times New Roman" w:cs="Times New Roman"/>
          <w:sz w:val="26"/>
          <w:szCs w:val="26"/>
        </w:rPr>
        <w:t>блиц-турнира</w:t>
      </w:r>
      <w:proofErr w:type="gramEnd"/>
      <w:r w:rsidR="006B4991" w:rsidRPr="00723245">
        <w:rPr>
          <w:rFonts w:ascii="Times New Roman" w:hAnsi="Times New Roman" w:cs="Times New Roman"/>
          <w:sz w:val="26"/>
          <w:szCs w:val="26"/>
        </w:rPr>
        <w:t xml:space="preserve"> по хоккею с шайбой, посвященного Ю.П. </w:t>
      </w:r>
      <w:proofErr w:type="spellStart"/>
      <w:r w:rsidR="006B4991" w:rsidRPr="00723245">
        <w:rPr>
          <w:rFonts w:ascii="Times New Roman" w:hAnsi="Times New Roman" w:cs="Times New Roman"/>
          <w:sz w:val="26"/>
          <w:szCs w:val="26"/>
        </w:rPr>
        <w:t>Русанову</w:t>
      </w:r>
      <w:proofErr w:type="spellEnd"/>
      <w:r w:rsidR="006B4991" w:rsidRPr="00723245">
        <w:rPr>
          <w:rFonts w:ascii="Times New Roman" w:hAnsi="Times New Roman" w:cs="Times New Roman"/>
          <w:sz w:val="26"/>
          <w:szCs w:val="26"/>
        </w:rPr>
        <w:t>;</w:t>
      </w:r>
    </w:p>
    <w:p w:rsidR="006B4991" w:rsidRPr="00723245" w:rsidRDefault="005403CD" w:rsidP="005403CD">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 о</w:t>
      </w:r>
      <w:r w:rsidR="006B4991" w:rsidRPr="00723245">
        <w:rPr>
          <w:rFonts w:ascii="Times New Roman" w:hAnsi="Times New Roman" w:cs="Times New Roman"/>
          <w:sz w:val="26"/>
          <w:szCs w:val="26"/>
        </w:rPr>
        <w:t>казание содействия в проведении мероприятия, посвященного Дню народного единства. Охват – 500 чел.;</w:t>
      </w:r>
    </w:p>
    <w:p w:rsidR="006B4991" w:rsidRPr="00723245" w:rsidRDefault="005403CD" w:rsidP="005403CD">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 о</w:t>
      </w:r>
      <w:r w:rsidR="006B4991" w:rsidRPr="00723245">
        <w:rPr>
          <w:rFonts w:ascii="Times New Roman" w:hAnsi="Times New Roman" w:cs="Times New Roman"/>
          <w:sz w:val="26"/>
          <w:szCs w:val="26"/>
        </w:rPr>
        <w:t>казание содействия в организации и проведении мероприятия, посвященного освещению Храма Преображения. Охват населения – 2000 человек;</w:t>
      </w:r>
    </w:p>
    <w:p w:rsidR="006B4991" w:rsidRPr="00723245" w:rsidRDefault="005403CD" w:rsidP="005403CD">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 о</w:t>
      </w:r>
      <w:r w:rsidR="006B4991" w:rsidRPr="00723245">
        <w:rPr>
          <w:rFonts w:ascii="Times New Roman" w:hAnsi="Times New Roman" w:cs="Times New Roman"/>
          <w:sz w:val="26"/>
          <w:szCs w:val="26"/>
        </w:rPr>
        <w:t>рганизация поздравления коллектива детского сада №75</w:t>
      </w:r>
      <w:r>
        <w:rPr>
          <w:rFonts w:ascii="Times New Roman" w:hAnsi="Times New Roman" w:cs="Times New Roman"/>
          <w:sz w:val="26"/>
          <w:szCs w:val="26"/>
        </w:rPr>
        <w:t>;</w:t>
      </w:r>
    </w:p>
    <w:p w:rsidR="006B4991" w:rsidRPr="00723245" w:rsidRDefault="005403CD" w:rsidP="005403CD">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 о</w:t>
      </w:r>
      <w:r w:rsidR="006B4991" w:rsidRPr="00723245">
        <w:rPr>
          <w:rFonts w:ascii="Times New Roman" w:hAnsi="Times New Roman" w:cs="Times New Roman"/>
          <w:sz w:val="26"/>
          <w:szCs w:val="26"/>
        </w:rPr>
        <w:t>рганизация поздравления коллектива творческого объединения «ШКОЛА ПЕШЕХОДА» с 30-летним юбилеем;</w:t>
      </w:r>
    </w:p>
    <w:p w:rsidR="006B4991" w:rsidRPr="00723245" w:rsidRDefault="005403CD" w:rsidP="005403CD">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 о</w:t>
      </w:r>
      <w:r w:rsidR="006B4991" w:rsidRPr="00723245">
        <w:rPr>
          <w:rFonts w:ascii="Times New Roman" w:hAnsi="Times New Roman" w:cs="Times New Roman"/>
          <w:sz w:val="26"/>
          <w:szCs w:val="26"/>
        </w:rPr>
        <w:t>казание содействия в подготовке к проведению мероприятия, посвященного Дню матери;</w:t>
      </w:r>
    </w:p>
    <w:p w:rsidR="006B4991" w:rsidRPr="00723245" w:rsidRDefault="005403CD" w:rsidP="005403CD">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 о</w:t>
      </w:r>
      <w:r w:rsidR="006B4991" w:rsidRPr="00723245">
        <w:rPr>
          <w:rFonts w:ascii="Times New Roman" w:hAnsi="Times New Roman" w:cs="Times New Roman"/>
          <w:sz w:val="26"/>
          <w:szCs w:val="26"/>
        </w:rPr>
        <w:t xml:space="preserve">рганизация проведения церемонии награждения активных граждан </w:t>
      </w:r>
      <w:proofErr w:type="spellStart"/>
      <w:r w:rsidR="006B4991" w:rsidRPr="00723245">
        <w:rPr>
          <w:rFonts w:ascii="Times New Roman" w:hAnsi="Times New Roman" w:cs="Times New Roman"/>
          <w:sz w:val="26"/>
          <w:szCs w:val="26"/>
        </w:rPr>
        <w:t>Кайеркана</w:t>
      </w:r>
      <w:proofErr w:type="spellEnd"/>
      <w:r w:rsidR="006B4991" w:rsidRPr="00723245">
        <w:rPr>
          <w:rFonts w:ascii="Times New Roman" w:hAnsi="Times New Roman" w:cs="Times New Roman"/>
          <w:sz w:val="26"/>
          <w:szCs w:val="26"/>
        </w:rPr>
        <w:t>;</w:t>
      </w:r>
    </w:p>
    <w:p w:rsidR="006B4991" w:rsidRPr="00723245" w:rsidRDefault="005403CD" w:rsidP="005403CD">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 о</w:t>
      </w:r>
      <w:r w:rsidR="006B4991" w:rsidRPr="00723245">
        <w:rPr>
          <w:rFonts w:ascii="Times New Roman" w:hAnsi="Times New Roman" w:cs="Times New Roman"/>
          <w:sz w:val="26"/>
          <w:szCs w:val="26"/>
        </w:rPr>
        <w:t xml:space="preserve">казание содействия в организации праздничного мероприятия, посвященного 25-летнему юбилею Молодежного центра </w:t>
      </w:r>
      <w:proofErr w:type="gramStart"/>
      <w:r w:rsidR="006B4991" w:rsidRPr="00723245">
        <w:rPr>
          <w:rFonts w:ascii="Times New Roman" w:hAnsi="Times New Roman" w:cs="Times New Roman"/>
          <w:sz w:val="26"/>
          <w:szCs w:val="26"/>
        </w:rPr>
        <w:t>27.12.</w:t>
      </w:r>
      <w:r w:rsidR="00C97B9E" w:rsidRPr="00723245">
        <w:rPr>
          <w:rFonts w:ascii="Times New Roman" w:hAnsi="Times New Roman" w:cs="Times New Roman"/>
          <w:sz w:val="26"/>
          <w:szCs w:val="26"/>
        </w:rPr>
        <w:t>;</w:t>
      </w:r>
      <w:proofErr w:type="gramEnd"/>
    </w:p>
    <w:p w:rsidR="006B4991" w:rsidRPr="00723245" w:rsidRDefault="005403CD" w:rsidP="005403CD">
      <w:pPr>
        <w:pStyle w:val="ad"/>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 п</w:t>
      </w:r>
      <w:r w:rsidR="006B4991" w:rsidRPr="00723245">
        <w:rPr>
          <w:rFonts w:ascii="Times New Roman" w:hAnsi="Times New Roman" w:cs="Times New Roman"/>
          <w:sz w:val="26"/>
          <w:szCs w:val="26"/>
        </w:rPr>
        <w:t>ринято участие и оказано содействие в проведении мероприятий, посвящ</w:t>
      </w:r>
      <w:r>
        <w:rPr>
          <w:rFonts w:ascii="Times New Roman" w:hAnsi="Times New Roman" w:cs="Times New Roman"/>
          <w:sz w:val="26"/>
          <w:szCs w:val="26"/>
        </w:rPr>
        <w:t>енных открытию Снежного городка.</w:t>
      </w:r>
    </w:p>
    <w:p w:rsidR="006B4991" w:rsidRPr="00723245" w:rsidRDefault="006B4991" w:rsidP="00C97B9E">
      <w:pPr>
        <w:widowControl w:val="0"/>
        <w:spacing w:after="0" w:line="240" w:lineRule="auto"/>
        <w:ind w:firstLine="709"/>
        <w:jc w:val="both"/>
        <w:rPr>
          <w:rFonts w:cs="Times New Roman"/>
          <w:szCs w:val="26"/>
        </w:rPr>
      </w:pPr>
      <w:r w:rsidRPr="00723245">
        <w:rPr>
          <w:rFonts w:cs="Times New Roman"/>
          <w:szCs w:val="26"/>
        </w:rPr>
        <w:t xml:space="preserve">Информация о проведенных мероприятиях размещалась в СМИ и на официальном сайте города Норильска. </w:t>
      </w:r>
    </w:p>
    <w:p w:rsidR="006B4991" w:rsidRPr="00723245" w:rsidRDefault="006B4991" w:rsidP="00C97B9E">
      <w:pPr>
        <w:widowControl w:val="0"/>
        <w:spacing w:after="0" w:line="240" w:lineRule="auto"/>
        <w:ind w:firstLine="709"/>
        <w:jc w:val="both"/>
        <w:rPr>
          <w:rFonts w:cs="Times New Roman"/>
          <w:szCs w:val="26"/>
        </w:rPr>
      </w:pPr>
      <w:r w:rsidRPr="00723245">
        <w:rPr>
          <w:rFonts w:cs="Times New Roman"/>
          <w:szCs w:val="26"/>
        </w:rPr>
        <w:t xml:space="preserve">В течение года </w:t>
      </w:r>
      <w:proofErr w:type="spellStart"/>
      <w:r w:rsidRPr="00723245">
        <w:rPr>
          <w:rFonts w:cs="Times New Roman"/>
          <w:szCs w:val="26"/>
        </w:rPr>
        <w:t>Кайерканским</w:t>
      </w:r>
      <w:proofErr w:type="spellEnd"/>
      <w:r w:rsidRPr="00723245">
        <w:rPr>
          <w:rFonts w:cs="Times New Roman"/>
          <w:szCs w:val="26"/>
        </w:rPr>
        <w:t xml:space="preserve"> территориальным управлением Администрации города Норильска активно осуществлялось взаимодействие и сотрудничество с БФ «Территория добра» по решению социально-значимых вопросов о принятии участия в ежегодном забеге «Норильск, беги со мной», принятие участ</w:t>
      </w:r>
      <w:r w:rsidR="005403CD">
        <w:rPr>
          <w:rFonts w:cs="Times New Roman"/>
          <w:szCs w:val="26"/>
        </w:rPr>
        <w:t>ия в составе комиссии по выемке</w:t>
      </w:r>
      <w:r w:rsidRPr="00723245">
        <w:rPr>
          <w:rFonts w:cs="Times New Roman"/>
          <w:szCs w:val="26"/>
        </w:rPr>
        <w:t xml:space="preserve"> собранных денежны</w:t>
      </w:r>
      <w:r w:rsidR="005403CD">
        <w:rPr>
          <w:rFonts w:cs="Times New Roman"/>
          <w:szCs w:val="26"/>
        </w:rPr>
        <w:t xml:space="preserve">х средств на создание в храме </w:t>
      </w:r>
      <w:proofErr w:type="spellStart"/>
      <w:r w:rsidR="005403CD">
        <w:rPr>
          <w:rFonts w:cs="Times New Roman"/>
          <w:szCs w:val="26"/>
        </w:rPr>
        <w:t>к</w:t>
      </w:r>
      <w:r w:rsidRPr="00723245">
        <w:rPr>
          <w:rFonts w:cs="Times New Roman"/>
          <w:szCs w:val="26"/>
        </w:rPr>
        <w:t>айерканской</w:t>
      </w:r>
      <w:proofErr w:type="spellEnd"/>
      <w:r w:rsidRPr="00723245">
        <w:rPr>
          <w:rFonts w:cs="Times New Roman"/>
          <w:szCs w:val="26"/>
        </w:rPr>
        <w:t xml:space="preserve"> зв</w:t>
      </w:r>
      <w:r w:rsidR="005403CD">
        <w:rPr>
          <w:rFonts w:cs="Times New Roman"/>
          <w:szCs w:val="26"/>
        </w:rPr>
        <w:t>онницы</w:t>
      </w:r>
      <w:r w:rsidRPr="00723245">
        <w:rPr>
          <w:rFonts w:cs="Times New Roman"/>
          <w:szCs w:val="26"/>
        </w:rPr>
        <w:t>, сбор гуманитарной помощи участникам СВО, оказание содействия в предоставлении сладких призов для поощрения участников детских мероприятий.</w:t>
      </w:r>
    </w:p>
    <w:p w:rsidR="006B4991" w:rsidRPr="00723245" w:rsidRDefault="006B4991" w:rsidP="00C97B9E">
      <w:pPr>
        <w:widowControl w:val="0"/>
        <w:spacing w:after="0" w:line="240" w:lineRule="auto"/>
        <w:ind w:firstLine="709"/>
        <w:jc w:val="both"/>
        <w:rPr>
          <w:szCs w:val="26"/>
        </w:rPr>
      </w:pPr>
      <w:r w:rsidRPr="00723245">
        <w:rPr>
          <w:rFonts w:cs="Times New Roman"/>
          <w:szCs w:val="26"/>
        </w:rPr>
        <w:t>В течение года коллектив принял участие в благотворительных акциях по поддержке мобилизованных и их семей, в акции «Помоги пойти учиться», «Пора в школу», в благотворительной акции «Учитесь быть волшебником». Во взаимодействии с депу</w:t>
      </w:r>
      <w:r w:rsidR="005403CD">
        <w:rPr>
          <w:rFonts w:cs="Times New Roman"/>
          <w:szCs w:val="26"/>
        </w:rPr>
        <w:t>татским корпусом</w:t>
      </w:r>
      <w:r w:rsidRPr="00723245">
        <w:rPr>
          <w:rFonts w:cs="Times New Roman"/>
          <w:szCs w:val="26"/>
        </w:rPr>
        <w:t>, с благ</w:t>
      </w:r>
      <w:r w:rsidR="005403CD">
        <w:rPr>
          <w:rFonts w:cs="Times New Roman"/>
          <w:szCs w:val="26"/>
        </w:rPr>
        <w:t>отворительным фондом «Сундук», У</w:t>
      </w:r>
      <w:r w:rsidRPr="00723245">
        <w:rPr>
          <w:rFonts w:cs="Times New Roman"/>
          <w:szCs w:val="26"/>
        </w:rPr>
        <w:t>правлением соц</w:t>
      </w:r>
      <w:r w:rsidR="005403CD">
        <w:rPr>
          <w:rFonts w:cs="Times New Roman"/>
          <w:szCs w:val="26"/>
        </w:rPr>
        <w:t>иальной политики</w:t>
      </w:r>
      <w:r w:rsidRPr="00723245">
        <w:rPr>
          <w:rFonts w:cs="Times New Roman"/>
          <w:szCs w:val="26"/>
        </w:rPr>
        <w:t xml:space="preserve"> и иных учреждений оказывалась помощь людям, находящимся в трудной жизненной ситуации (одежда, бытовые принадлежности первой необходимости, продукты питания). Оказывалось содействие в оперативном решении вопросов, связанных с возведением храма Преображения в районе Кайеркан (взаимодействие с учреждениями о проведении встреч с представителями епархии).</w:t>
      </w:r>
    </w:p>
    <w:p w:rsidR="006B4991" w:rsidRPr="00723245" w:rsidRDefault="006B4991" w:rsidP="006B4991">
      <w:pPr>
        <w:widowControl w:val="0"/>
        <w:spacing w:after="0" w:line="240" w:lineRule="auto"/>
        <w:ind w:firstLine="709"/>
        <w:jc w:val="both"/>
        <w:rPr>
          <w:rFonts w:cs="Times New Roman"/>
          <w:szCs w:val="26"/>
        </w:rPr>
      </w:pPr>
    </w:p>
    <w:p w:rsidR="006B4991" w:rsidRPr="00723245" w:rsidRDefault="006B4991" w:rsidP="005403CD">
      <w:pPr>
        <w:pStyle w:val="ad"/>
        <w:ind w:firstLine="709"/>
        <w:rPr>
          <w:rFonts w:ascii="Times New Roman" w:hAnsi="Times New Roman" w:cs="Times New Roman"/>
          <w:b/>
          <w:sz w:val="26"/>
          <w:szCs w:val="26"/>
        </w:rPr>
      </w:pPr>
      <w:r w:rsidRPr="00723245">
        <w:rPr>
          <w:rFonts w:ascii="Times New Roman" w:hAnsi="Times New Roman" w:cs="Times New Roman"/>
          <w:b/>
          <w:sz w:val="26"/>
          <w:szCs w:val="26"/>
        </w:rPr>
        <w:t>Обращения граждан</w:t>
      </w:r>
    </w:p>
    <w:p w:rsidR="006B4991" w:rsidRPr="00723245" w:rsidRDefault="006B4991" w:rsidP="00C97B9E">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lastRenderedPageBreak/>
        <w:t xml:space="preserve">В 2023 году на прием по личным вопросам в </w:t>
      </w:r>
      <w:proofErr w:type="spellStart"/>
      <w:r w:rsidRPr="00723245">
        <w:rPr>
          <w:rFonts w:ascii="Times New Roman" w:hAnsi="Times New Roman" w:cs="Times New Roman"/>
          <w:sz w:val="26"/>
          <w:szCs w:val="26"/>
        </w:rPr>
        <w:t>Кайерканское</w:t>
      </w:r>
      <w:proofErr w:type="spellEnd"/>
      <w:r w:rsidRPr="00723245">
        <w:rPr>
          <w:rFonts w:ascii="Times New Roman" w:hAnsi="Times New Roman" w:cs="Times New Roman"/>
          <w:sz w:val="26"/>
          <w:szCs w:val="26"/>
        </w:rPr>
        <w:t xml:space="preserve"> территориальное управление обратились 17 человек. Количество вопросов от граждан – 17. С письменными заявлениями обратилось 26 граж</w:t>
      </w:r>
      <w:r w:rsidR="005403CD">
        <w:rPr>
          <w:rFonts w:ascii="Times New Roman" w:hAnsi="Times New Roman" w:cs="Times New Roman"/>
          <w:sz w:val="26"/>
          <w:szCs w:val="26"/>
        </w:rPr>
        <w:t>дан. Общее количество вопросов –</w:t>
      </w:r>
      <w:r w:rsidRPr="00723245">
        <w:rPr>
          <w:rFonts w:ascii="Times New Roman" w:hAnsi="Times New Roman" w:cs="Times New Roman"/>
          <w:sz w:val="26"/>
          <w:szCs w:val="26"/>
        </w:rPr>
        <w:t xml:space="preserve"> 35. Количество отработанных обращений, с учетом поступивших из отдела Обращений граждан Администрации города Норильска</w:t>
      </w:r>
      <w:r w:rsidR="005403CD">
        <w:rPr>
          <w:rFonts w:ascii="Times New Roman" w:hAnsi="Times New Roman" w:cs="Times New Roman"/>
          <w:sz w:val="26"/>
          <w:szCs w:val="26"/>
        </w:rPr>
        <w:t xml:space="preserve"> –</w:t>
      </w:r>
      <w:r w:rsidR="000914DB" w:rsidRPr="00723245">
        <w:rPr>
          <w:rFonts w:ascii="Times New Roman" w:hAnsi="Times New Roman" w:cs="Times New Roman"/>
          <w:sz w:val="26"/>
          <w:szCs w:val="26"/>
        </w:rPr>
        <w:t xml:space="preserve"> </w:t>
      </w:r>
      <w:r w:rsidRPr="00723245">
        <w:rPr>
          <w:rFonts w:ascii="Times New Roman" w:hAnsi="Times New Roman" w:cs="Times New Roman"/>
          <w:sz w:val="26"/>
          <w:szCs w:val="26"/>
        </w:rPr>
        <w:t xml:space="preserve">93 обращения. Общее количество вопросов </w:t>
      </w:r>
      <w:r w:rsidR="005403CD">
        <w:rPr>
          <w:rFonts w:ascii="Times New Roman" w:hAnsi="Times New Roman" w:cs="Times New Roman"/>
          <w:sz w:val="26"/>
          <w:szCs w:val="26"/>
        </w:rPr>
        <w:t>–</w:t>
      </w:r>
      <w:r w:rsidR="000914DB" w:rsidRPr="00723245">
        <w:rPr>
          <w:rFonts w:ascii="Times New Roman" w:hAnsi="Times New Roman" w:cs="Times New Roman"/>
          <w:sz w:val="26"/>
          <w:szCs w:val="26"/>
        </w:rPr>
        <w:t xml:space="preserve"> </w:t>
      </w:r>
      <w:r w:rsidRPr="00723245">
        <w:rPr>
          <w:rFonts w:ascii="Times New Roman" w:hAnsi="Times New Roman" w:cs="Times New Roman"/>
          <w:sz w:val="26"/>
          <w:szCs w:val="26"/>
        </w:rPr>
        <w:t xml:space="preserve">102. </w:t>
      </w:r>
    </w:p>
    <w:p w:rsidR="006B4991" w:rsidRPr="00723245" w:rsidRDefault="006B4991" w:rsidP="00C97B9E">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 xml:space="preserve">В 2023 году актуальными вопросами для населения </w:t>
      </w:r>
      <w:r w:rsidR="000914DB" w:rsidRPr="00723245">
        <w:rPr>
          <w:rFonts w:ascii="Times New Roman" w:hAnsi="Times New Roman" w:cs="Times New Roman"/>
          <w:sz w:val="26"/>
          <w:szCs w:val="26"/>
        </w:rPr>
        <w:t>стали вопросы жилищно-</w:t>
      </w:r>
      <w:r w:rsidRPr="00723245">
        <w:rPr>
          <w:rFonts w:ascii="Times New Roman" w:hAnsi="Times New Roman" w:cs="Times New Roman"/>
          <w:sz w:val="26"/>
          <w:szCs w:val="26"/>
        </w:rPr>
        <w:t>коммунального хозяйства, благоустройств</w:t>
      </w:r>
      <w:r w:rsidR="000914DB" w:rsidRPr="00723245">
        <w:rPr>
          <w:rFonts w:ascii="Times New Roman" w:hAnsi="Times New Roman" w:cs="Times New Roman"/>
          <w:sz w:val="26"/>
          <w:szCs w:val="26"/>
        </w:rPr>
        <w:t>а</w:t>
      </w:r>
      <w:r w:rsidRPr="00723245">
        <w:rPr>
          <w:rFonts w:ascii="Times New Roman" w:hAnsi="Times New Roman" w:cs="Times New Roman"/>
          <w:sz w:val="26"/>
          <w:szCs w:val="26"/>
        </w:rPr>
        <w:t xml:space="preserve"> территории, улучшения жилищных условий и выво</w:t>
      </w:r>
      <w:r w:rsidR="000914DB" w:rsidRPr="00723245">
        <w:rPr>
          <w:rFonts w:ascii="Times New Roman" w:hAnsi="Times New Roman" w:cs="Times New Roman"/>
          <w:sz w:val="26"/>
          <w:szCs w:val="26"/>
        </w:rPr>
        <w:t>за</w:t>
      </w:r>
      <w:r w:rsidRPr="00723245">
        <w:rPr>
          <w:rFonts w:ascii="Times New Roman" w:hAnsi="Times New Roman" w:cs="Times New Roman"/>
          <w:sz w:val="26"/>
          <w:szCs w:val="26"/>
        </w:rPr>
        <w:t xml:space="preserve"> брошенного автотранспорта. </w:t>
      </w:r>
    </w:p>
    <w:p w:rsidR="006B4991" w:rsidRPr="00723245" w:rsidRDefault="006B4991" w:rsidP="006B4991">
      <w:pPr>
        <w:spacing w:after="0" w:line="240" w:lineRule="auto"/>
        <w:ind w:firstLine="705"/>
        <w:jc w:val="both"/>
        <w:rPr>
          <w:rFonts w:cs="Times New Roman"/>
          <w:szCs w:val="26"/>
          <w:lang w:eastAsia="ru-RU"/>
        </w:rPr>
      </w:pPr>
    </w:p>
    <w:p w:rsidR="006B4991" w:rsidRPr="00723245" w:rsidRDefault="006B4991" w:rsidP="00C659C9">
      <w:pPr>
        <w:pStyle w:val="a3"/>
        <w:numPr>
          <w:ilvl w:val="0"/>
          <w:numId w:val="27"/>
        </w:numPr>
        <w:spacing w:after="0" w:line="240" w:lineRule="auto"/>
        <w:jc w:val="both"/>
        <w:rPr>
          <w:rFonts w:ascii="Times New Roman" w:hAnsi="Times New Roman"/>
          <w:b/>
          <w:szCs w:val="26"/>
        </w:rPr>
      </w:pPr>
      <w:r w:rsidRPr="00723245">
        <w:rPr>
          <w:rFonts w:ascii="Times New Roman" w:hAnsi="Times New Roman"/>
          <w:b/>
          <w:szCs w:val="26"/>
        </w:rPr>
        <w:t>Задачи на 2024 год</w:t>
      </w:r>
    </w:p>
    <w:p w:rsidR="006B4991" w:rsidRPr="00723245" w:rsidRDefault="006B4991" w:rsidP="006B4991">
      <w:pPr>
        <w:spacing w:after="0" w:line="240" w:lineRule="auto"/>
        <w:jc w:val="both"/>
        <w:rPr>
          <w:rFonts w:eastAsia="Times New Roman" w:cs="Times New Roman"/>
          <w:szCs w:val="26"/>
          <w:lang w:eastAsia="ru-RU"/>
        </w:rPr>
      </w:pPr>
      <w:r w:rsidRPr="00723245">
        <w:rPr>
          <w:rFonts w:eastAsia="Times New Roman" w:cs="Times New Roman"/>
          <w:szCs w:val="26"/>
          <w:lang w:eastAsia="ru-RU"/>
        </w:rPr>
        <w:tab/>
        <w:t>В 202</w:t>
      </w:r>
      <w:r w:rsidR="000B4A64" w:rsidRPr="00723245">
        <w:rPr>
          <w:rFonts w:eastAsia="Times New Roman" w:cs="Times New Roman"/>
          <w:szCs w:val="26"/>
          <w:lang w:eastAsia="ru-RU"/>
        </w:rPr>
        <w:t xml:space="preserve">4 </w:t>
      </w:r>
      <w:r w:rsidRPr="00723245">
        <w:rPr>
          <w:rFonts w:eastAsia="Times New Roman" w:cs="Times New Roman"/>
          <w:szCs w:val="26"/>
          <w:lang w:eastAsia="ru-RU"/>
        </w:rPr>
        <w:t xml:space="preserve">году Управлением планируется выполнить следующие задачи и реализовать проекты: </w:t>
      </w:r>
    </w:p>
    <w:p w:rsidR="006B4991" w:rsidRPr="005403CD" w:rsidRDefault="005403CD" w:rsidP="005403CD">
      <w:pPr>
        <w:tabs>
          <w:tab w:val="left" w:pos="993"/>
        </w:tabs>
        <w:spacing w:after="0" w:line="240" w:lineRule="auto"/>
        <w:ind w:firstLine="709"/>
        <w:jc w:val="both"/>
        <w:rPr>
          <w:szCs w:val="26"/>
        </w:rPr>
      </w:pPr>
      <w:r>
        <w:rPr>
          <w:bCs/>
          <w:szCs w:val="26"/>
        </w:rPr>
        <w:t>– в</w:t>
      </w:r>
      <w:r w:rsidR="006B4991" w:rsidRPr="005403CD">
        <w:rPr>
          <w:bCs/>
          <w:szCs w:val="26"/>
        </w:rPr>
        <w:t xml:space="preserve"> рамках реализации мероприятий по благоустройству, направленных на формирование комфортной городской среды, предусмотренных программой «Благоустройство дворовых и общественных территорий муниципальных образований» государственной программы Красноярского края «Содействие органам местного самоуправления в формировании современной городской среды»</w:t>
      </w:r>
      <w:r>
        <w:rPr>
          <w:bCs/>
          <w:szCs w:val="26"/>
        </w:rPr>
        <w:t>,</w:t>
      </w:r>
      <w:r w:rsidR="006B4991" w:rsidRPr="005403CD">
        <w:rPr>
          <w:bCs/>
          <w:szCs w:val="26"/>
        </w:rPr>
        <w:t xml:space="preserve"> </w:t>
      </w:r>
      <w:r w:rsidR="006B4991" w:rsidRPr="005403CD">
        <w:rPr>
          <w:szCs w:val="26"/>
        </w:rPr>
        <w:t>планируется выполнение работ по благоустройству те</w:t>
      </w:r>
      <w:r>
        <w:rPr>
          <w:szCs w:val="26"/>
        </w:rPr>
        <w:t>рритории, прилегающей к зданию м</w:t>
      </w:r>
      <w:r w:rsidR="006B4991" w:rsidRPr="005403CD">
        <w:rPr>
          <w:szCs w:val="26"/>
        </w:rPr>
        <w:t xml:space="preserve">униципального бюджетного учреждения «Молодежный центр», ул. Школьная, д.10 (1-этап), которое включает в себя обустройство </w:t>
      </w:r>
      <w:proofErr w:type="spellStart"/>
      <w:r w:rsidR="006B4991" w:rsidRPr="005403CD">
        <w:rPr>
          <w:szCs w:val="26"/>
        </w:rPr>
        <w:t>стритбольной</w:t>
      </w:r>
      <w:proofErr w:type="spellEnd"/>
      <w:r w:rsidR="006B4991" w:rsidRPr="005403CD">
        <w:rPr>
          <w:szCs w:val="26"/>
        </w:rPr>
        <w:t xml:space="preserve"> площадки с ограждением, зоны для игры в шахматы, трибуны, памп-трека, 2-х </w:t>
      </w:r>
      <w:proofErr w:type="spellStart"/>
      <w:r w:rsidR="006B4991" w:rsidRPr="005403CD">
        <w:rPr>
          <w:szCs w:val="26"/>
        </w:rPr>
        <w:t>велопарковок</w:t>
      </w:r>
      <w:proofErr w:type="spellEnd"/>
      <w:r w:rsidR="006B4991" w:rsidRPr="005403CD">
        <w:rPr>
          <w:szCs w:val="26"/>
        </w:rPr>
        <w:t xml:space="preserve">, </w:t>
      </w:r>
      <w:proofErr w:type="spellStart"/>
      <w:r w:rsidR="006B4991" w:rsidRPr="005403CD">
        <w:rPr>
          <w:szCs w:val="26"/>
        </w:rPr>
        <w:t>рейла</w:t>
      </w:r>
      <w:proofErr w:type="spellEnd"/>
      <w:r w:rsidR="006B4991" w:rsidRPr="005403CD">
        <w:rPr>
          <w:szCs w:val="26"/>
        </w:rPr>
        <w:t>.</w:t>
      </w:r>
    </w:p>
    <w:p w:rsidR="006B4991" w:rsidRPr="00723245" w:rsidRDefault="005403CD" w:rsidP="005403CD">
      <w:pPr>
        <w:pStyle w:val="a3"/>
        <w:tabs>
          <w:tab w:val="left" w:pos="993"/>
        </w:tabs>
        <w:spacing w:after="0" w:line="240" w:lineRule="auto"/>
        <w:ind w:left="0" w:firstLine="705"/>
        <w:jc w:val="both"/>
        <w:rPr>
          <w:rFonts w:ascii="Times New Roman" w:hAnsi="Times New Roman"/>
          <w:bCs/>
          <w:szCs w:val="26"/>
        </w:rPr>
      </w:pPr>
      <w:r>
        <w:rPr>
          <w:rFonts w:ascii="Times New Roman" w:hAnsi="Times New Roman"/>
          <w:bCs/>
          <w:szCs w:val="26"/>
        </w:rPr>
        <w:t xml:space="preserve">– устройство фундамента и </w:t>
      </w:r>
      <w:proofErr w:type="gramStart"/>
      <w:r>
        <w:rPr>
          <w:rFonts w:ascii="Times New Roman" w:hAnsi="Times New Roman"/>
          <w:bCs/>
          <w:szCs w:val="26"/>
        </w:rPr>
        <w:t>шеф-монтаж</w:t>
      </w:r>
      <w:proofErr w:type="gramEnd"/>
      <w:r w:rsidR="006B4991" w:rsidRPr="00723245">
        <w:rPr>
          <w:rFonts w:ascii="Times New Roman" w:hAnsi="Times New Roman"/>
          <w:bCs/>
          <w:szCs w:val="26"/>
        </w:rPr>
        <w:t xml:space="preserve"> объемно-пространственной композиции «Норильск-город трудовой доблести».</w:t>
      </w:r>
    </w:p>
    <w:p w:rsidR="006B4991" w:rsidRPr="005403CD" w:rsidRDefault="005403CD" w:rsidP="005403CD">
      <w:pPr>
        <w:tabs>
          <w:tab w:val="left" w:pos="993"/>
        </w:tabs>
        <w:spacing w:after="0" w:line="240" w:lineRule="auto"/>
        <w:ind w:firstLine="709"/>
        <w:jc w:val="both"/>
        <w:rPr>
          <w:bCs/>
          <w:szCs w:val="26"/>
        </w:rPr>
      </w:pPr>
      <w:r>
        <w:rPr>
          <w:bCs/>
          <w:szCs w:val="26"/>
        </w:rPr>
        <w:t>– д</w:t>
      </w:r>
      <w:r w:rsidR="006B4991" w:rsidRPr="005403CD">
        <w:rPr>
          <w:bCs/>
          <w:szCs w:val="26"/>
        </w:rPr>
        <w:t xml:space="preserve">емонтаж (перенос) существующего въездного знака «Кайеркан» на новое место. </w:t>
      </w:r>
    </w:p>
    <w:p w:rsidR="006B4991" w:rsidRPr="005403CD" w:rsidRDefault="005403CD" w:rsidP="005403CD">
      <w:pPr>
        <w:tabs>
          <w:tab w:val="left" w:pos="993"/>
        </w:tabs>
        <w:spacing w:after="0" w:line="240" w:lineRule="auto"/>
        <w:ind w:firstLine="709"/>
        <w:jc w:val="both"/>
        <w:rPr>
          <w:bCs/>
          <w:szCs w:val="26"/>
        </w:rPr>
      </w:pPr>
      <w:r>
        <w:rPr>
          <w:bCs/>
          <w:szCs w:val="26"/>
        </w:rPr>
        <w:t>– о</w:t>
      </w:r>
      <w:r w:rsidR="006B4991" w:rsidRPr="005403CD">
        <w:rPr>
          <w:bCs/>
          <w:szCs w:val="26"/>
        </w:rPr>
        <w:t>рганизация видеонаблюдения на объектах благоустройства района Кайеркан и абонентская плата (видеосигнал, техническое обслуживание).</w:t>
      </w:r>
    </w:p>
    <w:p w:rsidR="006B4991" w:rsidRPr="005403CD" w:rsidRDefault="005403CD" w:rsidP="005403CD">
      <w:pPr>
        <w:tabs>
          <w:tab w:val="left" w:pos="993"/>
        </w:tabs>
        <w:spacing w:after="0" w:line="240" w:lineRule="auto"/>
        <w:ind w:firstLine="709"/>
        <w:jc w:val="both"/>
        <w:rPr>
          <w:bCs/>
          <w:szCs w:val="26"/>
        </w:rPr>
      </w:pPr>
      <w:r>
        <w:rPr>
          <w:bCs/>
          <w:szCs w:val="26"/>
        </w:rPr>
        <w:t>– д</w:t>
      </w:r>
      <w:r w:rsidR="006B4991" w:rsidRPr="005403CD">
        <w:rPr>
          <w:bCs/>
          <w:szCs w:val="26"/>
        </w:rPr>
        <w:t>ля обеспечения муниципальных нужд будет производиться оказание услуг по содержанию территорий общего пользования и объектов благоустройства в районе Кайеркан, таких как: межквартальные проезды, общественно-деловые зоны, переходные лестницы, детские игровые спортивные площадки, объекты благоустройства, а также территорий общего пользования неразграниченной государственной собственности общей площадью содержания в осенне-зимний период – 76 651,90 м</w:t>
      </w:r>
      <w:r w:rsidR="006B4991" w:rsidRPr="005403CD">
        <w:rPr>
          <w:bCs/>
          <w:szCs w:val="26"/>
          <w:vertAlign w:val="superscript"/>
        </w:rPr>
        <w:t>2</w:t>
      </w:r>
      <w:r w:rsidR="006B4991" w:rsidRPr="005403CD">
        <w:rPr>
          <w:bCs/>
          <w:szCs w:val="26"/>
        </w:rPr>
        <w:t xml:space="preserve"> с выполнением  работ по механизированной уборке снега, скалыванию и механизированной уборке льда, погрузке и вывозу снега, размещению вывозимого снега в специально-отведенные места, посыпке территории </w:t>
      </w:r>
      <w:proofErr w:type="spellStart"/>
      <w:r w:rsidR="006B4991" w:rsidRPr="005403CD">
        <w:rPr>
          <w:bCs/>
          <w:szCs w:val="26"/>
        </w:rPr>
        <w:t>противогололедными</w:t>
      </w:r>
      <w:proofErr w:type="spellEnd"/>
      <w:r w:rsidR="006B4991" w:rsidRPr="005403CD">
        <w:rPr>
          <w:bCs/>
          <w:szCs w:val="26"/>
        </w:rPr>
        <w:t xml:space="preserve"> материалами и в весенне-летний период с проведением  работ по подметанию территорий, уборке строительного, бытового мусора, очистке и промывке урн, сбору и транспортировке мусора на площадку накопления ТКО. Выполнение работ (мытье, покраска) по содержанию тротуарных и газонных </w:t>
      </w:r>
      <w:proofErr w:type="spellStart"/>
      <w:r w:rsidR="006B4991" w:rsidRPr="005403CD">
        <w:rPr>
          <w:bCs/>
          <w:szCs w:val="26"/>
        </w:rPr>
        <w:t>поребриков</w:t>
      </w:r>
      <w:proofErr w:type="spellEnd"/>
      <w:r w:rsidR="006B4991" w:rsidRPr="005403CD">
        <w:rPr>
          <w:bCs/>
          <w:szCs w:val="26"/>
        </w:rPr>
        <w:t xml:space="preserve"> общей протяженностью в количестве 1315,0 </w:t>
      </w:r>
      <w:proofErr w:type="spellStart"/>
      <w:r w:rsidR="006B4991" w:rsidRPr="005403CD">
        <w:rPr>
          <w:bCs/>
          <w:szCs w:val="26"/>
        </w:rPr>
        <w:t>м.п</w:t>
      </w:r>
      <w:proofErr w:type="spellEnd"/>
      <w:r w:rsidR="006B4991" w:rsidRPr="005403CD">
        <w:rPr>
          <w:bCs/>
          <w:szCs w:val="26"/>
        </w:rPr>
        <w:t>.</w:t>
      </w:r>
    </w:p>
    <w:p w:rsidR="006B4991" w:rsidRPr="005403CD" w:rsidRDefault="005403CD" w:rsidP="005403CD">
      <w:pPr>
        <w:tabs>
          <w:tab w:val="left" w:pos="993"/>
        </w:tabs>
        <w:spacing w:after="0" w:line="240" w:lineRule="auto"/>
        <w:ind w:firstLine="709"/>
        <w:jc w:val="both"/>
        <w:rPr>
          <w:szCs w:val="26"/>
        </w:rPr>
      </w:pPr>
      <w:r>
        <w:rPr>
          <w:bCs/>
          <w:szCs w:val="26"/>
        </w:rPr>
        <w:t xml:space="preserve">– в </w:t>
      </w:r>
      <w:r w:rsidR="006B4991" w:rsidRPr="005403CD">
        <w:rPr>
          <w:bCs/>
          <w:szCs w:val="26"/>
        </w:rPr>
        <w:t>рамках благоустройства территорий муниципального образования город Норильск будут проводиться работы по асфальтировке общественных</w:t>
      </w:r>
      <w:r w:rsidR="006B4991" w:rsidRPr="005403CD">
        <w:rPr>
          <w:szCs w:val="26"/>
        </w:rPr>
        <w:t xml:space="preserve"> территорий в объеме – 11124,5 м2:</w:t>
      </w:r>
    </w:p>
    <w:p w:rsidR="006B4991" w:rsidRPr="005403CD" w:rsidRDefault="006B4991" w:rsidP="005403CD">
      <w:pPr>
        <w:pStyle w:val="a3"/>
        <w:numPr>
          <w:ilvl w:val="0"/>
          <w:numId w:val="32"/>
        </w:numPr>
        <w:tabs>
          <w:tab w:val="left" w:pos="993"/>
        </w:tabs>
        <w:spacing w:after="0" w:line="240" w:lineRule="auto"/>
        <w:ind w:left="0" w:firstLine="709"/>
        <w:jc w:val="both"/>
        <w:rPr>
          <w:rFonts w:ascii="Times New Roman" w:hAnsi="Times New Roman"/>
          <w:szCs w:val="26"/>
        </w:rPr>
      </w:pPr>
      <w:r w:rsidRPr="005403CD">
        <w:rPr>
          <w:rFonts w:ascii="Times New Roman" w:hAnsi="Times New Roman"/>
          <w:szCs w:val="26"/>
        </w:rPr>
        <w:t>общественно-деловая зона в районе домов 16 и 17 по ул. Строительная – 1742 м</w:t>
      </w:r>
      <w:r w:rsidRPr="005403CD">
        <w:rPr>
          <w:rFonts w:ascii="Times New Roman" w:hAnsi="Times New Roman"/>
          <w:szCs w:val="26"/>
          <w:vertAlign w:val="superscript"/>
        </w:rPr>
        <w:t>2</w:t>
      </w:r>
      <w:r w:rsidRPr="005403CD">
        <w:rPr>
          <w:rFonts w:ascii="Times New Roman" w:hAnsi="Times New Roman"/>
          <w:szCs w:val="26"/>
        </w:rPr>
        <w:t>;</w:t>
      </w:r>
    </w:p>
    <w:p w:rsidR="006B4991" w:rsidRPr="005403CD" w:rsidRDefault="006B4991" w:rsidP="005403CD">
      <w:pPr>
        <w:pStyle w:val="a3"/>
        <w:numPr>
          <w:ilvl w:val="0"/>
          <w:numId w:val="32"/>
        </w:numPr>
        <w:tabs>
          <w:tab w:val="left" w:pos="993"/>
        </w:tabs>
        <w:spacing w:after="0" w:line="240" w:lineRule="auto"/>
        <w:ind w:left="0" w:firstLine="709"/>
        <w:jc w:val="both"/>
        <w:rPr>
          <w:rFonts w:ascii="Times New Roman" w:hAnsi="Times New Roman"/>
          <w:szCs w:val="26"/>
        </w:rPr>
      </w:pPr>
      <w:r w:rsidRPr="005403CD">
        <w:rPr>
          <w:rFonts w:ascii="Times New Roman" w:hAnsi="Times New Roman"/>
          <w:szCs w:val="26"/>
        </w:rPr>
        <w:lastRenderedPageBreak/>
        <w:t>неразграниченная государственная собственность в районе дома 3 по ул. Строительная - 1003 м</w:t>
      </w:r>
      <w:r w:rsidRPr="005403CD">
        <w:rPr>
          <w:rFonts w:ascii="Times New Roman" w:hAnsi="Times New Roman"/>
          <w:szCs w:val="26"/>
          <w:vertAlign w:val="superscript"/>
        </w:rPr>
        <w:t>2</w:t>
      </w:r>
      <w:r w:rsidRPr="005403CD">
        <w:rPr>
          <w:rFonts w:ascii="Times New Roman" w:hAnsi="Times New Roman"/>
          <w:szCs w:val="26"/>
        </w:rPr>
        <w:t>;</w:t>
      </w:r>
    </w:p>
    <w:p w:rsidR="006B4991" w:rsidRPr="005403CD" w:rsidRDefault="006B4991" w:rsidP="005403CD">
      <w:pPr>
        <w:pStyle w:val="a3"/>
        <w:numPr>
          <w:ilvl w:val="0"/>
          <w:numId w:val="32"/>
        </w:numPr>
        <w:tabs>
          <w:tab w:val="left" w:pos="993"/>
        </w:tabs>
        <w:spacing w:after="0" w:line="240" w:lineRule="auto"/>
        <w:ind w:left="0" w:firstLine="709"/>
        <w:jc w:val="both"/>
        <w:rPr>
          <w:rFonts w:ascii="Times New Roman" w:hAnsi="Times New Roman"/>
          <w:szCs w:val="26"/>
        </w:rPr>
      </w:pPr>
      <w:r w:rsidRPr="005403CD">
        <w:rPr>
          <w:rFonts w:ascii="Times New Roman" w:hAnsi="Times New Roman"/>
          <w:szCs w:val="26"/>
        </w:rPr>
        <w:t>неразграниченная государственная собственность в районе дома 1 по ул. Строительная - 1332 м</w:t>
      </w:r>
      <w:r w:rsidRPr="005403CD">
        <w:rPr>
          <w:rFonts w:ascii="Times New Roman" w:hAnsi="Times New Roman"/>
          <w:szCs w:val="26"/>
          <w:vertAlign w:val="superscript"/>
        </w:rPr>
        <w:t>2</w:t>
      </w:r>
      <w:r w:rsidRPr="005403CD">
        <w:rPr>
          <w:rFonts w:ascii="Times New Roman" w:hAnsi="Times New Roman"/>
          <w:szCs w:val="26"/>
        </w:rPr>
        <w:t>;</w:t>
      </w:r>
    </w:p>
    <w:p w:rsidR="006B4991" w:rsidRPr="005403CD" w:rsidRDefault="006B4991" w:rsidP="005403CD">
      <w:pPr>
        <w:pStyle w:val="a3"/>
        <w:numPr>
          <w:ilvl w:val="0"/>
          <w:numId w:val="32"/>
        </w:numPr>
        <w:tabs>
          <w:tab w:val="left" w:pos="993"/>
        </w:tabs>
        <w:spacing w:after="0" w:line="240" w:lineRule="auto"/>
        <w:ind w:left="0" w:firstLine="709"/>
        <w:jc w:val="both"/>
        <w:rPr>
          <w:rFonts w:ascii="Times New Roman" w:hAnsi="Times New Roman"/>
          <w:szCs w:val="26"/>
        </w:rPr>
      </w:pPr>
      <w:r w:rsidRPr="005403CD">
        <w:rPr>
          <w:rFonts w:ascii="Times New Roman" w:hAnsi="Times New Roman"/>
          <w:szCs w:val="26"/>
        </w:rPr>
        <w:t>неразграниченная государственная собственность в районе дома 13 по ул. Строительная - 750 м</w:t>
      </w:r>
      <w:r w:rsidRPr="005403CD">
        <w:rPr>
          <w:rFonts w:ascii="Times New Roman" w:hAnsi="Times New Roman"/>
          <w:szCs w:val="26"/>
          <w:vertAlign w:val="superscript"/>
        </w:rPr>
        <w:t>2</w:t>
      </w:r>
      <w:r w:rsidRPr="005403CD">
        <w:rPr>
          <w:rFonts w:ascii="Times New Roman" w:hAnsi="Times New Roman"/>
          <w:szCs w:val="26"/>
        </w:rPr>
        <w:t>;</w:t>
      </w:r>
    </w:p>
    <w:p w:rsidR="006B4991" w:rsidRPr="005403CD" w:rsidRDefault="006B4991" w:rsidP="005403CD">
      <w:pPr>
        <w:pStyle w:val="a3"/>
        <w:numPr>
          <w:ilvl w:val="0"/>
          <w:numId w:val="32"/>
        </w:numPr>
        <w:tabs>
          <w:tab w:val="left" w:pos="993"/>
        </w:tabs>
        <w:spacing w:after="0" w:line="240" w:lineRule="auto"/>
        <w:ind w:left="0" w:firstLine="709"/>
        <w:jc w:val="both"/>
        <w:rPr>
          <w:rFonts w:ascii="Times New Roman" w:hAnsi="Times New Roman"/>
          <w:szCs w:val="26"/>
        </w:rPr>
      </w:pPr>
      <w:r w:rsidRPr="005403CD">
        <w:rPr>
          <w:rFonts w:ascii="Times New Roman" w:hAnsi="Times New Roman"/>
          <w:szCs w:val="26"/>
        </w:rPr>
        <w:t>неразграниченная государственная собственность в районе домов 17 и 17А по ул. Школьная и домов 10 и 12 по ул. Строительная - 1291 м</w:t>
      </w:r>
      <w:r w:rsidRPr="005403CD">
        <w:rPr>
          <w:rFonts w:ascii="Times New Roman" w:hAnsi="Times New Roman"/>
          <w:szCs w:val="26"/>
          <w:vertAlign w:val="superscript"/>
        </w:rPr>
        <w:t>2</w:t>
      </w:r>
      <w:r w:rsidRPr="005403CD">
        <w:rPr>
          <w:rFonts w:ascii="Times New Roman" w:hAnsi="Times New Roman"/>
          <w:szCs w:val="26"/>
        </w:rPr>
        <w:t>;</w:t>
      </w:r>
    </w:p>
    <w:p w:rsidR="006B4991" w:rsidRPr="005403CD" w:rsidRDefault="006B4991" w:rsidP="005403CD">
      <w:pPr>
        <w:pStyle w:val="a3"/>
        <w:numPr>
          <w:ilvl w:val="0"/>
          <w:numId w:val="32"/>
        </w:numPr>
        <w:tabs>
          <w:tab w:val="left" w:pos="993"/>
        </w:tabs>
        <w:spacing w:after="0" w:line="240" w:lineRule="auto"/>
        <w:ind w:left="0" w:firstLine="709"/>
        <w:jc w:val="both"/>
        <w:rPr>
          <w:rFonts w:ascii="Times New Roman" w:hAnsi="Times New Roman"/>
          <w:szCs w:val="26"/>
        </w:rPr>
      </w:pPr>
      <w:r w:rsidRPr="005403CD">
        <w:rPr>
          <w:rFonts w:ascii="Times New Roman" w:hAnsi="Times New Roman"/>
          <w:szCs w:val="26"/>
        </w:rPr>
        <w:t xml:space="preserve">неразграниченная государственная собственность в районе домов 2Б и 2В по ул. </w:t>
      </w:r>
      <w:proofErr w:type="spellStart"/>
      <w:r w:rsidRPr="005403CD">
        <w:rPr>
          <w:rFonts w:ascii="Times New Roman" w:hAnsi="Times New Roman"/>
          <w:szCs w:val="26"/>
        </w:rPr>
        <w:t>Надеждинская</w:t>
      </w:r>
      <w:proofErr w:type="spellEnd"/>
      <w:r w:rsidRPr="005403CD">
        <w:rPr>
          <w:rFonts w:ascii="Times New Roman" w:hAnsi="Times New Roman"/>
          <w:szCs w:val="26"/>
        </w:rPr>
        <w:t xml:space="preserve"> - 1700 м</w:t>
      </w:r>
      <w:r w:rsidRPr="005403CD">
        <w:rPr>
          <w:rFonts w:ascii="Times New Roman" w:hAnsi="Times New Roman"/>
          <w:szCs w:val="26"/>
          <w:vertAlign w:val="superscript"/>
        </w:rPr>
        <w:t>2</w:t>
      </w:r>
      <w:r w:rsidRPr="005403CD">
        <w:rPr>
          <w:rFonts w:ascii="Times New Roman" w:hAnsi="Times New Roman"/>
          <w:szCs w:val="26"/>
        </w:rPr>
        <w:t>;</w:t>
      </w:r>
    </w:p>
    <w:p w:rsidR="006B4991" w:rsidRPr="005403CD" w:rsidRDefault="006B4991" w:rsidP="005403CD">
      <w:pPr>
        <w:pStyle w:val="a3"/>
        <w:numPr>
          <w:ilvl w:val="0"/>
          <w:numId w:val="32"/>
        </w:numPr>
        <w:tabs>
          <w:tab w:val="left" w:pos="993"/>
        </w:tabs>
        <w:spacing w:after="0" w:line="240" w:lineRule="auto"/>
        <w:ind w:left="0" w:firstLine="709"/>
        <w:jc w:val="both"/>
        <w:rPr>
          <w:rFonts w:ascii="Times New Roman" w:hAnsi="Times New Roman"/>
          <w:szCs w:val="26"/>
        </w:rPr>
      </w:pPr>
      <w:r w:rsidRPr="005403CD">
        <w:rPr>
          <w:rFonts w:ascii="Times New Roman" w:hAnsi="Times New Roman"/>
          <w:szCs w:val="26"/>
        </w:rPr>
        <w:t>неразграниченная государственная собственность в районе дома 1 по ул. Строительная - 3306 м</w:t>
      </w:r>
      <w:r w:rsidRPr="005403CD">
        <w:rPr>
          <w:rFonts w:ascii="Times New Roman" w:hAnsi="Times New Roman"/>
          <w:szCs w:val="26"/>
          <w:vertAlign w:val="superscript"/>
        </w:rPr>
        <w:t>2</w:t>
      </w:r>
      <w:r w:rsidRPr="005403CD">
        <w:rPr>
          <w:rFonts w:ascii="Times New Roman" w:hAnsi="Times New Roman"/>
          <w:szCs w:val="26"/>
        </w:rPr>
        <w:t>.</w:t>
      </w:r>
    </w:p>
    <w:p w:rsidR="006B4991" w:rsidRPr="00723245" w:rsidRDefault="006B4991" w:rsidP="000B4A64">
      <w:pPr>
        <w:tabs>
          <w:tab w:val="left" w:pos="993"/>
        </w:tabs>
        <w:autoSpaceDE w:val="0"/>
        <w:autoSpaceDN w:val="0"/>
        <w:adjustRightInd w:val="0"/>
        <w:spacing w:after="0" w:line="240" w:lineRule="auto"/>
        <w:ind w:firstLine="708"/>
        <w:jc w:val="both"/>
        <w:rPr>
          <w:rFonts w:eastAsia="Calibri" w:cs="Times New Roman"/>
          <w:szCs w:val="26"/>
        </w:rPr>
      </w:pPr>
      <w:r w:rsidRPr="00723245">
        <w:rPr>
          <w:rFonts w:eastAsia="Calibri" w:cs="Times New Roman"/>
          <w:szCs w:val="26"/>
        </w:rPr>
        <w:t>Дополнительно в 2024 году планируется выполнить работы по асфальтировке межквартального проезда от дома 1 к дому 52 по ул. Первомайская - 3100 м</w:t>
      </w:r>
      <w:r w:rsidRPr="00723245">
        <w:rPr>
          <w:rFonts w:eastAsia="Calibri" w:cs="Times New Roman"/>
          <w:szCs w:val="26"/>
          <w:vertAlign w:val="superscript"/>
        </w:rPr>
        <w:t>2</w:t>
      </w:r>
      <w:r w:rsidRPr="00723245">
        <w:rPr>
          <w:rFonts w:eastAsia="Calibri" w:cs="Times New Roman"/>
          <w:szCs w:val="26"/>
        </w:rPr>
        <w:t xml:space="preserve">, неразграниченной государственной собственности в районе дома 10 по </w:t>
      </w:r>
      <w:r w:rsidR="00A212A8">
        <w:rPr>
          <w:rFonts w:eastAsia="Calibri" w:cs="Times New Roman"/>
          <w:szCs w:val="26"/>
        </w:rPr>
        <w:t xml:space="preserve">                         </w:t>
      </w:r>
      <w:r w:rsidRPr="00723245">
        <w:rPr>
          <w:rFonts w:eastAsia="Calibri" w:cs="Times New Roman"/>
          <w:szCs w:val="26"/>
        </w:rPr>
        <w:t>ул. Школьная – 687,0 м</w:t>
      </w:r>
      <w:r w:rsidRPr="00723245">
        <w:rPr>
          <w:rFonts w:eastAsia="Calibri" w:cs="Times New Roman"/>
          <w:szCs w:val="26"/>
          <w:vertAlign w:val="superscript"/>
        </w:rPr>
        <w:t>2</w:t>
      </w:r>
      <w:r w:rsidRPr="00723245">
        <w:rPr>
          <w:rFonts w:eastAsia="Calibri" w:cs="Times New Roman"/>
          <w:szCs w:val="26"/>
        </w:rPr>
        <w:t xml:space="preserve"> и неразграниченной государственной собственности в районе дома 1 по ул. Строительная – 3 306,0 м</w:t>
      </w:r>
      <w:r w:rsidRPr="00723245">
        <w:rPr>
          <w:rFonts w:eastAsia="Calibri" w:cs="Times New Roman"/>
          <w:szCs w:val="26"/>
          <w:vertAlign w:val="superscript"/>
        </w:rPr>
        <w:t>2</w:t>
      </w:r>
      <w:r w:rsidRPr="00723245">
        <w:rPr>
          <w:rFonts w:eastAsia="Calibri" w:cs="Times New Roman"/>
          <w:szCs w:val="26"/>
        </w:rPr>
        <w:t>.</w:t>
      </w:r>
    </w:p>
    <w:p w:rsidR="006B4991" w:rsidRPr="005403CD" w:rsidRDefault="005403CD" w:rsidP="005403CD">
      <w:pPr>
        <w:tabs>
          <w:tab w:val="left" w:pos="993"/>
        </w:tabs>
        <w:spacing w:after="0" w:line="240" w:lineRule="auto"/>
        <w:ind w:firstLine="709"/>
        <w:jc w:val="both"/>
        <w:rPr>
          <w:bCs/>
          <w:szCs w:val="26"/>
        </w:rPr>
      </w:pPr>
      <w:r>
        <w:rPr>
          <w:bCs/>
          <w:szCs w:val="26"/>
        </w:rPr>
        <w:t>– з</w:t>
      </w:r>
      <w:r w:rsidR="006B4991" w:rsidRPr="005403CD">
        <w:rPr>
          <w:bCs/>
          <w:szCs w:val="26"/>
        </w:rPr>
        <w:t xml:space="preserve">аключение муниципальных контрактов по содержанию (проведение технических, регулярных визуальных, функциональных осмотров) и текущему ремонту детских игровых площадок, по расстановке и содержанию малых архитектурных форм (скамеек, урн, вазонов). </w:t>
      </w:r>
    </w:p>
    <w:p w:rsidR="006B4991" w:rsidRPr="005403CD" w:rsidRDefault="005403CD" w:rsidP="005403CD">
      <w:pPr>
        <w:tabs>
          <w:tab w:val="left" w:pos="993"/>
        </w:tabs>
        <w:spacing w:after="0" w:line="240" w:lineRule="auto"/>
        <w:ind w:firstLine="709"/>
        <w:jc w:val="both"/>
        <w:rPr>
          <w:bCs/>
          <w:szCs w:val="26"/>
        </w:rPr>
      </w:pPr>
      <w:r>
        <w:rPr>
          <w:bCs/>
          <w:szCs w:val="26"/>
        </w:rPr>
        <w:t>– в</w:t>
      </w:r>
      <w:r w:rsidR="006B4991" w:rsidRPr="005403CD">
        <w:rPr>
          <w:bCs/>
          <w:szCs w:val="26"/>
        </w:rPr>
        <w:t xml:space="preserve"> рамках благоустройства территории района Кайеркан планируется заключение муниципальных контрактов на поставку и сборку малых архитектурных форм (ели искусственной 3 м, с имитацией коры под живую ель и полностью из литой хвои – 8 шт. и качелей </w:t>
      </w:r>
      <w:proofErr w:type="spellStart"/>
      <w:r w:rsidR="006B4991" w:rsidRPr="005403CD">
        <w:rPr>
          <w:bCs/>
          <w:szCs w:val="26"/>
        </w:rPr>
        <w:t>Лофт</w:t>
      </w:r>
      <w:proofErr w:type="spellEnd"/>
      <w:r w:rsidR="006B4991" w:rsidRPr="005403CD">
        <w:rPr>
          <w:bCs/>
          <w:szCs w:val="26"/>
        </w:rPr>
        <w:t xml:space="preserve"> Сосна (</w:t>
      </w:r>
      <w:proofErr w:type="spellStart"/>
      <w:r w:rsidR="006B4991" w:rsidRPr="005403CD">
        <w:rPr>
          <w:bCs/>
          <w:szCs w:val="26"/>
        </w:rPr>
        <w:t>пергола</w:t>
      </w:r>
      <w:proofErr w:type="spellEnd"/>
      <w:r w:rsidR="006B4991" w:rsidRPr="005403CD">
        <w:rPr>
          <w:bCs/>
          <w:szCs w:val="26"/>
        </w:rPr>
        <w:t>) – 5 шт.).</w:t>
      </w:r>
    </w:p>
    <w:p w:rsidR="006B4991" w:rsidRPr="005403CD" w:rsidRDefault="005403CD" w:rsidP="005403CD">
      <w:pPr>
        <w:tabs>
          <w:tab w:val="left" w:pos="993"/>
        </w:tabs>
        <w:spacing w:after="0" w:line="240" w:lineRule="auto"/>
        <w:ind w:firstLine="709"/>
        <w:jc w:val="both"/>
        <w:rPr>
          <w:bCs/>
          <w:szCs w:val="26"/>
        </w:rPr>
      </w:pPr>
      <w:r>
        <w:rPr>
          <w:bCs/>
          <w:szCs w:val="26"/>
        </w:rPr>
        <w:t>– у</w:t>
      </w:r>
      <w:r w:rsidR="006B4991" w:rsidRPr="005403CD">
        <w:rPr>
          <w:bCs/>
          <w:szCs w:val="26"/>
        </w:rPr>
        <w:t>становка флагштока для крепления Государственного флага Российской Федерации и флага Красноярского края.</w:t>
      </w:r>
    </w:p>
    <w:p w:rsidR="006B4991" w:rsidRPr="005403CD" w:rsidRDefault="005403CD" w:rsidP="005403CD">
      <w:pPr>
        <w:tabs>
          <w:tab w:val="left" w:pos="993"/>
        </w:tabs>
        <w:spacing w:after="0" w:line="240" w:lineRule="auto"/>
        <w:ind w:firstLine="709"/>
        <w:jc w:val="both"/>
        <w:rPr>
          <w:bCs/>
          <w:szCs w:val="26"/>
        </w:rPr>
      </w:pPr>
      <w:r>
        <w:rPr>
          <w:bCs/>
          <w:szCs w:val="26"/>
        </w:rPr>
        <w:t>– р</w:t>
      </w:r>
      <w:r w:rsidR="006B4991" w:rsidRPr="005403CD">
        <w:rPr>
          <w:bCs/>
          <w:szCs w:val="26"/>
        </w:rPr>
        <w:t xml:space="preserve">емонт объектов благоустройства: ремонт переходной лестницы в районе д. 19 по ул. Школьная, ремонт переходной лестницы в районе д. 2 «А» по </w:t>
      </w:r>
      <w:r w:rsidR="00A212A8" w:rsidRPr="005403CD">
        <w:rPr>
          <w:bCs/>
          <w:szCs w:val="26"/>
        </w:rPr>
        <w:t xml:space="preserve">                      </w:t>
      </w:r>
      <w:r w:rsidR="006B4991" w:rsidRPr="005403CD">
        <w:rPr>
          <w:bCs/>
          <w:szCs w:val="26"/>
        </w:rPr>
        <w:t xml:space="preserve">ул. Строительная, ремонт переходной лестницы в районе д. 2 «В» по </w:t>
      </w:r>
      <w:r w:rsidR="00A212A8" w:rsidRPr="005403CD">
        <w:rPr>
          <w:bCs/>
          <w:szCs w:val="26"/>
        </w:rPr>
        <w:t xml:space="preserve">                                </w:t>
      </w:r>
      <w:r w:rsidR="006B4991" w:rsidRPr="005403CD">
        <w:rPr>
          <w:bCs/>
          <w:szCs w:val="26"/>
        </w:rPr>
        <w:t>ул. Строительная, ремонт переходной лестницы в районе д. 17 по ул. Строительная, ремонтно-восстановительные работы на объекте зона отдыха «Набережная ручья «</w:t>
      </w:r>
      <w:proofErr w:type="spellStart"/>
      <w:r w:rsidR="006B4991" w:rsidRPr="005403CD">
        <w:rPr>
          <w:bCs/>
          <w:szCs w:val="26"/>
        </w:rPr>
        <w:t>Кайерканский</w:t>
      </w:r>
      <w:proofErr w:type="spellEnd"/>
      <w:r w:rsidR="006B4991" w:rsidRPr="005403CD">
        <w:rPr>
          <w:bCs/>
          <w:szCs w:val="26"/>
        </w:rPr>
        <w:t>».</w:t>
      </w:r>
    </w:p>
    <w:p w:rsidR="006B4991" w:rsidRPr="005403CD" w:rsidRDefault="005403CD" w:rsidP="005403CD">
      <w:pPr>
        <w:tabs>
          <w:tab w:val="left" w:pos="993"/>
        </w:tabs>
        <w:spacing w:after="0" w:line="240" w:lineRule="auto"/>
        <w:ind w:firstLine="709"/>
        <w:jc w:val="both"/>
        <w:rPr>
          <w:bCs/>
          <w:szCs w:val="26"/>
        </w:rPr>
      </w:pPr>
      <w:r>
        <w:rPr>
          <w:bCs/>
          <w:szCs w:val="26"/>
        </w:rPr>
        <w:t>– о</w:t>
      </w:r>
      <w:r w:rsidR="006B4991" w:rsidRPr="005403CD">
        <w:rPr>
          <w:bCs/>
          <w:szCs w:val="26"/>
        </w:rPr>
        <w:t xml:space="preserve">казание услуг по техническому и аварийному обслуживанию осветительного оборудования, установленного на объектах благоустройства (кабельных линии, щитов управления, светильников наружного освещения, электронного табло, </w:t>
      </w:r>
      <w:proofErr w:type="spellStart"/>
      <w:r w:rsidR="006B4991" w:rsidRPr="005403CD">
        <w:rPr>
          <w:bCs/>
          <w:szCs w:val="26"/>
        </w:rPr>
        <w:t>светодинамической</w:t>
      </w:r>
      <w:proofErr w:type="spellEnd"/>
      <w:r w:rsidR="006B4991" w:rsidRPr="005403CD">
        <w:rPr>
          <w:bCs/>
          <w:szCs w:val="26"/>
        </w:rPr>
        <w:t xml:space="preserve"> подсветки).</w:t>
      </w:r>
    </w:p>
    <w:p w:rsidR="00907532" w:rsidRPr="00723245" w:rsidRDefault="00AB1BC7" w:rsidP="000914DB">
      <w:pPr>
        <w:spacing w:after="0" w:line="240" w:lineRule="auto"/>
        <w:ind w:firstLine="705"/>
        <w:rPr>
          <w:rFonts w:cs="Times New Roman"/>
          <w:b/>
          <w:bCs/>
          <w:color w:val="000000" w:themeColor="text1"/>
          <w:szCs w:val="26"/>
        </w:rPr>
      </w:pPr>
      <w:r w:rsidRPr="00723245">
        <w:rPr>
          <w:rFonts w:eastAsia="Times New Roman" w:cs="Times New Roman"/>
          <w:color w:val="000000" w:themeColor="text1"/>
          <w:szCs w:val="26"/>
          <w:lang w:eastAsia="ru-RU"/>
        </w:rPr>
        <w:tab/>
      </w:r>
    </w:p>
    <w:p w:rsidR="00AB1BC7" w:rsidRDefault="00AB1BC7" w:rsidP="00AB1BC7">
      <w:pPr>
        <w:spacing w:after="0" w:line="240" w:lineRule="auto"/>
        <w:ind w:firstLine="708"/>
        <w:jc w:val="center"/>
        <w:rPr>
          <w:rFonts w:cs="Times New Roman"/>
          <w:b/>
          <w:bCs/>
          <w:color w:val="000000" w:themeColor="text1"/>
          <w:szCs w:val="26"/>
        </w:rPr>
      </w:pPr>
      <w:proofErr w:type="spellStart"/>
      <w:r w:rsidRPr="00723245">
        <w:rPr>
          <w:rFonts w:cs="Times New Roman"/>
          <w:b/>
          <w:bCs/>
          <w:color w:val="000000" w:themeColor="text1"/>
          <w:szCs w:val="26"/>
        </w:rPr>
        <w:t>Талнахское</w:t>
      </w:r>
      <w:proofErr w:type="spellEnd"/>
      <w:r w:rsidRPr="00723245">
        <w:rPr>
          <w:rFonts w:cs="Times New Roman"/>
          <w:b/>
          <w:bCs/>
          <w:color w:val="000000" w:themeColor="text1"/>
          <w:szCs w:val="26"/>
        </w:rPr>
        <w:t xml:space="preserve"> территориальное управление</w:t>
      </w:r>
    </w:p>
    <w:p w:rsidR="00A212A8" w:rsidRPr="00723245" w:rsidRDefault="00A212A8" w:rsidP="00AB1BC7">
      <w:pPr>
        <w:spacing w:after="0" w:line="240" w:lineRule="auto"/>
        <w:ind w:firstLine="708"/>
        <w:jc w:val="center"/>
        <w:rPr>
          <w:rFonts w:cs="Times New Roman"/>
          <w:b/>
          <w:color w:val="000000" w:themeColor="text1"/>
          <w:szCs w:val="26"/>
        </w:rPr>
      </w:pPr>
    </w:p>
    <w:p w:rsidR="006B4991" w:rsidRDefault="006B4991" w:rsidP="00F62DBC">
      <w:pPr>
        <w:pStyle w:val="ad"/>
        <w:ind w:firstLine="709"/>
        <w:jc w:val="both"/>
        <w:rPr>
          <w:rFonts w:ascii="Times New Roman" w:hAnsi="Times New Roman" w:cs="Times New Roman"/>
          <w:b/>
          <w:sz w:val="26"/>
          <w:szCs w:val="26"/>
        </w:rPr>
      </w:pPr>
      <w:r w:rsidRPr="00723245">
        <w:rPr>
          <w:rFonts w:ascii="Times New Roman" w:hAnsi="Times New Roman" w:cs="Times New Roman"/>
          <w:b/>
          <w:sz w:val="26"/>
          <w:szCs w:val="26"/>
        </w:rPr>
        <w:t>Г</w:t>
      </w:r>
      <w:r w:rsidR="00F62DBC" w:rsidRPr="00723245">
        <w:rPr>
          <w:rFonts w:ascii="Times New Roman" w:hAnsi="Times New Roman" w:cs="Times New Roman"/>
          <w:b/>
          <w:sz w:val="26"/>
          <w:szCs w:val="26"/>
        </w:rPr>
        <w:t>ородское хозяйство и благоустройство территории района</w:t>
      </w:r>
    </w:p>
    <w:p w:rsidR="006B4991" w:rsidRPr="00723245" w:rsidRDefault="006B4991" w:rsidP="00F62DBC">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 xml:space="preserve">В рамках реализация муниципальной программы «Благоустройство территории» в 2023 году на территории района Талнах </w:t>
      </w:r>
      <w:r w:rsidRPr="00723245">
        <w:rPr>
          <w:rFonts w:ascii="Times New Roman" w:eastAsia="Calibri" w:hAnsi="Times New Roman" w:cs="Times New Roman"/>
          <w:sz w:val="26"/>
          <w:szCs w:val="26"/>
        </w:rPr>
        <w:t>проведены следующие значимые мероприятия и достигнуты определённые целевые показатели:</w:t>
      </w:r>
    </w:p>
    <w:p w:rsidR="006B4991" w:rsidRPr="00723245" w:rsidRDefault="006B4991" w:rsidP="00F62DBC">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 xml:space="preserve">Сохранена доля оказанного объема услуг и выполненного объема работ по содержанию объектов благоустройства района Талнах на уровне 100% от объема, запланированного техническим заданием. </w:t>
      </w:r>
    </w:p>
    <w:p w:rsidR="006B4991" w:rsidRPr="00723245" w:rsidRDefault="006B4991" w:rsidP="00F62DBC">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lastRenderedPageBreak/>
        <w:t>В 2023 году заключены и выполнены следующие муниципальные контракты:</w:t>
      </w:r>
    </w:p>
    <w:p w:rsidR="006B4991" w:rsidRPr="00723245" w:rsidRDefault="000764BC" w:rsidP="006B4991">
      <w:pPr>
        <w:autoSpaceDE w:val="0"/>
        <w:autoSpaceDN w:val="0"/>
        <w:adjustRightInd w:val="0"/>
        <w:spacing w:after="0" w:line="240" w:lineRule="auto"/>
        <w:ind w:firstLine="709"/>
        <w:jc w:val="both"/>
        <w:rPr>
          <w:rFonts w:eastAsia="Calibri" w:cs="Times New Roman"/>
          <w:color w:val="000000" w:themeColor="text1"/>
          <w:szCs w:val="26"/>
        </w:rPr>
      </w:pPr>
      <w:r>
        <w:rPr>
          <w:rFonts w:eastAsia="Calibri" w:cs="Times New Roman"/>
          <w:color w:val="000000" w:themeColor="text1"/>
          <w:szCs w:val="26"/>
        </w:rPr>
        <w:t>–</w:t>
      </w:r>
      <w:r w:rsidR="006B4991" w:rsidRPr="00723245">
        <w:rPr>
          <w:rFonts w:eastAsia="Calibri" w:cs="Times New Roman"/>
          <w:color w:val="000000" w:themeColor="text1"/>
          <w:szCs w:val="26"/>
        </w:rPr>
        <w:t xml:space="preserve"> на оказание услуг по зимнему содержанию объектов благоустройства и территорий общего пользования с неразграниченными площадями района Т</w:t>
      </w:r>
      <w:r>
        <w:rPr>
          <w:rFonts w:eastAsia="Calibri" w:cs="Times New Roman"/>
          <w:color w:val="000000" w:themeColor="text1"/>
          <w:szCs w:val="26"/>
        </w:rPr>
        <w:t>алнах</w:t>
      </w:r>
      <w:r w:rsidR="006B4991" w:rsidRPr="00723245">
        <w:rPr>
          <w:rFonts w:eastAsia="Calibri" w:cs="Times New Roman"/>
          <w:color w:val="000000" w:themeColor="text1"/>
          <w:szCs w:val="26"/>
        </w:rPr>
        <w:t xml:space="preserve"> город</w:t>
      </w:r>
      <w:r>
        <w:rPr>
          <w:rFonts w:eastAsia="Calibri" w:cs="Times New Roman"/>
          <w:color w:val="000000" w:themeColor="text1"/>
          <w:szCs w:val="26"/>
        </w:rPr>
        <w:t>а</w:t>
      </w:r>
      <w:r w:rsidR="006B4991" w:rsidRPr="00723245">
        <w:rPr>
          <w:rFonts w:eastAsia="Calibri" w:cs="Times New Roman"/>
          <w:color w:val="000000" w:themeColor="text1"/>
          <w:szCs w:val="26"/>
        </w:rPr>
        <w:t xml:space="preserve"> Норильск</w:t>
      </w:r>
      <w:r>
        <w:rPr>
          <w:rFonts w:eastAsia="Calibri" w:cs="Times New Roman"/>
          <w:color w:val="000000" w:themeColor="text1"/>
          <w:szCs w:val="26"/>
        </w:rPr>
        <w:t>а</w:t>
      </w:r>
      <w:r w:rsidR="006B4991" w:rsidRPr="00723245">
        <w:rPr>
          <w:rFonts w:eastAsia="Calibri" w:cs="Times New Roman"/>
          <w:color w:val="000000" w:themeColor="text1"/>
          <w:szCs w:val="26"/>
        </w:rPr>
        <w:t xml:space="preserve"> в 2023 году (8 месяцев);</w:t>
      </w:r>
    </w:p>
    <w:p w:rsidR="006B4991" w:rsidRPr="00723245" w:rsidRDefault="000764BC" w:rsidP="006B4991">
      <w:pPr>
        <w:autoSpaceDE w:val="0"/>
        <w:autoSpaceDN w:val="0"/>
        <w:adjustRightInd w:val="0"/>
        <w:spacing w:after="0" w:line="240" w:lineRule="auto"/>
        <w:ind w:firstLine="709"/>
        <w:jc w:val="both"/>
        <w:rPr>
          <w:rFonts w:eastAsia="Calibri" w:cs="Times New Roman"/>
          <w:color w:val="000000" w:themeColor="text1"/>
          <w:szCs w:val="26"/>
        </w:rPr>
      </w:pPr>
      <w:r>
        <w:rPr>
          <w:rFonts w:eastAsia="Calibri" w:cs="Times New Roman"/>
          <w:color w:val="000000" w:themeColor="text1"/>
          <w:szCs w:val="26"/>
        </w:rPr>
        <w:t>–</w:t>
      </w:r>
      <w:r w:rsidR="006B4991" w:rsidRPr="00723245">
        <w:rPr>
          <w:rFonts w:eastAsia="Calibri" w:cs="Times New Roman"/>
          <w:color w:val="000000" w:themeColor="text1"/>
          <w:szCs w:val="26"/>
        </w:rPr>
        <w:t xml:space="preserve"> на оказание услуг по обеспечению передачи изображения с объектов благоустройства и техническое обслуживание сетей передачи;</w:t>
      </w:r>
    </w:p>
    <w:p w:rsidR="006B4991" w:rsidRPr="00723245" w:rsidRDefault="000764BC" w:rsidP="006B4991">
      <w:pPr>
        <w:pStyle w:val="af2"/>
        <w:ind w:firstLine="709"/>
        <w:jc w:val="both"/>
        <w:outlineLvl w:val="0"/>
        <w:rPr>
          <w:rFonts w:ascii="Times New Roman" w:hAnsi="Times New Roman"/>
          <w:b/>
          <w:bCs/>
          <w:color w:val="000000" w:themeColor="text1"/>
          <w:sz w:val="26"/>
          <w:szCs w:val="26"/>
        </w:rPr>
      </w:pPr>
      <w:r>
        <w:rPr>
          <w:rFonts w:ascii="Times New Roman" w:eastAsia="Calibri" w:hAnsi="Times New Roman"/>
          <w:color w:val="000000" w:themeColor="text1"/>
          <w:sz w:val="26"/>
          <w:szCs w:val="26"/>
        </w:rPr>
        <w:t>–</w:t>
      </w:r>
      <w:r w:rsidR="006B4991" w:rsidRPr="00723245">
        <w:rPr>
          <w:rFonts w:ascii="Times New Roman" w:eastAsia="Calibri" w:hAnsi="Times New Roman"/>
          <w:color w:val="000000" w:themeColor="text1"/>
          <w:sz w:val="26"/>
          <w:szCs w:val="26"/>
        </w:rPr>
        <w:t xml:space="preserve"> </w:t>
      </w:r>
      <w:r w:rsidR="006B4991" w:rsidRPr="00723245">
        <w:rPr>
          <w:rFonts w:ascii="Times New Roman" w:hAnsi="Times New Roman"/>
          <w:color w:val="000000" w:themeColor="text1"/>
          <w:sz w:val="26"/>
          <w:szCs w:val="26"/>
        </w:rPr>
        <w:t xml:space="preserve">на оказание услуг по техническому и иному обслуживанию объектов наружного освещения объектов благоустройства и территорий общего пользования; </w:t>
      </w:r>
    </w:p>
    <w:p w:rsidR="006B4991" w:rsidRPr="00723245" w:rsidRDefault="000764BC" w:rsidP="006B4991">
      <w:pPr>
        <w:autoSpaceDE w:val="0"/>
        <w:autoSpaceDN w:val="0"/>
        <w:adjustRightInd w:val="0"/>
        <w:spacing w:after="0" w:line="240" w:lineRule="auto"/>
        <w:ind w:firstLine="709"/>
        <w:jc w:val="both"/>
        <w:rPr>
          <w:rFonts w:eastAsia="Calibri" w:cs="Times New Roman"/>
          <w:color w:val="000000" w:themeColor="text1"/>
          <w:szCs w:val="26"/>
        </w:rPr>
      </w:pPr>
      <w:r>
        <w:rPr>
          <w:rFonts w:eastAsia="Calibri" w:cs="Times New Roman"/>
          <w:color w:val="000000" w:themeColor="text1"/>
          <w:szCs w:val="26"/>
        </w:rPr>
        <w:t>–</w:t>
      </w:r>
      <w:r w:rsidR="006B4991" w:rsidRPr="00723245">
        <w:rPr>
          <w:rFonts w:eastAsia="Calibri" w:cs="Times New Roman"/>
          <w:color w:val="000000" w:themeColor="text1"/>
          <w:szCs w:val="26"/>
        </w:rPr>
        <w:t xml:space="preserve"> на оказание услуг по поставке электрической энергии на объекты наружного освещения;</w:t>
      </w:r>
    </w:p>
    <w:p w:rsidR="006B4991" w:rsidRPr="00723245" w:rsidRDefault="000764BC" w:rsidP="006B4991">
      <w:pPr>
        <w:autoSpaceDE w:val="0"/>
        <w:autoSpaceDN w:val="0"/>
        <w:adjustRightInd w:val="0"/>
        <w:spacing w:after="0" w:line="240" w:lineRule="auto"/>
        <w:ind w:firstLine="709"/>
        <w:jc w:val="both"/>
        <w:rPr>
          <w:rFonts w:eastAsia="Calibri" w:cs="Times New Roman"/>
          <w:color w:val="000000" w:themeColor="text1"/>
          <w:szCs w:val="26"/>
        </w:rPr>
      </w:pPr>
      <w:r>
        <w:rPr>
          <w:rFonts w:eastAsia="Calibri" w:cs="Times New Roman"/>
          <w:color w:val="000000" w:themeColor="text1"/>
          <w:szCs w:val="26"/>
        </w:rPr>
        <w:t>–</w:t>
      </w:r>
      <w:r w:rsidR="006B4991" w:rsidRPr="00723245">
        <w:rPr>
          <w:rFonts w:eastAsia="Calibri" w:cs="Times New Roman"/>
          <w:color w:val="000000" w:themeColor="text1"/>
          <w:szCs w:val="26"/>
        </w:rPr>
        <w:t xml:space="preserve"> на оказание услуг по содержанию отдельных территорий общего пользования и объектов благоустройства в летний период 2023 года;</w:t>
      </w:r>
    </w:p>
    <w:p w:rsidR="006B4991" w:rsidRPr="00723245" w:rsidRDefault="000764BC" w:rsidP="006B4991">
      <w:pPr>
        <w:autoSpaceDE w:val="0"/>
        <w:autoSpaceDN w:val="0"/>
        <w:adjustRightInd w:val="0"/>
        <w:spacing w:after="0" w:line="240" w:lineRule="auto"/>
        <w:ind w:firstLine="709"/>
        <w:jc w:val="both"/>
        <w:rPr>
          <w:rFonts w:eastAsia="Calibri" w:cs="Times New Roman"/>
          <w:color w:val="000000" w:themeColor="text1"/>
          <w:szCs w:val="26"/>
        </w:rPr>
      </w:pPr>
      <w:r>
        <w:rPr>
          <w:rFonts w:eastAsia="Calibri" w:cs="Times New Roman"/>
          <w:color w:val="000000" w:themeColor="text1"/>
          <w:szCs w:val="26"/>
        </w:rPr>
        <w:t>–</w:t>
      </w:r>
      <w:r w:rsidR="006B4991" w:rsidRPr="00723245">
        <w:rPr>
          <w:rFonts w:eastAsia="Calibri" w:cs="Times New Roman"/>
          <w:color w:val="000000" w:themeColor="text1"/>
          <w:szCs w:val="26"/>
        </w:rPr>
        <w:t xml:space="preserve"> на оказание услуг по содержанию детских игровых и с</w:t>
      </w:r>
      <w:r>
        <w:rPr>
          <w:rFonts w:eastAsia="Calibri" w:cs="Times New Roman"/>
          <w:color w:val="000000" w:themeColor="text1"/>
          <w:szCs w:val="26"/>
        </w:rPr>
        <w:t>портивных площадок,</w:t>
      </w:r>
      <w:r w:rsidR="006B4991" w:rsidRPr="00723245">
        <w:rPr>
          <w:rFonts w:eastAsia="Calibri" w:cs="Times New Roman"/>
          <w:color w:val="000000" w:themeColor="text1"/>
          <w:szCs w:val="26"/>
        </w:rPr>
        <w:t xml:space="preserve"> находящихся в оперативном управлении в летний период 2023 года</w:t>
      </w:r>
      <w:r>
        <w:rPr>
          <w:rFonts w:eastAsia="Calibri" w:cs="Times New Roman"/>
          <w:color w:val="000000" w:themeColor="text1"/>
          <w:szCs w:val="26"/>
        </w:rPr>
        <w:t>;</w:t>
      </w:r>
    </w:p>
    <w:p w:rsidR="006B4991" w:rsidRPr="00723245" w:rsidRDefault="000764BC" w:rsidP="006B4991">
      <w:pPr>
        <w:autoSpaceDE w:val="0"/>
        <w:autoSpaceDN w:val="0"/>
        <w:adjustRightInd w:val="0"/>
        <w:spacing w:after="0" w:line="240" w:lineRule="auto"/>
        <w:ind w:firstLine="709"/>
        <w:jc w:val="both"/>
        <w:rPr>
          <w:rFonts w:cs="Times New Roman"/>
          <w:color w:val="000000" w:themeColor="text1"/>
          <w:szCs w:val="26"/>
        </w:rPr>
      </w:pPr>
      <w:r>
        <w:rPr>
          <w:rFonts w:eastAsia="Calibri" w:cs="Times New Roman"/>
          <w:color w:val="000000" w:themeColor="text1"/>
          <w:szCs w:val="26"/>
        </w:rPr>
        <w:t>–</w:t>
      </w:r>
      <w:r w:rsidR="006B4991" w:rsidRPr="00723245">
        <w:rPr>
          <w:rFonts w:cs="Times New Roman"/>
          <w:color w:val="000000" w:themeColor="text1"/>
          <w:szCs w:val="26"/>
        </w:rPr>
        <w:t xml:space="preserve"> на оказание услуг по содержанию территории «Красные камни» в </w:t>
      </w:r>
      <w:r>
        <w:rPr>
          <w:rFonts w:cs="Times New Roman"/>
          <w:color w:val="000000" w:themeColor="text1"/>
          <w:szCs w:val="26"/>
        </w:rPr>
        <w:t>весенне-летний период 2023 года.</w:t>
      </w:r>
    </w:p>
    <w:p w:rsidR="006B4991" w:rsidRPr="00723245" w:rsidRDefault="006B4991" w:rsidP="006B4991">
      <w:pPr>
        <w:autoSpaceDE w:val="0"/>
        <w:autoSpaceDN w:val="0"/>
        <w:adjustRightInd w:val="0"/>
        <w:spacing w:after="0" w:line="240" w:lineRule="auto"/>
        <w:ind w:firstLine="708"/>
        <w:jc w:val="both"/>
        <w:rPr>
          <w:rFonts w:eastAsia="Calibri" w:cs="Times New Roman"/>
          <w:color w:val="000000" w:themeColor="text1"/>
          <w:szCs w:val="26"/>
        </w:rPr>
      </w:pPr>
      <w:r w:rsidRPr="00723245">
        <w:rPr>
          <w:rFonts w:eastAsia="Calibri" w:cs="Times New Roman"/>
          <w:color w:val="000000" w:themeColor="text1"/>
          <w:szCs w:val="26"/>
        </w:rPr>
        <w:t>2. В 2023 году проведены следующие мероприятия по благоустройству территорий района:</w:t>
      </w:r>
    </w:p>
    <w:p w:rsidR="006B4991" w:rsidRPr="00723245" w:rsidRDefault="006B4991" w:rsidP="006B4991">
      <w:pPr>
        <w:autoSpaceDE w:val="0"/>
        <w:autoSpaceDN w:val="0"/>
        <w:adjustRightInd w:val="0"/>
        <w:spacing w:after="0" w:line="240" w:lineRule="auto"/>
        <w:ind w:firstLine="708"/>
        <w:jc w:val="both"/>
        <w:rPr>
          <w:rFonts w:eastAsia="Calibri" w:cs="Times New Roman"/>
          <w:color w:val="000000" w:themeColor="text1"/>
          <w:szCs w:val="26"/>
        </w:rPr>
      </w:pPr>
      <w:r w:rsidRPr="00723245">
        <w:rPr>
          <w:rFonts w:eastAsia="Calibri" w:cs="Times New Roman"/>
          <w:color w:val="000000" w:themeColor="text1"/>
          <w:szCs w:val="26"/>
        </w:rPr>
        <w:t xml:space="preserve">2.1. За счет средств бюджета муниципального образования город Норильск выполнены работы по реконструкции детской игровой площадки, расположенной на Смотровой площадке района Талнах. В рамках исполнения контракта была произведена замена оборудования, укладка искусственного резинового покрытия. Кроме того, произведена замена покрытия на детской игровой площадке, расположенной в районе дома № 11 по ул. Горняков. </w:t>
      </w:r>
      <w:r w:rsidR="000764BC">
        <w:rPr>
          <w:rFonts w:eastAsia="Calibri" w:cs="Times New Roman"/>
          <w:color w:val="000000" w:themeColor="text1"/>
          <w:szCs w:val="26"/>
        </w:rPr>
        <w:t>Выполнены работы по оборудованию</w:t>
      </w:r>
      <w:r w:rsidRPr="00723245">
        <w:rPr>
          <w:rFonts w:eastAsia="Calibri" w:cs="Times New Roman"/>
          <w:color w:val="000000" w:themeColor="text1"/>
          <w:szCs w:val="26"/>
        </w:rPr>
        <w:t xml:space="preserve"> детской игровой площадки в районе дома № 7 по ул. Диксона (поставка и установка игрового комплекса, укладка искусственного покрытия). Произведено устройство детской игровой площадки в районе многоквартирного дома № 4 по ул. Таймырская.</w:t>
      </w:r>
    </w:p>
    <w:p w:rsidR="006B4991" w:rsidRPr="00723245" w:rsidRDefault="000764BC" w:rsidP="006B4991">
      <w:pPr>
        <w:autoSpaceDE w:val="0"/>
        <w:autoSpaceDN w:val="0"/>
        <w:adjustRightInd w:val="0"/>
        <w:spacing w:after="0" w:line="240" w:lineRule="auto"/>
        <w:ind w:firstLine="708"/>
        <w:jc w:val="both"/>
        <w:rPr>
          <w:rFonts w:eastAsia="Calibri" w:cs="Times New Roman"/>
          <w:color w:val="000000" w:themeColor="text1"/>
          <w:szCs w:val="26"/>
        </w:rPr>
      </w:pPr>
      <w:r>
        <w:rPr>
          <w:rFonts w:eastAsia="Calibri" w:cs="Times New Roman"/>
          <w:color w:val="000000" w:themeColor="text1"/>
          <w:szCs w:val="26"/>
        </w:rPr>
        <w:t>2.2. Так</w:t>
      </w:r>
      <w:r w:rsidR="006B4991" w:rsidRPr="00723245">
        <w:rPr>
          <w:rFonts w:eastAsia="Calibri" w:cs="Times New Roman"/>
          <w:color w:val="000000" w:themeColor="text1"/>
          <w:szCs w:val="26"/>
        </w:rPr>
        <w:t>же за счет бюджета муници</w:t>
      </w:r>
      <w:r>
        <w:rPr>
          <w:rFonts w:eastAsia="Calibri" w:cs="Times New Roman"/>
          <w:color w:val="000000" w:themeColor="text1"/>
          <w:szCs w:val="26"/>
        </w:rPr>
        <w:t>пального образования город Нори</w:t>
      </w:r>
      <w:r w:rsidR="006B4991" w:rsidRPr="00723245">
        <w:rPr>
          <w:rFonts w:eastAsia="Calibri" w:cs="Times New Roman"/>
          <w:color w:val="000000" w:themeColor="text1"/>
          <w:szCs w:val="26"/>
        </w:rPr>
        <w:t>льск в районе многоквартирного дома № 10 по ул. Новая произведено обустройство площадки для выгула и дрессировки животных.</w:t>
      </w:r>
    </w:p>
    <w:p w:rsidR="006B4991" w:rsidRPr="00723245" w:rsidRDefault="006B4991" w:rsidP="006B4991">
      <w:pPr>
        <w:autoSpaceDE w:val="0"/>
        <w:autoSpaceDN w:val="0"/>
        <w:adjustRightInd w:val="0"/>
        <w:spacing w:after="0" w:line="240" w:lineRule="auto"/>
        <w:ind w:firstLine="708"/>
        <w:jc w:val="both"/>
        <w:rPr>
          <w:rFonts w:eastAsia="Calibri" w:cs="Times New Roman"/>
          <w:color w:val="000000" w:themeColor="text1"/>
          <w:szCs w:val="26"/>
        </w:rPr>
      </w:pPr>
      <w:r w:rsidRPr="00723245">
        <w:rPr>
          <w:rFonts w:eastAsia="Calibri" w:cs="Times New Roman"/>
          <w:color w:val="000000" w:themeColor="text1"/>
          <w:szCs w:val="26"/>
        </w:rPr>
        <w:t>2.3. Осуществлена закупка и замена искусственных елей на площади Победы с памятным знаком, выполнена модернизация искусственной подсветки объекта.</w:t>
      </w:r>
    </w:p>
    <w:p w:rsidR="006B4991" w:rsidRPr="00723245" w:rsidRDefault="006B4991" w:rsidP="006B4991">
      <w:pPr>
        <w:autoSpaceDE w:val="0"/>
        <w:autoSpaceDN w:val="0"/>
        <w:adjustRightInd w:val="0"/>
        <w:spacing w:after="0" w:line="240" w:lineRule="auto"/>
        <w:ind w:firstLine="708"/>
        <w:jc w:val="both"/>
        <w:rPr>
          <w:rFonts w:eastAsia="Calibri" w:cs="Times New Roman"/>
          <w:color w:val="000000" w:themeColor="text1"/>
          <w:szCs w:val="26"/>
        </w:rPr>
      </w:pPr>
      <w:r w:rsidRPr="00723245">
        <w:rPr>
          <w:rFonts w:eastAsia="Calibri" w:cs="Times New Roman"/>
          <w:color w:val="000000" w:themeColor="text1"/>
          <w:szCs w:val="26"/>
        </w:rPr>
        <w:t>2.3. Выполнены работы (1 этап) в рамках реализации программы «Формирование современной городской среды». В рамках данной программы ведется благоустройство общественной территории, расположенной в р</w:t>
      </w:r>
      <w:r w:rsidR="000764BC">
        <w:rPr>
          <w:rFonts w:eastAsia="Calibri" w:cs="Times New Roman"/>
          <w:color w:val="000000" w:themeColor="text1"/>
          <w:szCs w:val="26"/>
        </w:rPr>
        <w:t>айоне многоквартирных домов № 9–</w:t>
      </w:r>
      <w:r w:rsidRPr="00723245">
        <w:rPr>
          <w:rFonts w:eastAsia="Calibri" w:cs="Times New Roman"/>
          <w:color w:val="000000" w:themeColor="text1"/>
          <w:szCs w:val="26"/>
        </w:rPr>
        <w:t xml:space="preserve">11 по ул. Рудная. </w:t>
      </w:r>
    </w:p>
    <w:p w:rsidR="006B4991" w:rsidRPr="00723245" w:rsidRDefault="006B4991" w:rsidP="006B4991">
      <w:pPr>
        <w:autoSpaceDE w:val="0"/>
        <w:autoSpaceDN w:val="0"/>
        <w:adjustRightInd w:val="0"/>
        <w:spacing w:after="0" w:line="240" w:lineRule="auto"/>
        <w:ind w:firstLine="708"/>
        <w:jc w:val="both"/>
        <w:rPr>
          <w:rFonts w:eastAsia="Calibri" w:cs="Times New Roman"/>
          <w:color w:val="000000" w:themeColor="text1"/>
          <w:szCs w:val="26"/>
        </w:rPr>
      </w:pPr>
      <w:r w:rsidRPr="00723245">
        <w:rPr>
          <w:rFonts w:eastAsia="Calibri" w:cs="Times New Roman"/>
          <w:color w:val="000000" w:themeColor="text1"/>
          <w:szCs w:val="26"/>
        </w:rPr>
        <w:t>2.4. Выполнен ремонт и устройство асфальтобетонного покрытия территорий общего пользования района Талнах на площади 2590,5 м</w:t>
      </w:r>
      <w:r w:rsidRPr="00723245">
        <w:rPr>
          <w:rFonts w:eastAsia="Calibri" w:cs="Times New Roman"/>
          <w:color w:val="000000" w:themeColor="text1"/>
          <w:szCs w:val="26"/>
          <w:vertAlign w:val="superscript"/>
        </w:rPr>
        <w:t>2</w:t>
      </w:r>
      <w:r w:rsidRPr="00723245">
        <w:rPr>
          <w:rFonts w:eastAsia="Calibri" w:cs="Times New Roman"/>
          <w:color w:val="000000" w:themeColor="text1"/>
          <w:szCs w:val="26"/>
        </w:rPr>
        <w:t xml:space="preserve">, на сумму                                   </w:t>
      </w:r>
      <w:r w:rsidR="000764BC">
        <w:rPr>
          <w:rFonts w:eastAsia="Calibri" w:cs="Times New Roman"/>
          <w:color w:val="000000" w:themeColor="text1"/>
          <w:szCs w:val="26"/>
        </w:rPr>
        <w:t xml:space="preserve">           7 512,450 тыс. руб</w:t>
      </w:r>
      <w:r w:rsidRPr="00723245">
        <w:rPr>
          <w:rFonts w:eastAsia="Calibri" w:cs="Times New Roman"/>
          <w:color w:val="000000" w:themeColor="text1"/>
          <w:szCs w:val="26"/>
        </w:rPr>
        <w:t>.</w:t>
      </w:r>
    </w:p>
    <w:p w:rsidR="00F62DBC" w:rsidRPr="00723245" w:rsidRDefault="00F62DBC" w:rsidP="006B4991">
      <w:pPr>
        <w:autoSpaceDE w:val="0"/>
        <w:autoSpaceDN w:val="0"/>
        <w:adjustRightInd w:val="0"/>
        <w:spacing w:after="0" w:line="240" w:lineRule="auto"/>
        <w:ind w:firstLine="708"/>
        <w:jc w:val="both"/>
        <w:rPr>
          <w:rFonts w:eastAsia="Calibri" w:cs="Times New Roman"/>
          <w:color w:val="000000" w:themeColor="text1"/>
          <w:szCs w:val="26"/>
        </w:rPr>
      </w:pPr>
    </w:p>
    <w:p w:rsidR="006B4991" w:rsidRPr="00A212A8" w:rsidRDefault="006B4991" w:rsidP="006B4991">
      <w:pPr>
        <w:pStyle w:val="ad"/>
        <w:tabs>
          <w:tab w:val="left" w:pos="2060"/>
        </w:tabs>
        <w:suppressAutoHyphens/>
        <w:ind w:firstLine="709"/>
        <w:jc w:val="both"/>
        <w:rPr>
          <w:rFonts w:ascii="Times New Roman" w:hAnsi="Times New Roman" w:cs="Times New Roman"/>
          <w:bCs/>
          <w:i/>
          <w:color w:val="000000" w:themeColor="text1"/>
          <w:sz w:val="26"/>
          <w:szCs w:val="26"/>
        </w:rPr>
      </w:pPr>
      <w:r w:rsidRPr="00A212A8">
        <w:rPr>
          <w:rFonts w:ascii="Times New Roman" w:hAnsi="Times New Roman" w:cs="Times New Roman"/>
          <w:bCs/>
          <w:i/>
          <w:color w:val="000000" w:themeColor="text1"/>
          <w:sz w:val="26"/>
          <w:szCs w:val="26"/>
        </w:rPr>
        <w:t>Сравнительная таблица № 1:</w:t>
      </w:r>
    </w:p>
    <w:tbl>
      <w:tblPr>
        <w:tblW w:w="8991"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4"/>
        <w:gridCol w:w="3990"/>
        <w:gridCol w:w="1773"/>
        <w:gridCol w:w="1478"/>
        <w:gridCol w:w="1126"/>
      </w:tblGrid>
      <w:tr w:rsidR="006B4991" w:rsidRPr="00723245" w:rsidTr="00F62DBC">
        <w:trPr>
          <w:trHeight w:val="306"/>
        </w:trPr>
        <w:tc>
          <w:tcPr>
            <w:tcW w:w="624" w:type="dxa"/>
            <w:shd w:val="clear" w:color="auto" w:fill="auto"/>
          </w:tcPr>
          <w:p w:rsidR="006B4991" w:rsidRPr="00723245" w:rsidRDefault="006B4991" w:rsidP="006B4991">
            <w:pPr>
              <w:spacing w:after="0" w:line="240" w:lineRule="auto"/>
              <w:jc w:val="both"/>
              <w:rPr>
                <w:rFonts w:eastAsia="Times New Roman" w:cs="Times New Roman"/>
                <w:color w:val="000000" w:themeColor="text1"/>
                <w:lang w:eastAsia="ru-RU"/>
              </w:rPr>
            </w:pPr>
            <w:r w:rsidRPr="00723245">
              <w:rPr>
                <w:rFonts w:eastAsia="Times New Roman" w:cs="Times New Roman"/>
                <w:color w:val="000000" w:themeColor="text1"/>
                <w:lang w:eastAsia="ru-RU"/>
              </w:rPr>
              <w:t>№</w:t>
            </w:r>
          </w:p>
        </w:tc>
        <w:tc>
          <w:tcPr>
            <w:tcW w:w="3990" w:type="dxa"/>
            <w:shd w:val="clear" w:color="auto" w:fill="auto"/>
          </w:tcPr>
          <w:p w:rsidR="006B4991" w:rsidRPr="00723245" w:rsidRDefault="006B4991" w:rsidP="006B4991">
            <w:pPr>
              <w:spacing w:after="0" w:line="240" w:lineRule="auto"/>
              <w:jc w:val="both"/>
              <w:rPr>
                <w:rFonts w:eastAsia="Times New Roman" w:cs="Times New Roman"/>
                <w:color w:val="000000" w:themeColor="text1"/>
                <w:lang w:eastAsia="ru-RU"/>
              </w:rPr>
            </w:pPr>
          </w:p>
        </w:tc>
        <w:tc>
          <w:tcPr>
            <w:tcW w:w="1773" w:type="dxa"/>
            <w:shd w:val="clear" w:color="auto" w:fill="auto"/>
          </w:tcPr>
          <w:p w:rsidR="006B4991" w:rsidRPr="00723245" w:rsidRDefault="006B4991" w:rsidP="006B4991">
            <w:pPr>
              <w:spacing w:after="0" w:line="240" w:lineRule="auto"/>
              <w:jc w:val="center"/>
              <w:rPr>
                <w:rFonts w:eastAsia="Times New Roman" w:cs="Times New Roman"/>
                <w:color w:val="000000" w:themeColor="text1"/>
                <w:lang w:eastAsia="ru-RU"/>
              </w:rPr>
            </w:pPr>
            <w:r w:rsidRPr="00723245">
              <w:rPr>
                <w:rFonts w:eastAsia="Times New Roman" w:cs="Times New Roman"/>
                <w:color w:val="000000" w:themeColor="text1"/>
                <w:lang w:eastAsia="ru-RU"/>
              </w:rPr>
              <w:t>2021</w:t>
            </w:r>
          </w:p>
        </w:tc>
        <w:tc>
          <w:tcPr>
            <w:tcW w:w="1478" w:type="dxa"/>
            <w:shd w:val="clear" w:color="auto" w:fill="auto"/>
          </w:tcPr>
          <w:p w:rsidR="006B4991" w:rsidRPr="00723245" w:rsidRDefault="006B4991" w:rsidP="006B4991">
            <w:pPr>
              <w:spacing w:after="0" w:line="240" w:lineRule="auto"/>
              <w:jc w:val="center"/>
              <w:rPr>
                <w:rFonts w:eastAsia="Times New Roman" w:cs="Times New Roman"/>
                <w:color w:val="000000" w:themeColor="text1"/>
                <w:lang w:eastAsia="ru-RU"/>
              </w:rPr>
            </w:pPr>
            <w:r w:rsidRPr="00723245">
              <w:rPr>
                <w:rFonts w:eastAsia="Times New Roman" w:cs="Times New Roman"/>
                <w:color w:val="000000" w:themeColor="text1"/>
                <w:lang w:eastAsia="ru-RU"/>
              </w:rPr>
              <w:t>2022</w:t>
            </w:r>
          </w:p>
        </w:tc>
        <w:tc>
          <w:tcPr>
            <w:tcW w:w="1126" w:type="dxa"/>
            <w:shd w:val="clear" w:color="auto" w:fill="auto"/>
          </w:tcPr>
          <w:p w:rsidR="006B4991" w:rsidRPr="00723245" w:rsidRDefault="006B4991" w:rsidP="006B4991">
            <w:pPr>
              <w:spacing w:after="0" w:line="240" w:lineRule="auto"/>
              <w:jc w:val="center"/>
              <w:rPr>
                <w:rFonts w:eastAsia="Times New Roman" w:cs="Times New Roman"/>
                <w:color w:val="000000" w:themeColor="text1"/>
                <w:lang w:eastAsia="ru-RU"/>
              </w:rPr>
            </w:pPr>
            <w:r w:rsidRPr="00723245">
              <w:rPr>
                <w:rFonts w:eastAsia="Times New Roman" w:cs="Times New Roman"/>
                <w:color w:val="000000" w:themeColor="text1"/>
                <w:lang w:eastAsia="ru-RU"/>
              </w:rPr>
              <w:t>2023</w:t>
            </w:r>
          </w:p>
        </w:tc>
      </w:tr>
      <w:tr w:rsidR="006B4991" w:rsidRPr="00723245" w:rsidTr="00F62DBC">
        <w:trPr>
          <w:trHeight w:val="612"/>
        </w:trPr>
        <w:tc>
          <w:tcPr>
            <w:tcW w:w="624" w:type="dxa"/>
            <w:shd w:val="clear" w:color="auto" w:fill="auto"/>
          </w:tcPr>
          <w:p w:rsidR="006B4991" w:rsidRPr="00723245" w:rsidRDefault="006B4991" w:rsidP="006B4991">
            <w:pPr>
              <w:spacing w:after="0" w:line="240" w:lineRule="auto"/>
              <w:jc w:val="both"/>
              <w:rPr>
                <w:rFonts w:eastAsia="Times New Roman" w:cs="Times New Roman"/>
                <w:color w:val="000000" w:themeColor="text1"/>
                <w:lang w:eastAsia="ru-RU"/>
              </w:rPr>
            </w:pPr>
            <w:r w:rsidRPr="00723245">
              <w:rPr>
                <w:rFonts w:eastAsia="Times New Roman" w:cs="Times New Roman"/>
                <w:color w:val="000000" w:themeColor="text1"/>
                <w:lang w:eastAsia="ru-RU"/>
              </w:rPr>
              <w:t>1</w:t>
            </w:r>
          </w:p>
        </w:tc>
        <w:tc>
          <w:tcPr>
            <w:tcW w:w="8367" w:type="dxa"/>
            <w:gridSpan w:val="4"/>
            <w:shd w:val="clear" w:color="auto" w:fill="auto"/>
          </w:tcPr>
          <w:p w:rsidR="006B4991" w:rsidRPr="00723245" w:rsidRDefault="006B4991" w:rsidP="006B4991">
            <w:pPr>
              <w:spacing w:after="0" w:line="240" w:lineRule="auto"/>
              <w:ind w:left="-108"/>
              <w:jc w:val="both"/>
              <w:rPr>
                <w:rFonts w:eastAsia="Times New Roman" w:cs="Times New Roman"/>
                <w:color w:val="000000" w:themeColor="text1"/>
                <w:lang w:eastAsia="ru-RU"/>
              </w:rPr>
            </w:pPr>
            <w:r w:rsidRPr="00723245">
              <w:rPr>
                <w:rFonts w:eastAsia="Times New Roman" w:cs="Times New Roman"/>
                <w:color w:val="000000" w:themeColor="text1"/>
                <w:lang w:eastAsia="ru-RU"/>
              </w:rPr>
              <w:t>ремонт и устройство асфальтобетонного покрытия территорий общего пользования района Талнах</w:t>
            </w:r>
          </w:p>
        </w:tc>
      </w:tr>
      <w:tr w:rsidR="006B4991" w:rsidRPr="00723245" w:rsidTr="00F62DBC">
        <w:trPr>
          <w:trHeight w:val="306"/>
        </w:trPr>
        <w:tc>
          <w:tcPr>
            <w:tcW w:w="624" w:type="dxa"/>
            <w:shd w:val="clear" w:color="auto" w:fill="auto"/>
          </w:tcPr>
          <w:p w:rsidR="006B4991" w:rsidRPr="00723245" w:rsidRDefault="006B4991" w:rsidP="006B4991">
            <w:pPr>
              <w:spacing w:after="0" w:line="240" w:lineRule="auto"/>
              <w:jc w:val="both"/>
              <w:rPr>
                <w:rFonts w:eastAsia="Times New Roman" w:cs="Times New Roman"/>
                <w:color w:val="000000" w:themeColor="text1"/>
                <w:lang w:eastAsia="ru-RU"/>
              </w:rPr>
            </w:pPr>
            <w:r w:rsidRPr="00723245">
              <w:rPr>
                <w:rFonts w:eastAsia="Times New Roman" w:cs="Times New Roman"/>
                <w:color w:val="000000" w:themeColor="text1"/>
                <w:lang w:eastAsia="ru-RU"/>
              </w:rPr>
              <w:t>1.1</w:t>
            </w:r>
          </w:p>
        </w:tc>
        <w:tc>
          <w:tcPr>
            <w:tcW w:w="3990" w:type="dxa"/>
            <w:shd w:val="clear" w:color="auto" w:fill="auto"/>
          </w:tcPr>
          <w:p w:rsidR="006B4991" w:rsidRPr="00723245" w:rsidRDefault="006B4991" w:rsidP="006B4991">
            <w:pPr>
              <w:spacing w:after="0" w:line="240" w:lineRule="auto"/>
              <w:ind w:right="-250"/>
              <w:rPr>
                <w:rFonts w:eastAsia="Times New Roman" w:cs="Times New Roman"/>
                <w:color w:val="000000" w:themeColor="text1"/>
                <w:lang w:eastAsia="ru-RU"/>
              </w:rPr>
            </w:pPr>
            <w:r w:rsidRPr="00723245">
              <w:rPr>
                <w:rFonts w:eastAsia="Times New Roman" w:cs="Times New Roman"/>
                <w:color w:val="000000" w:themeColor="text1"/>
                <w:lang w:eastAsia="ru-RU"/>
              </w:rPr>
              <w:t>площадь (м</w:t>
            </w:r>
            <w:r w:rsidRPr="00723245">
              <w:rPr>
                <w:rFonts w:eastAsia="Times New Roman" w:cs="Times New Roman"/>
                <w:color w:val="000000" w:themeColor="text1"/>
                <w:vertAlign w:val="superscript"/>
                <w:lang w:eastAsia="ru-RU"/>
              </w:rPr>
              <w:t>2</w:t>
            </w:r>
            <w:r w:rsidRPr="00723245">
              <w:rPr>
                <w:rFonts w:eastAsia="Times New Roman" w:cs="Times New Roman"/>
                <w:color w:val="000000" w:themeColor="text1"/>
                <w:lang w:eastAsia="ru-RU"/>
              </w:rPr>
              <w:t>)</w:t>
            </w:r>
          </w:p>
        </w:tc>
        <w:tc>
          <w:tcPr>
            <w:tcW w:w="1773" w:type="dxa"/>
            <w:shd w:val="clear" w:color="auto" w:fill="auto"/>
          </w:tcPr>
          <w:p w:rsidR="006B4991" w:rsidRPr="00723245" w:rsidRDefault="006B4991" w:rsidP="006B4991">
            <w:pPr>
              <w:spacing w:after="0" w:line="240" w:lineRule="auto"/>
              <w:ind w:left="-108" w:right="-143"/>
              <w:jc w:val="center"/>
              <w:rPr>
                <w:rFonts w:eastAsia="Times New Roman" w:cs="Times New Roman"/>
                <w:color w:val="000000" w:themeColor="text1"/>
                <w:lang w:eastAsia="ru-RU"/>
              </w:rPr>
            </w:pPr>
            <w:r w:rsidRPr="00723245">
              <w:rPr>
                <w:rFonts w:eastAsia="Times New Roman" w:cs="Times New Roman"/>
                <w:color w:val="000000" w:themeColor="text1"/>
                <w:lang w:eastAsia="ru-RU"/>
              </w:rPr>
              <w:t>2648,1</w:t>
            </w:r>
          </w:p>
        </w:tc>
        <w:tc>
          <w:tcPr>
            <w:tcW w:w="1478" w:type="dxa"/>
            <w:shd w:val="clear" w:color="auto" w:fill="auto"/>
          </w:tcPr>
          <w:p w:rsidR="006B4991" w:rsidRPr="00723245" w:rsidRDefault="006B4991" w:rsidP="006B4991">
            <w:pPr>
              <w:spacing w:after="0" w:line="240" w:lineRule="auto"/>
              <w:ind w:left="-108" w:right="-143"/>
              <w:jc w:val="center"/>
              <w:rPr>
                <w:rFonts w:eastAsia="Times New Roman" w:cs="Times New Roman"/>
                <w:color w:val="000000" w:themeColor="text1"/>
                <w:lang w:eastAsia="ru-RU"/>
              </w:rPr>
            </w:pPr>
            <w:r w:rsidRPr="00723245">
              <w:rPr>
                <w:rFonts w:eastAsia="Times New Roman" w:cs="Times New Roman"/>
                <w:color w:val="000000" w:themeColor="text1"/>
                <w:lang w:eastAsia="ru-RU"/>
              </w:rPr>
              <w:t>2590,5</w:t>
            </w:r>
          </w:p>
        </w:tc>
        <w:tc>
          <w:tcPr>
            <w:tcW w:w="1126" w:type="dxa"/>
            <w:shd w:val="clear" w:color="auto" w:fill="auto"/>
          </w:tcPr>
          <w:p w:rsidR="006B4991" w:rsidRPr="00723245" w:rsidRDefault="006B4991" w:rsidP="006B4991">
            <w:pPr>
              <w:spacing w:after="0" w:line="240" w:lineRule="auto"/>
              <w:ind w:left="-108" w:right="-143"/>
              <w:jc w:val="center"/>
              <w:rPr>
                <w:rFonts w:eastAsia="Times New Roman" w:cs="Times New Roman"/>
                <w:color w:val="000000" w:themeColor="text1"/>
                <w:lang w:eastAsia="ru-RU"/>
              </w:rPr>
            </w:pPr>
            <w:r w:rsidRPr="00723245">
              <w:rPr>
                <w:rFonts w:eastAsia="Times New Roman" w:cs="Times New Roman"/>
                <w:color w:val="000000" w:themeColor="text1"/>
                <w:lang w:eastAsia="ru-RU"/>
              </w:rPr>
              <w:t>3107</w:t>
            </w:r>
          </w:p>
        </w:tc>
      </w:tr>
      <w:tr w:rsidR="006B4991" w:rsidRPr="00723245" w:rsidTr="00F62DBC">
        <w:trPr>
          <w:trHeight w:val="306"/>
        </w:trPr>
        <w:tc>
          <w:tcPr>
            <w:tcW w:w="624" w:type="dxa"/>
            <w:shd w:val="clear" w:color="auto" w:fill="auto"/>
          </w:tcPr>
          <w:p w:rsidR="006B4991" w:rsidRPr="00723245" w:rsidRDefault="006B4991" w:rsidP="006B4991">
            <w:pPr>
              <w:spacing w:after="0" w:line="240" w:lineRule="auto"/>
              <w:jc w:val="both"/>
              <w:rPr>
                <w:rFonts w:eastAsia="Times New Roman" w:cs="Times New Roman"/>
                <w:color w:val="000000" w:themeColor="text1"/>
                <w:lang w:eastAsia="ru-RU"/>
              </w:rPr>
            </w:pPr>
            <w:r w:rsidRPr="00723245">
              <w:rPr>
                <w:rFonts w:eastAsia="Times New Roman" w:cs="Times New Roman"/>
                <w:color w:val="000000" w:themeColor="text1"/>
                <w:lang w:eastAsia="ru-RU"/>
              </w:rPr>
              <w:lastRenderedPageBreak/>
              <w:t>1.2</w:t>
            </w:r>
          </w:p>
        </w:tc>
        <w:tc>
          <w:tcPr>
            <w:tcW w:w="3990" w:type="dxa"/>
            <w:shd w:val="clear" w:color="auto" w:fill="auto"/>
          </w:tcPr>
          <w:p w:rsidR="006B4991" w:rsidRPr="00723245" w:rsidRDefault="006B4991" w:rsidP="006B4991">
            <w:pPr>
              <w:spacing w:after="0" w:line="240" w:lineRule="auto"/>
              <w:ind w:right="-250"/>
              <w:rPr>
                <w:rFonts w:eastAsia="Times New Roman" w:cs="Times New Roman"/>
                <w:color w:val="000000" w:themeColor="text1"/>
                <w:lang w:eastAsia="ru-RU"/>
              </w:rPr>
            </w:pPr>
            <w:r w:rsidRPr="00723245">
              <w:rPr>
                <w:rFonts w:eastAsia="Times New Roman" w:cs="Times New Roman"/>
                <w:color w:val="000000" w:themeColor="text1"/>
                <w:lang w:eastAsia="ru-RU"/>
              </w:rPr>
              <w:t>на сумму (руб.)</w:t>
            </w:r>
          </w:p>
        </w:tc>
        <w:tc>
          <w:tcPr>
            <w:tcW w:w="1773" w:type="dxa"/>
            <w:shd w:val="clear" w:color="auto" w:fill="auto"/>
          </w:tcPr>
          <w:p w:rsidR="006B4991" w:rsidRPr="00723245" w:rsidRDefault="006B4991" w:rsidP="006B4991">
            <w:pPr>
              <w:spacing w:after="0" w:line="240" w:lineRule="auto"/>
              <w:ind w:left="-108" w:right="-143"/>
              <w:jc w:val="center"/>
              <w:rPr>
                <w:rFonts w:eastAsia="Times New Roman" w:cs="Times New Roman"/>
                <w:color w:val="000000" w:themeColor="text1"/>
                <w:lang w:eastAsia="ru-RU"/>
              </w:rPr>
            </w:pPr>
            <w:r w:rsidRPr="00723245">
              <w:rPr>
                <w:rFonts w:eastAsia="Calibri" w:cs="Times New Roman"/>
                <w:color w:val="000000" w:themeColor="text1"/>
              </w:rPr>
              <w:t>5 592 492,46</w:t>
            </w:r>
          </w:p>
        </w:tc>
        <w:tc>
          <w:tcPr>
            <w:tcW w:w="1478" w:type="dxa"/>
            <w:shd w:val="clear" w:color="auto" w:fill="auto"/>
          </w:tcPr>
          <w:p w:rsidR="006B4991" w:rsidRPr="00723245" w:rsidRDefault="006B4991" w:rsidP="006B4991">
            <w:pPr>
              <w:spacing w:after="0" w:line="240" w:lineRule="auto"/>
              <w:ind w:left="-108" w:right="-143"/>
              <w:jc w:val="center"/>
              <w:rPr>
                <w:rFonts w:eastAsia="Times New Roman" w:cs="Times New Roman"/>
                <w:color w:val="000000" w:themeColor="text1"/>
                <w:lang w:eastAsia="ru-RU"/>
              </w:rPr>
            </w:pPr>
            <w:r w:rsidRPr="00723245">
              <w:rPr>
                <w:rFonts w:eastAsia="Times New Roman" w:cs="Times New Roman"/>
                <w:color w:val="000000" w:themeColor="text1"/>
                <w:lang w:eastAsia="ru-RU"/>
              </w:rPr>
              <w:t>7 512 450,0</w:t>
            </w:r>
          </w:p>
        </w:tc>
        <w:tc>
          <w:tcPr>
            <w:tcW w:w="1126" w:type="dxa"/>
            <w:shd w:val="clear" w:color="auto" w:fill="auto"/>
          </w:tcPr>
          <w:p w:rsidR="006B4991" w:rsidRPr="00723245" w:rsidRDefault="006B4991" w:rsidP="006B4991">
            <w:pPr>
              <w:spacing w:after="0" w:line="240" w:lineRule="auto"/>
              <w:ind w:left="-108" w:right="-143"/>
              <w:jc w:val="center"/>
              <w:rPr>
                <w:rFonts w:eastAsia="Times New Roman" w:cs="Times New Roman"/>
                <w:color w:val="000000" w:themeColor="text1"/>
                <w:lang w:eastAsia="ru-RU"/>
              </w:rPr>
            </w:pPr>
            <w:r w:rsidRPr="00723245">
              <w:rPr>
                <w:rFonts w:eastAsia="Times New Roman" w:cs="Times New Roman"/>
                <w:color w:val="000000" w:themeColor="text1"/>
                <w:lang w:eastAsia="ru-RU"/>
              </w:rPr>
              <w:t>10186769</w:t>
            </w:r>
          </w:p>
        </w:tc>
      </w:tr>
    </w:tbl>
    <w:p w:rsidR="006B4991" w:rsidRPr="00723245" w:rsidRDefault="006B4991" w:rsidP="006B4991">
      <w:pPr>
        <w:pStyle w:val="ad"/>
        <w:widowControl w:val="0"/>
        <w:suppressAutoHyphens/>
        <w:ind w:firstLine="708"/>
        <w:jc w:val="both"/>
        <w:rPr>
          <w:rFonts w:eastAsia="Calibri"/>
          <w:color w:val="000000" w:themeColor="text1"/>
          <w:sz w:val="10"/>
          <w:szCs w:val="26"/>
        </w:rPr>
      </w:pPr>
    </w:p>
    <w:p w:rsidR="006B4991" w:rsidRPr="00723245" w:rsidRDefault="006B4991" w:rsidP="006B4991">
      <w:pPr>
        <w:pStyle w:val="ad"/>
        <w:widowControl w:val="0"/>
        <w:suppressAutoHyphens/>
        <w:ind w:firstLine="708"/>
        <w:jc w:val="both"/>
        <w:rPr>
          <w:rFonts w:ascii="Times New Roman" w:hAnsi="Times New Roman" w:cs="Times New Roman"/>
          <w:bCs/>
          <w:color w:val="000000" w:themeColor="text1"/>
          <w:sz w:val="26"/>
          <w:szCs w:val="26"/>
        </w:rPr>
      </w:pPr>
      <w:r w:rsidRPr="00723245">
        <w:rPr>
          <w:rFonts w:ascii="Times New Roman" w:hAnsi="Times New Roman" w:cs="Times New Roman"/>
          <w:bCs/>
          <w:color w:val="000000" w:themeColor="text1"/>
          <w:sz w:val="26"/>
          <w:szCs w:val="26"/>
        </w:rPr>
        <w:t xml:space="preserve">В рамках мероприятий по содержанию территории района специалисты </w:t>
      </w:r>
      <w:proofErr w:type="spellStart"/>
      <w:r w:rsidRPr="00723245">
        <w:rPr>
          <w:rFonts w:ascii="Times New Roman" w:hAnsi="Times New Roman" w:cs="Times New Roman"/>
          <w:bCs/>
          <w:color w:val="000000" w:themeColor="text1"/>
          <w:sz w:val="26"/>
          <w:szCs w:val="26"/>
        </w:rPr>
        <w:t>Талнахского</w:t>
      </w:r>
      <w:proofErr w:type="spellEnd"/>
      <w:r w:rsidRPr="00723245">
        <w:rPr>
          <w:rFonts w:ascii="Times New Roman" w:hAnsi="Times New Roman" w:cs="Times New Roman"/>
          <w:bCs/>
          <w:color w:val="000000" w:themeColor="text1"/>
          <w:sz w:val="26"/>
          <w:szCs w:val="26"/>
        </w:rPr>
        <w:t xml:space="preserve"> территориального управления осуществляли контроль выхода автотранспорта для очистки территории района от снега и вывоза твердых коммунальных отходов, за состоянием улично-дорожной сети и дворовых территорий по очистке от снега и вывозу ТКО, вели работу по контролю за соблюдением Правил благоустройства на закрепленных зонах района Талнах (согласно графику объезда). По результатам недостатков, выявленных в результате проведенных обследований в течение 2023 года</w:t>
      </w:r>
      <w:r w:rsidR="000764BC">
        <w:rPr>
          <w:rFonts w:ascii="Times New Roman" w:hAnsi="Times New Roman" w:cs="Times New Roman"/>
          <w:bCs/>
          <w:color w:val="000000" w:themeColor="text1"/>
          <w:sz w:val="26"/>
          <w:szCs w:val="26"/>
        </w:rPr>
        <w:t>,</w:t>
      </w:r>
      <w:r w:rsidRPr="00723245">
        <w:rPr>
          <w:rFonts w:ascii="Times New Roman" w:hAnsi="Times New Roman" w:cs="Times New Roman"/>
          <w:bCs/>
          <w:color w:val="000000" w:themeColor="text1"/>
          <w:sz w:val="26"/>
          <w:szCs w:val="26"/>
        </w:rPr>
        <w:t xml:space="preserve"> к административной ответственности было привлечено 50 виновных лиц.</w:t>
      </w:r>
    </w:p>
    <w:p w:rsidR="006B4991" w:rsidRPr="00723245" w:rsidRDefault="006B4991" w:rsidP="006B4991">
      <w:pPr>
        <w:pStyle w:val="ad"/>
        <w:widowControl w:val="0"/>
        <w:suppressAutoHyphens/>
        <w:ind w:firstLine="708"/>
        <w:jc w:val="both"/>
        <w:rPr>
          <w:rFonts w:ascii="Times New Roman" w:hAnsi="Times New Roman" w:cs="Times New Roman"/>
          <w:bCs/>
          <w:color w:val="000000" w:themeColor="text1"/>
          <w:sz w:val="26"/>
          <w:szCs w:val="26"/>
        </w:rPr>
      </w:pPr>
      <w:r w:rsidRPr="00723245">
        <w:rPr>
          <w:rFonts w:ascii="Times New Roman" w:hAnsi="Times New Roman" w:cs="Times New Roman"/>
          <w:bCs/>
          <w:color w:val="000000" w:themeColor="text1"/>
          <w:sz w:val="26"/>
          <w:szCs w:val="26"/>
        </w:rPr>
        <w:t>В 202</w:t>
      </w:r>
      <w:r w:rsidR="000764BC">
        <w:rPr>
          <w:rFonts w:ascii="Times New Roman" w:hAnsi="Times New Roman" w:cs="Times New Roman"/>
          <w:bCs/>
          <w:color w:val="000000" w:themeColor="text1"/>
          <w:sz w:val="26"/>
          <w:szCs w:val="26"/>
        </w:rPr>
        <w:t>3 году</w:t>
      </w:r>
      <w:r w:rsidRPr="00723245">
        <w:rPr>
          <w:rFonts w:ascii="Times New Roman" w:hAnsi="Times New Roman" w:cs="Times New Roman"/>
          <w:bCs/>
          <w:color w:val="000000" w:themeColor="text1"/>
          <w:sz w:val="26"/>
          <w:szCs w:val="26"/>
        </w:rPr>
        <w:t xml:space="preserve"> в рамках реализации муниципальной программы «Поддержание сохранности действующих и строительство новых объектов социальной инфраструктуры» (основное мероприятие 8. «Оформление муниципального образования город Норильск к праздничным датам, дням воинской славы и памятным датам России, другим значимым мероприятиям»), </w:t>
      </w:r>
      <w:proofErr w:type="spellStart"/>
      <w:r w:rsidRPr="00723245">
        <w:rPr>
          <w:rFonts w:ascii="Times New Roman" w:hAnsi="Times New Roman" w:cs="Times New Roman"/>
          <w:bCs/>
          <w:color w:val="000000" w:themeColor="text1"/>
          <w:sz w:val="26"/>
          <w:szCs w:val="26"/>
        </w:rPr>
        <w:t>Талнахским</w:t>
      </w:r>
      <w:proofErr w:type="spellEnd"/>
      <w:r w:rsidRPr="00723245">
        <w:rPr>
          <w:rFonts w:ascii="Times New Roman" w:hAnsi="Times New Roman" w:cs="Times New Roman"/>
          <w:bCs/>
          <w:color w:val="000000" w:themeColor="text1"/>
          <w:sz w:val="26"/>
          <w:szCs w:val="26"/>
        </w:rPr>
        <w:t xml:space="preserve"> территориальным управлением реализованы мероприятий по приобретению нового оборудования, строительству и обслуживанию Нового городка на территории района Талнах города Норильска.</w:t>
      </w:r>
    </w:p>
    <w:p w:rsidR="006B4991" w:rsidRPr="00723245" w:rsidRDefault="006B4991" w:rsidP="006B4991">
      <w:pPr>
        <w:pStyle w:val="ad"/>
        <w:tabs>
          <w:tab w:val="left" w:pos="2060"/>
        </w:tabs>
        <w:suppressAutoHyphens/>
        <w:ind w:firstLine="709"/>
        <w:jc w:val="both"/>
        <w:rPr>
          <w:rFonts w:ascii="Times New Roman" w:hAnsi="Times New Roman" w:cs="Times New Roman"/>
          <w:bCs/>
          <w:color w:val="000000" w:themeColor="text1"/>
          <w:sz w:val="26"/>
          <w:szCs w:val="26"/>
        </w:rPr>
      </w:pPr>
      <w:r w:rsidRPr="00723245">
        <w:rPr>
          <w:rFonts w:ascii="Times New Roman" w:hAnsi="Times New Roman" w:cs="Times New Roman"/>
          <w:bCs/>
          <w:color w:val="000000" w:themeColor="text1"/>
          <w:sz w:val="26"/>
          <w:szCs w:val="26"/>
        </w:rPr>
        <w:t>Мероприятия в рамках реализации программы в 2023 году были выполнены на сумму 10118691,</w:t>
      </w:r>
      <w:r w:rsidR="000764BC">
        <w:rPr>
          <w:rFonts w:ascii="Times New Roman" w:hAnsi="Times New Roman" w:cs="Times New Roman"/>
          <w:bCs/>
          <w:color w:val="000000" w:themeColor="text1"/>
          <w:sz w:val="26"/>
          <w:szCs w:val="26"/>
        </w:rPr>
        <w:t>00 рублей, что составило 99,999% (лимиты 2023 года –</w:t>
      </w:r>
      <w:r w:rsidRPr="00723245">
        <w:rPr>
          <w:rFonts w:ascii="Times New Roman" w:hAnsi="Times New Roman" w:cs="Times New Roman"/>
          <w:bCs/>
          <w:color w:val="000000" w:themeColor="text1"/>
          <w:sz w:val="26"/>
          <w:szCs w:val="26"/>
        </w:rPr>
        <w:t xml:space="preserve"> </w:t>
      </w:r>
      <w:r w:rsidRPr="00723245">
        <w:rPr>
          <w:rFonts w:ascii="Times New Roman" w:hAnsi="Times New Roman" w:cs="Times New Roman"/>
          <w:color w:val="000000" w:themeColor="text1"/>
          <w:sz w:val="26"/>
          <w:szCs w:val="26"/>
          <w:lang w:eastAsia="ru-RU"/>
        </w:rPr>
        <w:t>10118800,00 руб.</w:t>
      </w:r>
      <w:r w:rsidRPr="00723245">
        <w:rPr>
          <w:rFonts w:ascii="Times New Roman" w:hAnsi="Times New Roman" w:cs="Times New Roman"/>
          <w:bCs/>
          <w:color w:val="000000" w:themeColor="text1"/>
          <w:sz w:val="26"/>
          <w:szCs w:val="26"/>
        </w:rPr>
        <w:t>)</w:t>
      </w:r>
      <w:r w:rsidRPr="00723245">
        <w:rPr>
          <w:rFonts w:ascii="Times New Roman" w:hAnsi="Times New Roman" w:cs="Times New Roman"/>
          <w:b/>
          <w:bCs/>
          <w:color w:val="000000" w:themeColor="text1"/>
          <w:sz w:val="26"/>
          <w:szCs w:val="26"/>
        </w:rPr>
        <w:t xml:space="preserve"> </w:t>
      </w:r>
      <w:r w:rsidR="000764BC">
        <w:rPr>
          <w:rFonts w:ascii="Times New Roman" w:hAnsi="Times New Roman" w:cs="Times New Roman"/>
          <w:bCs/>
          <w:color w:val="000000" w:themeColor="text1"/>
          <w:sz w:val="26"/>
          <w:szCs w:val="26"/>
        </w:rPr>
        <w:t>По данной программе 100</w:t>
      </w:r>
      <w:r w:rsidRPr="00723245">
        <w:rPr>
          <w:rFonts w:ascii="Times New Roman" w:hAnsi="Times New Roman" w:cs="Times New Roman"/>
          <w:bCs/>
          <w:color w:val="000000" w:themeColor="text1"/>
          <w:sz w:val="26"/>
          <w:szCs w:val="26"/>
        </w:rPr>
        <w:t>% исполнение обязательств по заключенным контрактам/договорам.</w:t>
      </w:r>
    </w:p>
    <w:p w:rsidR="001C6B5F" w:rsidRPr="00723245" w:rsidRDefault="001C6B5F" w:rsidP="006B4991">
      <w:pPr>
        <w:pStyle w:val="ad"/>
        <w:tabs>
          <w:tab w:val="left" w:pos="2060"/>
        </w:tabs>
        <w:suppressAutoHyphens/>
        <w:ind w:firstLine="709"/>
        <w:jc w:val="both"/>
        <w:rPr>
          <w:bCs/>
          <w:color w:val="FF0000"/>
          <w:sz w:val="26"/>
          <w:szCs w:val="26"/>
        </w:rPr>
      </w:pPr>
    </w:p>
    <w:p w:rsidR="006B4991" w:rsidRPr="00A212A8" w:rsidRDefault="006B4991" w:rsidP="006B4991">
      <w:pPr>
        <w:pStyle w:val="ad"/>
        <w:tabs>
          <w:tab w:val="left" w:pos="2060"/>
        </w:tabs>
        <w:suppressAutoHyphens/>
        <w:ind w:firstLine="709"/>
        <w:jc w:val="both"/>
        <w:rPr>
          <w:rFonts w:ascii="Times New Roman" w:hAnsi="Times New Roman" w:cs="Times New Roman"/>
          <w:bCs/>
          <w:i/>
          <w:color w:val="000000" w:themeColor="text1"/>
          <w:sz w:val="26"/>
          <w:szCs w:val="26"/>
        </w:rPr>
      </w:pPr>
      <w:r w:rsidRPr="00A212A8">
        <w:rPr>
          <w:rFonts w:ascii="Times New Roman" w:hAnsi="Times New Roman" w:cs="Times New Roman"/>
          <w:bCs/>
          <w:i/>
          <w:color w:val="000000" w:themeColor="text1"/>
          <w:sz w:val="26"/>
          <w:szCs w:val="26"/>
        </w:rPr>
        <w:t>Сравнительная таблица № 2:</w:t>
      </w:r>
    </w:p>
    <w:tbl>
      <w:tblPr>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5"/>
        <w:gridCol w:w="2661"/>
        <w:gridCol w:w="1417"/>
        <w:gridCol w:w="1418"/>
        <w:gridCol w:w="1559"/>
        <w:gridCol w:w="1843"/>
      </w:tblGrid>
      <w:tr w:rsidR="006B4991" w:rsidRPr="00723245" w:rsidTr="001C6B5F">
        <w:trPr>
          <w:trHeight w:val="270"/>
        </w:trPr>
        <w:tc>
          <w:tcPr>
            <w:tcW w:w="345" w:type="dxa"/>
            <w:shd w:val="clear" w:color="auto" w:fill="auto"/>
          </w:tcPr>
          <w:p w:rsidR="006B4991" w:rsidRPr="00723245" w:rsidRDefault="006B4991" w:rsidP="006B4991">
            <w:pPr>
              <w:spacing w:after="0" w:line="240" w:lineRule="auto"/>
              <w:jc w:val="center"/>
              <w:rPr>
                <w:rFonts w:eastAsia="Times New Roman" w:cs="Times New Roman"/>
                <w:color w:val="000000" w:themeColor="text1"/>
                <w:lang w:eastAsia="ru-RU"/>
              </w:rPr>
            </w:pPr>
            <w:r w:rsidRPr="00723245">
              <w:rPr>
                <w:rFonts w:eastAsia="Times New Roman" w:cs="Times New Roman"/>
                <w:color w:val="000000" w:themeColor="text1"/>
                <w:lang w:eastAsia="ru-RU"/>
              </w:rPr>
              <w:t>№</w:t>
            </w:r>
          </w:p>
        </w:tc>
        <w:tc>
          <w:tcPr>
            <w:tcW w:w="2661" w:type="dxa"/>
            <w:shd w:val="clear" w:color="auto" w:fill="auto"/>
          </w:tcPr>
          <w:p w:rsidR="006B4991" w:rsidRPr="00723245" w:rsidRDefault="006B4991" w:rsidP="006B4991">
            <w:pPr>
              <w:spacing w:after="0" w:line="240" w:lineRule="auto"/>
              <w:jc w:val="center"/>
              <w:rPr>
                <w:rFonts w:eastAsia="Times New Roman" w:cs="Times New Roman"/>
                <w:color w:val="000000" w:themeColor="text1"/>
                <w:lang w:eastAsia="ru-RU"/>
              </w:rPr>
            </w:pPr>
          </w:p>
        </w:tc>
        <w:tc>
          <w:tcPr>
            <w:tcW w:w="1417" w:type="dxa"/>
            <w:shd w:val="clear" w:color="auto" w:fill="auto"/>
          </w:tcPr>
          <w:p w:rsidR="006B4991" w:rsidRPr="00723245" w:rsidRDefault="006B4991" w:rsidP="006B4991">
            <w:pPr>
              <w:spacing w:after="0" w:line="240" w:lineRule="auto"/>
              <w:jc w:val="center"/>
              <w:rPr>
                <w:rFonts w:eastAsia="Times New Roman" w:cs="Times New Roman"/>
                <w:color w:val="000000" w:themeColor="text1"/>
                <w:lang w:eastAsia="ru-RU"/>
              </w:rPr>
            </w:pPr>
            <w:r w:rsidRPr="00723245">
              <w:rPr>
                <w:rFonts w:eastAsia="Times New Roman" w:cs="Times New Roman"/>
                <w:color w:val="000000" w:themeColor="text1"/>
                <w:lang w:eastAsia="ru-RU"/>
              </w:rPr>
              <w:t>2020</w:t>
            </w:r>
          </w:p>
        </w:tc>
        <w:tc>
          <w:tcPr>
            <w:tcW w:w="1418" w:type="dxa"/>
            <w:shd w:val="clear" w:color="auto" w:fill="auto"/>
          </w:tcPr>
          <w:p w:rsidR="006B4991" w:rsidRPr="00723245" w:rsidRDefault="006B4991" w:rsidP="006B4991">
            <w:pPr>
              <w:spacing w:after="0" w:line="240" w:lineRule="auto"/>
              <w:jc w:val="center"/>
              <w:rPr>
                <w:rFonts w:eastAsia="Times New Roman" w:cs="Times New Roman"/>
                <w:color w:val="000000" w:themeColor="text1"/>
                <w:lang w:eastAsia="ru-RU"/>
              </w:rPr>
            </w:pPr>
            <w:r w:rsidRPr="00723245">
              <w:rPr>
                <w:rFonts w:eastAsia="Times New Roman" w:cs="Times New Roman"/>
                <w:color w:val="000000" w:themeColor="text1"/>
                <w:lang w:eastAsia="ru-RU"/>
              </w:rPr>
              <w:t>2021</w:t>
            </w:r>
          </w:p>
        </w:tc>
        <w:tc>
          <w:tcPr>
            <w:tcW w:w="1559" w:type="dxa"/>
          </w:tcPr>
          <w:p w:rsidR="006B4991" w:rsidRPr="00723245" w:rsidRDefault="006B4991" w:rsidP="006B4991">
            <w:pPr>
              <w:spacing w:after="0" w:line="240" w:lineRule="auto"/>
              <w:jc w:val="center"/>
              <w:rPr>
                <w:rFonts w:eastAsia="Times New Roman" w:cs="Times New Roman"/>
                <w:color w:val="000000" w:themeColor="text1"/>
                <w:lang w:eastAsia="ru-RU"/>
              </w:rPr>
            </w:pPr>
            <w:r w:rsidRPr="00723245">
              <w:rPr>
                <w:rFonts w:eastAsia="Times New Roman" w:cs="Times New Roman"/>
                <w:color w:val="000000" w:themeColor="text1"/>
                <w:lang w:eastAsia="ru-RU"/>
              </w:rPr>
              <w:t>2022</w:t>
            </w:r>
          </w:p>
        </w:tc>
        <w:tc>
          <w:tcPr>
            <w:tcW w:w="1843" w:type="dxa"/>
          </w:tcPr>
          <w:p w:rsidR="006B4991" w:rsidRPr="00723245" w:rsidRDefault="006B4991" w:rsidP="006B4991">
            <w:pPr>
              <w:spacing w:after="0" w:line="240" w:lineRule="auto"/>
              <w:jc w:val="center"/>
              <w:rPr>
                <w:rFonts w:eastAsia="Times New Roman" w:cs="Times New Roman"/>
                <w:color w:val="000000" w:themeColor="text1"/>
                <w:lang w:eastAsia="ru-RU"/>
              </w:rPr>
            </w:pPr>
            <w:r w:rsidRPr="00723245">
              <w:rPr>
                <w:rFonts w:eastAsia="Times New Roman" w:cs="Times New Roman"/>
                <w:color w:val="000000" w:themeColor="text1"/>
                <w:lang w:eastAsia="ru-RU"/>
              </w:rPr>
              <w:t>2023</w:t>
            </w:r>
          </w:p>
        </w:tc>
      </w:tr>
      <w:tr w:rsidR="006B4991" w:rsidRPr="00723245" w:rsidTr="001C6B5F">
        <w:trPr>
          <w:trHeight w:val="151"/>
        </w:trPr>
        <w:tc>
          <w:tcPr>
            <w:tcW w:w="345" w:type="dxa"/>
            <w:shd w:val="clear" w:color="auto" w:fill="auto"/>
          </w:tcPr>
          <w:p w:rsidR="006B4991" w:rsidRPr="00723245" w:rsidRDefault="006B4991" w:rsidP="006B4991">
            <w:pPr>
              <w:spacing w:after="0" w:line="240" w:lineRule="auto"/>
              <w:jc w:val="center"/>
              <w:rPr>
                <w:rFonts w:eastAsia="Times New Roman" w:cs="Times New Roman"/>
                <w:color w:val="000000" w:themeColor="text1"/>
                <w:lang w:eastAsia="ru-RU"/>
              </w:rPr>
            </w:pPr>
            <w:r w:rsidRPr="00723245">
              <w:rPr>
                <w:rFonts w:eastAsia="Times New Roman" w:cs="Times New Roman"/>
                <w:color w:val="000000" w:themeColor="text1"/>
                <w:lang w:eastAsia="ru-RU"/>
              </w:rPr>
              <w:t>1</w:t>
            </w:r>
          </w:p>
        </w:tc>
        <w:tc>
          <w:tcPr>
            <w:tcW w:w="2661" w:type="dxa"/>
            <w:shd w:val="clear" w:color="auto" w:fill="auto"/>
          </w:tcPr>
          <w:p w:rsidR="006B4991" w:rsidRPr="00723245" w:rsidRDefault="006B4991" w:rsidP="006B4991">
            <w:pPr>
              <w:spacing w:after="0" w:line="240" w:lineRule="auto"/>
              <w:rPr>
                <w:rFonts w:eastAsia="Times New Roman" w:cs="Times New Roman"/>
                <w:color w:val="000000" w:themeColor="text1"/>
                <w:lang w:eastAsia="ru-RU"/>
              </w:rPr>
            </w:pPr>
            <w:r w:rsidRPr="00723245">
              <w:rPr>
                <w:rFonts w:eastAsia="Times New Roman" w:cs="Times New Roman"/>
                <w:color w:val="000000" w:themeColor="text1"/>
                <w:lang w:eastAsia="ru-RU"/>
              </w:rPr>
              <w:t>Выделено средств по Программе</w:t>
            </w:r>
          </w:p>
        </w:tc>
        <w:tc>
          <w:tcPr>
            <w:tcW w:w="1417" w:type="dxa"/>
            <w:shd w:val="clear" w:color="auto" w:fill="auto"/>
          </w:tcPr>
          <w:p w:rsidR="006B4991" w:rsidRPr="00723245" w:rsidRDefault="006B4991" w:rsidP="006B4991">
            <w:pPr>
              <w:spacing w:after="0" w:line="240" w:lineRule="auto"/>
              <w:jc w:val="center"/>
              <w:rPr>
                <w:rFonts w:eastAsia="Times New Roman" w:cs="Times New Roman"/>
                <w:lang w:eastAsia="ru-RU"/>
              </w:rPr>
            </w:pPr>
            <w:r w:rsidRPr="00723245">
              <w:rPr>
                <w:rFonts w:eastAsia="Times New Roman" w:cs="Times New Roman"/>
                <w:lang w:eastAsia="ru-RU"/>
              </w:rPr>
              <w:t>4323100,00</w:t>
            </w:r>
          </w:p>
        </w:tc>
        <w:tc>
          <w:tcPr>
            <w:tcW w:w="1418" w:type="dxa"/>
            <w:shd w:val="clear" w:color="auto" w:fill="auto"/>
          </w:tcPr>
          <w:p w:rsidR="006B4991" w:rsidRPr="00723245" w:rsidRDefault="006B4991" w:rsidP="006B4991">
            <w:pPr>
              <w:spacing w:after="0" w:line="240" w:lineRule="auto"/>
              <w:jc w:val="center"/>
              <w:rPr>
                <w:rFonts w:eastAsia="Times New Roman" w:cs="Times New Roman"/>
                <w:lang w:eastAsia="ru-RU"/>
              </w:rPr>
            </w:pPr>
            <w:r w:rsidRPr="00723245">
              <w:rPr>
                <w:rFonts w:eastAsia="Times New Roman" w:cs="Times New Roman"/>
                <w:lang w:eastAsia="ru-RU"/>
              </w:rPr>
              <w:t>4883000,00</w:t>
            </w:r>
          </w:p>
        </w:tc>
        <w:tc>
          <w:tcPr>
            <w:tcW w:w="1559" w:type="dxa"/>
          </w:tcPr>
          <w:p w:rsidR="006B4991" w:rsidRPr="00723245" w:rsidRDefault="006B4991" w:rsidP="006B4991">
            <w:pPr>
              <w:jc w:val="center"/>
              <w:rPr>
                <w:rFonts w:eastAsia="Times New Roman" w:cs="Times New Roman"/>
                <w:color w:val="000000" w:themeColor="text1"/>
                <w:lang w:eastAsia="ru-RU"/>
              </w:rPr>
            </w:pPr>
            <w:r w:rsidRPr="00723245">
              <w:rPr>
                <w:rFonts w:cs="Times New Roman"/>
                <w:color w:val="000000" w:themeColor="text1"/>
                <w:lang w:eastAsia="ru-RU"/>
              </w:rPr>
              <w:t>20657000,00</w:t>
            </w:r>
          </w:p>
        </w:tc>
        <w:tc>
          <w:tcPr>
            <w:tcW w:w="1843" w:type="dxa"/>
          </w:tcPr>
          <w:p w:rsidR="006B4991" w:rsidRPr="00723245" w:rsidRDefault="006B4991" w:rsidP="006B4991">
            <w:pPr>
              <w:ind w:right="-173"/>
              <w:jc w:val="center"/>
              <w:rPr>
                <w:rFonts w:cs="Times New Roman"/>
                <w:color w:val="000000" w:themeColor="text1"/>
                <w:lang w:eastAsia="ru-RU"/>
              </w:rPr>
            </w:pPr>
            <w:r w:rsidRPr="00723245">
              <w:rPr>
                <w:rFonts w:cs="Times New Roman"/>
                <w:color w:val="000000" w:themeColor="text1"/>
                <w:lang w:eastAsia="ru-RU"/>
              </w:rPr>
              <w:t>10118800,00</w:t>
            </w:r>
          </w:p>
        </w:tc>
      </w:tr>
      <w:tr w:rsidR="006B4991" w:rsidRPr="00723245" w:rsidTr="001C6B5F">
        <w:trPr>
          <w:trHeight w:val="151"/>
        </w:trPr>
        <w:tc>
          <w:tcPr>
            <w:tcW w:w="345" w:type="dxa"/>
            <w:shd w:val="clear" w:color="auto" w:fill="auto"/>
          </w:tcPr>
          <w:p w:rsidR="006B4991" w:rsidRPr="00723245" w:rsidRDefault="006B4991" w:rsidP="006B4991">
            <w:pPr>
              <w:spacing w:after="0" w:line="240" w:lineRule="auto"/>
              <w:jc w:val="center"/>
              <w:rPr>
                <w:rFonts w:eastAsia="Times New Roman" w:cs="Times New Roman"/>
                <w:color w:val="000000" w:themeColor="text1"/>
                <w:lang w:eastAsia="ru-RU"/>
              </w:rPr>
            </w:pPr>
            <w:r w:rsidRPr="00723245">
              <w:rPr>
                <w:rFonts w:eastAsia="Times New Roman" w:cs="Times New Roman"/>
                <w:color w:val="000000" w:themeColor="text1"/>
                <w:lang w:eastAsia="ru-RU"/>
              </w:rPr>
              <w:t>2</w:t>
            </w:r>
          </w:p>
        </w:tc>
        <w:tc>
          <w:tcPr>
            <w:tcW w:w="2661" w:type="dxa"/>
            <w:shd w:val="clear" w:color="auto" w:fill="auto"/>
          </w:tcPr>
          <w:p w:rsidR="006B4991" w:rsidRPr="00723245" w:rsidRDefault="006B4991" w:rsidP="006B4991">
            <w:pPr>
              <w:spacing w:after="0" w:line="240" w:lineRule="auto"/>
              <w:rPr>
                <w:rFonts w:eastAsia="Times New Roman" w:cs="Times New Roman"/>
                <w:color w:val="000000" w:themeColor="text1"/>
                <w:lang w:eastAsia="ru-RU"/>
              </w:rPr>
            </w:pPr>
            <w:r w:rsidRPr="00723245">
              <w:rPr>
                <w:rFonts w:eastAsia="Times New Roman" w:cs="Times New Roman"/>
                <w:color w:val="000000" w:themeColor="text1"/>
                <w:lang w:eastAsia="ru-RU"/>
              </w:rPr>
              <w:t>Заключено контрактов\договоров на сумму</w:t>
            </w:r>
          </w:p>
        </w:tc>
        <w:tc>
          <w:tcPr>
            <w:tcW w:w="1417" w:type="dxa"/>
            <w:shd w:val="clear" w:color="auto" w:fill="auto"/>
          </w:tcPr>
          <w:p w:rsidR="006B4991" w:rsidRPr="00723245" w:rsidRDefault="006B4991" w:rsidP="006B4991">
            <w:pPr>
              <w:spacing w:after="0" w:line="240" w:lineRule="auto"/>
              <w:jc w:val="center"/>
              <w:rPr>
                <w:rFonts w:eastAsia="Times New Roman" w:cs="Times New Roman"/>
                <w:color w:val="000000" w:themeColor="text1"/>
                <w:lang w:eastAsia="ru-RU"/>
              </w:rPr>
            </w:pPr>
            <w:r w:rsidRPr="00723245">
              <w:rPr>
                <w:rFonts w:eastAsia="Times New Roman" w:cs="Times New Roman"/>
                <w:color w:val="000000" w:themeColor="text1"/>
                <w:lang w:eastAsia="ru-RU"/>
              </w:rPr>
              <w:t>4322984,14</w:t>
            </w:r>
          </w:p>
        </w:tc>
        <w:tc>
          <w:tcPr>
            <w:tcW w:w="1418" w:type="dxa"/>
            <w:shd w:val="clear" w:color="auto" w:fill="auto"/>
          </w:tcPr>
          <w:p w:rsidR="006B4991" w:rsidRPr="00723245" w:rsidRDefault="006B4991" w:rsidP="006B4991">
            <w:pPr>
              <w:spacing w:after="0" w:line="240" w:lineRule="auto"/>
              <w:jc w:val="center"/>
              <w:rPr>
                <w:rFonts w:eastAsia="Times New Roman" w:cs="Times New Roman"/>
                <w:color w:val="000000" w:themeColor="text1"/>
                <w:lang w:eastAsia="ru-RU"/>
              </w:rPr>
            </w:pPr>
            <w:r w:rsidRPr="00723245">
              <w:rPr>
                <w:rFonts w:eastAsia="Times New Roman" w:cs="Times New Roman"/>
                <w:color w:val="000000" w:themeColor="text1"/>
                <w:lang w:eastAsia="ru-RU"/>
              </w:rPr>
              <w:t>4883000,00</w:t>
            </w:r>
          </w:p>
        </w:tc>
        <w:tc>
          <w:tcPr>
            <w:tcW w:w="1559" w:type="dxa"/>
          </w:tcPr>
          <w:p w:rsidR="006B4991" w:rsidRPr="00723245" w:rsidRDefault="006B4991" w:rsidP="006B4991">
            <w:pPr>
              <w:jc w:val="center"/>
              <w:rPr>
                <w:rFonts w:eastAsia="Times New Roman" w:cs="Times New Roman"/>
                <w:color w:val="000000" w:themeColor="text1"/>
                <w:lang w:eastAsia="ru-RU"/>
              </w:rPr>
            </w:pPr>
            <w:r w:rsidRPr="00723245">
              <w:rPr>
                <w:rFonts w:cs="Times New Roman"/>
                <w:bCs/>
                <w:color w:val="000000" w:themeColor="text1"/>
              </w:rPr>
              <w:t>20 386 624,95</w:t>
            </w:r>
          </w:p>
        </w:tc>
        <w:tc>
          <w:tcPr>
            <w:tcW w:w="1843" w:type="dxa"/>
          </w:tcPr>
          <w:p w:rsidR="006B4991" w:rsidRPr="00723245" w:rsidRDefault="006B4991" w:rsidP="006B4991">
            <w:pPr>
              <w:jc w:val="center"/>
              <w:rPr>
                <w:rFonts w:cs="Times New Roman"/>
                <w:bCs/>
                <w:color w:val="000000" w:themeColor="text1"/>
              </w:rPr>
            </w:pPr>
            <w:r w:rsidRPr="00723245">
              <w:rPr>
                <w:rFonts w:cs="Times New Roman"/>
                <w:bCs/>
                <w:color w:val="000000" w:themeColor="text1"/>
              </w:rPr>
              <w:t>10118691,00</w:t>
            </w:r>
          </w:p>
        </w:tc>
      </w:tr>
      <w:tr w:rsidR="006B4991" w:rsidRPr="00723245" w:rsidTr="001C6B5F">
        <w:trPr>
          <w:trHeight w:val="151"/>
        </w:trPr>
        <w:tc>
          <w:tcPr>
            <w:tcW w:w="345" w:type="dxa"/>
            <w:shd w:val="clear" w:color="auto" w:fill="auto"/>
          </w:tcPr>
          <w:p w:rsidR="006B4991" w:rsidRPr="00723245" w:rsidRDefault="006B4991" w:rsidP="006B4991">
            <w:pPr>
              <w:spacing w:after="0" w:line="240" w:lineRule="auto"/>
              <w:jc w:val="center"/>
              <w:rPr>
                <w:rFonts w:eastAsia="Times New Roman" w:cs="Times New Roman"/>
                <w:color w:val="000000" w:themeColor="text1"/>
                <w:lang w:eastAsia="ru-RU"/>
              </w:rPr>
            </w:pPr>
            <w:r w:rsidRPr="00723245">
              <w:rPr>
                <w:rFonts w:eastAsia="Times New Roman" w:cs="Times New Roman"/>
                <w:color w:val="000000" w:themeColor="text1"/>
                <w:lang w:eastAsia="ru-RU"/>
              </w:rPr>
              <w:t>3</w:t>
            </w:r>
          </w:p>
        </w:tc>
        <w:tc>
          <w:tcPr>
            <w:tcW w:w="2661" w:type="dxa"/>
            <w:shd w:val="clear" w:color="auto" w:fill="auto"/>
          </w:tcPr>
          <w:p w:rsidR="006B4991" w:rsidRPr="00723245" w:rsidRDefault="006B4991" w:rsidP="006B4991">
            <w:pPr>
              <w:spacing w:after="0" w:line="240" w:lineRule="auto"/>
              <w:rPr>
                <w:rFonts w:eastAsia="Times New Roman" w:cs="Times New Roman"/>
                <w:color w:val="000000" w:themeColor="text1"/>
                <w:lang w:eastAsia="ru-RU"/>
              </w:rPr>
            </w:pPr>
            <w:r w:rsidRPr="00723245">
              <w:rPr>
                <w:rFonts w:eastAsia="Times New Roman" w:cs="Times New Roman"/>
                <w:bCs/>
                <w:color w:val="000000" w:themeColor="text1"/>
                <w:lang w:eastAsia="ru-RU"/>
              </w:rPr>
              <w:t>% исполнения по Программе</w:t>
            </w:r>
          </w:p>
        </w:tc>
        <w:tc>
          <w:tcPr>
            <w:tcW w:w="1417" w:type="dxa"/>
          </w:tcPr>
          <w:p w:rsidR="006B4991" w:rsidRPr="00723245" w:rsidRDefault="006B4991" w:rsidP="006B4991">
            <w:pPr>
              <w:jc w:val="center"/>
              <w:rPr>
                <w:rFonts w:cs="Times New Roman"/>
                <w:bCs/>
                <w:color w:val="000000" w:themeColor="text1"/>
              </w:rPr>
            </w:pPr>
            <w:r w:rsidRPr="00723245">
              <w:rPr>
                <w:rFonts w:cs="Times New Roman"/>
                <w:bCs/>
                <w:color w:val="000000" w:themeColor="text1"/>
              </w:rPr>
              <w:t>99,99 %</w:t>
            </w:r>
          </w:p>
        </w:tc>
        <w:tc>
          <w:tcPr>
            <w:tcW w:w="1418" w:type="dxa"/>
            <w:shd w:val="clear" w:color="auto" w:fill="auto"/>
          </w:tcPr>
          <w:p w:rsidR="006B4991" w:rsidRPr="00723245" w:rsidRDefault="006B4991" w:rsidP="006B4991">
            <w:pPr>
              <w:spacing w:after="0" w:line="240" w:lineRule="auto"/>
              <w:jc w:val="center"/>
              <w:rPr>
                <w:rFonts w:eastAsia="Times New Roman" w:cs="Times New Roman"/>
                <w:color w:val="000000" w:themeColor="text1"/>
                <w:lang w:eastAsia="ru-RU"/>
              </w:rPr>
            </w:pPr>
            <w:r w:rsidRPr="00723245">
              <w:rPr>
                <w:rFonts w:eastAsia="Times New Roman" w:cs="Times New Roman"/>
                <w:color w:val="000000" w:themeColor="text1"/>
                <w:lang w:eastAsia="ru-RU"/>
              </w:rPr>
              <w:t>100 %</w:t>
            </w:r>
          </w:p>
        </w:tc>
        <w:tc>
          <w:tcPr>
            <w:tcW w:w="1559" w:type="dxa"/>
          </w:tcPr>
          <w:p w:rsidR="006B4991" w:rsidRPr="00723245" w:rsidRDefault="006B4991" w:rsidP="006B4991">
            <w:pPr>
              <w:jc w:val="center"/>
              <w:rPr>
                <w:rFonts w:cs="Times New Roman"/>
                <w:bCs/>
                <w:color w:val="000000" w:themeColor="text1"/>
              </w:rPr>
            </w:pPr>
            <w:r w:rsidRPr="00723245">
              <w:rPr>
                <w:rFonts w:cs="Times New Roman"/>
                <w:bCs/>
                <w:color w:val="000000" w:themeColor="text1"/>
              </w:rPr>
              <w:t>98,69 %</w:t>
            </w:r>
          </w:p>
        </w:tc>
        <w:tc>
          <w:tcPr>
            <w:tcW w:w="1843" w:type="dxa"/>
          </w:tcPr>
          <w:p w:rsidR="006B4991" w:rsidRPr="00723245" w:rsidRDefault="006B4991" w:rsidP="006B4991">
            <w:pPr>
              <w:jc w:val="center"/>
              <w:rPr>
                <w:rFonts w:cs="Times New Roman"/>
                <w:bCs/>
                <w:color w:val="000000" w:themeColor="text1"/>
              </w:rPr>
            </w:pPr>
            <w:r w:rsidRPr="00723245">
              <w:rPr>
                <w:rFonts w:cs="Times New Roman"/>
                <w:bCs/>
                <w:color w:val="000000" w:themeColor="text1"/>
              </w:rPr>
              <w:t>99,99 %</w:t>
            </w:r>
          </w:p>
        </w:tc>
      </w:tr>
      <w:tr w:rsidR="006B4991" w:rsidRPr="00723245" w:rsidTr="001C6B5F">
        <w:trPr>
          <w:trHeight w:val="151"/>
        </w:trPr>
        <w:tc>
          <w:tcPr>
            <w:tcW w:w="345" w:type="dxa"/>
            <w:shd w:val="clear" w:color="auto" w:fill="auto"/>
          </w:tcPr>
          <w:p w:rsidR="006B4991" w:rsidRPr="00723245" w:rsidRDefault="006B4991" w:rsidP="006B4991">
            <w:pPr>
              <w:spacing w:after="0" w:line="240" w:lineRule="auto"/>
              <w:jc w:val="center"/>
              <w:rPr>
                <w:rFonts w:eastAsia="Times New Roman" w:cs="Times New Roman"/>
                <w:color w:val="000000" w:themeColor="text1"/>
                <w:lang w:eastAsia="ru-RU"/>
              </w:rPr>
            </w:pPr>
            <w:r w:rsidRPr="00723245">
              <w:rPr>
                <w:rFonts w:eastAsia="Times New Roman" w:cs="Times New Roman"/>
                <w:color w:val="000000" w:themeColor="text1"/>
                <w:lang w:eastAsia="ru-RU"/>
              </w:rPr>
              <w:t>4</w:t>
            </w:r>
          </w:p>
        </w:tc>
        <w:tc>
          <w:tcPr>
            <w:tcW w:w="2661" w:type="dxa"/>
            <w:shd w:val="clear" w:color="auto" w:fill="auto"/>
          </w:tcPr>
          <w:p w:rsidR="006B4991" w:rsidRPr="00723245" w:rsidRDefault="006B4991" w:rsidP="006B4991">
            <w:pPr>
              <w:spacing w:after="0" w:line="240" w:lineRule="auto"/>
              <w:rPr>
                <w:rFonts w:eastAsia="Times New Roman" w:cs="Times New Roman"/>
                <w:color w:val="000000" w:themeColor="text1"/>
                <w:lang w:eastAsia="ru-RU"/>
              </w:rPr>
            </w:pPr>
            <w:r w:rsidRPr="00723245">
              <w:rPr>
                <w:rFonts w:eastAsia="Times New Roman" w:cs="Times New Roman"/>
                <w:bCs/>
                <w:color w:val="000000" w:themeColor="text1"/>
                <w:lang w:eastAsia="ru-RU"/>
              </w:rPr>
              <w:t>% исполнения обязательств по заключенным контрактам/договорам</w:t>
            </w:r>
          </w:p>
        </w:tc>
        <w:tc>
          <w:tcPr>
            <w:tcW w:w="1417" w:type="dxa"/>
          </w:tcPr>
          <w:p w:rsidR="006B4991" w:rsidRPr="00723245" w:rsidRDefault="006B4991" w:rsidP="006B4991">
            <w:pPr>
              <w:jc w:val="center"/>
              <w:rPr>
                <w:rFonts w:cs="Times New Roman"/>
                <w:bCs/>
                <w:color w:val="000000" w:themeColor="text1"/>
              </w:rPr>
            </w:pPr>
            <w:r w:rsidRPr="00723245">
              <w:rPr>
                <w:rFonts w:cs="Times New Roman"/>
                <w:bCs/>
                <w:color w:val="000000" w:themeColor="text1"/>
              </w:rPr>
              <w:t>100 %</w:t>
            </w:r>
          </w:p>
        </w:tc>
        <w:tc>
          <w:tcPr>
            <w:tcW w:w="1418" w:type="dxa"/>
            <w:shd w:val="clear" w:color="auto" w:fill="auto"/>
          </w:tcPr>
          <w:p w:rsidR="006B4991" w:rsidRPr="00723245" w:rsidRDefault="006B4991" w:rsidP="006B4991">
            <w:pPr>
              <w:spacing w:after="0" w:line="240" w:lineRule="auto"/>
              <w:jc w:val="center"/>
              <w:rPr>
                <w:rFonts w:eastAsia="Times New Roman" w:cs="Times New Roman"/>
                <w:color w:val="000000" w:themeColor="text1"/>
                <w:lang w:eastAsia="ru-RU"/>
              </w:rPr>
            </w:pPr>
            <w:r w:rsidRPr="00723245">
              <w:rPr>
                <w:rFonts w:eastAsia="Times New Roman" w:cs="Times New Roman"/>
                <w:color w:val="000000" w:themeColor="text1"/>
                <w:lang w:eastAsia="ru-RU"/>
              </w:rPr>
              <w:t>100 %</w:t>
            </w:r>
          </w:p>
        </w:tc>
        <w:tc>
          <w:tcPr>
            <w:tcW w:w="1559" w:type="dxa"/>
          </w:tcPr>
          <w:p w:rsidR="006B4991" w:rsidRPr="00723245" w:rsidRDefault="006B4991" w:rsidP="006B4991">
            <w:pPr>
              <w:jc w:val="center"/>
              <w:rPr>
                <w:rFonts w:cs="Times New Roman"/>
                <w:bCs/>
                <w:color w:val="000000" w:themeColor="text1"/>
              </w:rPr>
            </w:pPr>
            <w:r w:rsidRPr="00723245">
              <w:rPr>
                <w:rFonts w:cs="Times New Roman"/>
                <w:bCs/>
                <w:color w:val="000000" w:themeColor="text1"/>
              </w:rPr>
              <w:t>100 %</w:t>
            </w:r>
          </w:p>
        </w:tc>
        <w:tc>
          <w:tcPr>
            <w:tcW w:w="1843" w:type="dxa"/>
          </w:tcPr>
          <w:p w:rsidR="006B4991" w:rsidRPr="00723245" w:rsidRDefault="006B4991" w:rsidP="006B4991">
            <w:pPr>
              <w:jc w:val="center"/>
              <w:rPr>
                <w:rFonts w:cs="Times New Roman"/>
                <w:bCs/>
                <w:color w:val="000000" w:themeColor="text1"/>
              </w:rPr>
            </w:pPr>
            <w:r w:rsidRPr="00723245">
              <w:rPr>
                <w:rFonts w:cs="Times New Roman"/>
                <w:bCs/>
                <w:color w:val="000000" w:themeColor="text1"/>
              </w:rPr>
              <w:t>100 %</w:t>
            </w:r>
          </w:p>
        </w:tc>
      </w:tr>
    </w:tbl>
    <w:p w:rsidR="006B4991" w:rsidRPr="00723245" w:rsidRDefault="006B4991" w:rsidP="006B4991">
      <w:pPr>
        <w:pStyle w:val="ad"/>
        <w:tabs>
          <w:tab w:val="left" w:pos="2060"/>
        </w:tabs>
        <w:suppressAutoHyphens/>
        <w:jc w:val="both"/>
        <w:rPr>
          <w:bCs/>
          <w:color w:val="FF0000"/>
          <w:sz w:val="12"/>
          <w:szCs w:val="26"/>
        </w:rPr>
      </w:pPr>
    </w:p>
    <w:p w:rsidR="006B4991" w:rsidRDefault="006B4991" w:rsidP="006B4991">
      <w:pPr>
        <w:widowControl w:val="0"/>
        <w:autoSpaceDE w:val="0"/>
        <w:autoSpaceDN w:val="0"/>
        <w:adjustRightInd w:val="0"/>
        <w:spacing w:after="0" w:line="240" w:lineRule="auto"/>
        <w:ind w:firstLine="709"/>
        <w:jc w:val="both"/>
        <w:rPr>
          <w:rFonts w:cs="Times New Roman"/>
          <w:bCs/>
          <w:color w:val="000000" w:themeColor="text1"/>
          <w:szCs w:val="26"/>
        </w:rPr>
      </w:pPr>
      <w:r w:rsidRPr="00723245">
        <w:rPr>
          <w:rFonts w:cs="Times New Roman"/>
          <w:bCs/>
          <w:color w:val="000000" w:themeColor="text1"/>
          <w:szCs w:val="26"/>
        </w:rPr>
        <w:t>Ко Дню Победы, в рамках оформления площади Горняков к праздничным мероприятиям, были выполнены работы по монтажу/ демонтажу 5-ти арт-объектов оформления площади Горняков: «Гвоздики» (2 шт.), «Звездная арка», «9 Мая», Победа».</w:t>
      </w:r>
    </w:p>
    <w:p w:rsidR="00A212A8" w:rsidRPr="00723245" w:rsidRDefault="00A212A8" w:rsidP="006B4991">
      <w:pPr>
        <w:widowControl w:val="0"/>
        <w:autoSpaceDE w:val="0"/>
        <w:autoSpaceDN w:val="0"/>
        <w:adjustRightInd w:val="0"/>
        <w:spacing w:after="0" w:line="240" w:lineRule="auto"/>
        <w:ind w:firstLine="709"/>
        <w:jc w:val="both"/>
        <w:rPr>
          <w:rFonts w:cs="Times New Roman"/>
          <w:color w:val="000000" w:themeColor="text1"/>
          <w:szCs w:val="26"/>
        </w:rPr>
      </w:pPr>
    </w:p>
    <w:p w:rsidR="006B4991" w:rsidRPr="00723245" w:rsidRDefault="001C6B5F" w:rsidP="006B4991">
      <w:pPr>
        <w:pStyle w:val="ad"/>
        <w:widowControl w:val="0"/>
        <w:suppressAutoHyphens/>
        <w:ind w:firstLine="708"/>
        <w:jc w:val="both"/>
        <w:rPr>
          <w:rFonts w:ascii="Times New Roman" w:hAnsi="Times New Roman" w:cs="Times New Roman"/>
          <w:b/>
          <w:bCs/>
          <w:color w:val="000000" w:themeColor="text1"/>
          <w:sz w:val="26"/>
          <w:szCs w:val="26"/>
        </w:rPr>
      </w:pPr>
      <w:r w:rsidRPr="00723245">
        <w:rPr>
          <w:rFonts w:ascii="Times New Roman" w:hAnsi="Times New Roman" w:cs="Times New Roman"/>
          <w:b/>
          <w:bCs/>
          <w:color w:val="000000" w:themeColor="text1"/>
          <w:sz w:val="26"/>
          <w:szCs w:val="26"/>
        </w:rPr>
        <w:t>Обращения граждан</w:t>
      </w:r>
    </w:p>
    <w:p w:rsidR="006B4991" w:rsidRPr="00723245" w:rsidRDefault="006B4991" w:rsidP="006B4991">
      <w:pPr>
        <w:pStyle w:val="ad"/>
        <w:widowControl w:val="0"/>
        <w:suppressAutoHyphens/>
        <w:ind w:firstLine="708"/>
        <w:jc w:val="both"/>
        <w:rPr>
          <w:rFonts w:ascii="Times New Roman" w:hAnsi="Times New Roman" w:cs="Times New Roman"/>
          <w:bCs/>
          <w:color w:val="000000" w:themeColor="text1"/>
          <w:sz w:val="26"/>
          <w:szCs w:val="26"/>
        </w:rPr>
      </w:pPr>
      <w:proofErr w:type="spellStart"/>
      <w:r w:rsidRPr="00723245">
        <w:rPr>
          <w:rFonts w:ascii="Times New Roman" w:hAnsi="Times New Roman" w:cs="Times New Roman"/>
          <w:bCs/>
          <w:color w:val="000000" w:themeColor="text1"/>
          <w:sz w:val="26"/>
          <w:szCs w:val="26"/>
        </w:rPr>
        <w:t>Талнахское</w:t>
      </w:r>
      <w:proofErr w:type="spellEnd"/>
      <w:r w:rsidRPr="00723245">
        <w:rPr>
          <w:rFonts w:ascii="Times New Roman" w:hAnsi="Times New Roman" w:cs="Times New Roman"/>
          <w:bCs/>
          <w:color w:val="000000" w:themeColor="text1"/>
          <w:sz w:val="26"/>
          <w:szCs w:val="26"/>
        </w:rPr>
        <w:t xml:space="preserve"> территориальное управление осуществляет р</w:t>
      </w:r>
      <w:r w:rsidR="000764BC">
        <w:rPr>
          <w:rFonts w:ascii="Times New Roman" w:hAnsi="Times New Roman" w:cs="Times New Roman"/>
          <w:bCs/>
          <w:color w:val="000000" w:themeColor="text1"/>
          <w:sz w:val="26"/>
          <w:szCs w:val="26"/>
        </w:rPr>
        <w:t>аботу с обращениями граждан, в</w:t>
      </w:r>
      <w:r w:rsidRPr="00723245">
        <w:rPr>
          <w:rFonts w:ascii="Times New Roman" w:hAnsi="Times New Roman" w:cs="Times New Roman"/>
          <w:bCs/>
          <w:color w:val="000000" w:themeColor="text1"/>
          <w:sz w:val="26"/>
          <w:szCs w:val="26"/>
        </w:rPr>
        <w:t xml:space="preserve"> 2023 году рассмотрено 67 обращений (без учёта обращений, переданных</w:t>
      </w:r>
      <w:r w:rsidRPr="00723245">
        <w:rPr>
          <w:rFonts w:ascii="Times New Roman" w:hAnsi="Times New Roman" w:cs="Times New Roman"/>
          <w:color w:val="000000" w:themeColor="text1"/>
          <w:sz w:val="26"/>
          <w:szCs w:val="26"/>
          <w:lang w:eastAsia="ru-RU"/>
        </w:rPr>
        <w:t xml:space="preserve"> </w:t>
      </w:r>
      <w:r w:rsidRPr="00723245">
        <w:rPr>
          <w:rFonts w:ascii="Times New Roman" w:hAnsi="Times New Roman" w:cs="Times New Roman"/>
          <w:bCs/>
          <w:color w:val="000000" w:themeColor="text1"/>
          <w:sz w:val="26"/>
          <w:szCs w:val="26"/>
        </w:rPr>
        <w:t xml:space="preserve">на исполнение в ТТУ из Администрации города Норильска), из них письменных – 53 (из них 27 обращений поступили по системе </w:t>
      </w:r>
      <w:r w:rsidRPr="00723245">
        <w:rPr>
          <w:rFonts w:ascii="Times New Roman" w:hAnsi="Times New Roman" w:cs="Times New Roman"/>
          <w:bCs/>
          <w:color w:val="000000" w:themeColor="text1"/>
          <w:sz w:val="26"/>
          <w:szCs w:val="26"/>
        </w:rPr>
        <w:lastRenderedPageBreak/>
        <w:t xml:space="preserve">ПОС), на личном приёме начальником </w:t>
      </w:r>
      <w:proofErr w:type="spellStart"/>
      <w:r w:rsidRPr="00723245">
        <w:rPr>
          <w:rFonts w:ascii="Times New Roman" w:hAnsi="Times New Roman" w:cs="Times New Roman"/>
          <w:bCs/>
          <w:color w:val="000000" w:themeColor="text1"/>
          <w:sz w:val="26"/>
          <w:szCs w:val="26"/>
        </w:rPr>
        <w:t>Талнахского</w:t>
      </w:r>
      <w:proofErr w:type="spellEnd"/>
      <w:r w:rsidRPr="00723245">
        <w:rPr>
          <w:rFonts w:ascii="Times New Roman" w:hAnsi="Times New Roman" w:cs="Times New Roman"/>
          <w:bCs/>
          <w:color w:val="000000" w:themeColor="text1"/>
          <w:sz w:val="26"/>
          <w:szCs w:val="26"/>
        </w:rPr>
        <w:t xml:space="preserve"> территориального управления </w:t>
      </w:r>
      <w:r w:rsidR="000764BC">
        <w:rPr>
          <w:rFonts w:ascii="Times New Roman" w:hAnsi="Times New Roman" w:cs="Times New Roman"/>
          <w:bCs/>
          <w:color w:val="000000" w:themeColor="text1"/>
          <w:sz w:val="26"/>
          <w:szCs w:val="26"/>
        </w:rPr>
        <w:t xml:space="preserve">Администрации города Норильска </w:t>
      </w:r>
      <w:r w:rsidRPr="00723245">
        <w:rPr>
          <w:rFonts w:ascii="Times New Roman" w:hAnsi="Times New Roman" w:cs="Times New Roman"/>
          <w:bCs/>
          <w:color w:val="000000" w:themeColor="text1"/>
          <w:sz w:val="26"/>
          <w:szCs w:val="26"/>
        </w:rPr>
        <w:t xml:space="preserve">рассмотрено 14 обращений. </w:t>
      </w:r>
    </w:p>
    <w:p w:rsidR="006B4991" w:rsidRPr="00723245" w:rsidRDefault="006B4991" w:rsidP="006B4991">
      <w:pPr>
        <w:pStyle w:val="ad"/>
        <w:widowControl w:val="0"/>
        <w:suppressAutoHyphens/>
        <w:ind w:firstLine="708"/>
        <w:jc w:val="both"/>
        <w:rPr>
          <w:rFonts w:ascii="Times New Roman" w:hAnsi="Times New Roman" w:cs="Times New Roman"/>
          <w:bCs/>
          <w:color w:val="000000" w:themeColor="text1"/>
          <w:sz w:val="26"/>
          <w:szCs w:val="26"/>
        </w:rPr>
      </w:pPr>
      <w:r w:rsidRPr="00723245">
        <w:rPr>
          <w:rFonts w:ascii="Times New Roman" w:hAnsi="Times New Roman" w:cs="Times New Roman"/>
          <w:bCs/>
          <w:color w:val="000000" w:themeColor="text1"/>
          <w:sz w:val="26"/>
          <w:szCs w:val="26"/>
        </w:rPr>
        <w:t xml:space="preserve">Кроме того, на телефон диспетчера отдела по городскому хозяйству </w:t>
      </w:r>
      <w:proofErr w:type="spellStart"/>
      <w:r w:rsidRPr="00723245">
        <w:rPr>
          <w:rFonts w:ascii="Times New Roman" w:hAnsi="Times New Roman" w:cs="Times New Roman"/>
          <w:bCs/>
          <w:color w:val="000000" w:themeColor="text1"/>
          <w:sz w:val="26"/>
          <w:szCs w:val="26"/>
        </w:rPr>
        <w:t>Талнахского</w:t>
      </w:r>
      <w:proofErr w:type="spellEnd"/>
      <w:r w:rsidRPr="00723245">
        <w:rPr>
          <w:rFonts w:ascii="Times New Roman" w:hAnsi="Times New Roman" w:cs="Times New Roman"/>
          <w:bCs/>
          <w:color w:val="000000" w:themeColor="text1"/>
          <w:sz w:val="26"/>
          <w:szCs w:val="26"/>
        </w:rPr>
        <w:t xml:space="preserve"> территориального уп</w:t>
      </w:r>
      <w:r w:rsidR="000764BC">
        <w:rPr>
          <w:rFonts w:ascii="Times New Roman" w:hAnsi="Times New Roman" w:cs="Times New Roman"/>
          <w:bCs/>
          <w:color w:val="000000" w:themeColor="text1"/>
          <w:sz w:val="26"/>
          <w:szCs w:val="26"/>
        </w:rPr>
        <w:t>равления поступило 423 обращения</w:t>
      </w:r>
      <w:r w:rsidRPr="00723245">
        <w:rPr>
          <w:rFonts w:ascii="Times New Roman" w:hAnsi="Times New Roman" w:cs="Times New Roman"/>
          <w:bCs/>
          <w:color w:val="000000" w:themeColor="text1"/>
          <w:sz w:val="26"/>
          <w:szCs w:val="26"/>
        </w:rPr>
        <w:t xml:space="preserve"> граждан по вопросам жилищно-коммунального хозяйства, содержания объектов благоустройства и территорий, данные обращений были взяты на контроль и оперативно отработаны специалистами отдела по городскому хозяйству.</w:t>
      </w:r>
    </w:p>
    <w:p w:rsidR="006B4991" w:rsidRPr="00723245" w:rsidRDefault="006B4991" w:rsidP="006B4991">
      <w:pPr>
        <w:pStyle w:val="ad"/>
        <w:widowControl w:val="0"/>
        <w:suppressAutoHyphens/>
        <w:ind w:firstLine="708"/>
        <w:jc w:val="both"/>
        <w:rPr>
          <w:rFonts w:ascii="Times New Roman" w:hAnsi="Times New Roman" w:cs="Times New Roman"/>
          <w:bCs/>
          <w:color w:val="000000" w:themeColor="text1"/>
          <w:sz w:val="26"/>
          <w:szCs w:val="26"/>
        </w:rPr>
      </w:pPr>
      <w:r w:rsidRPr="00723245">
        <w:rPr>
          <w:rFonts w:ascii="Times New Roman" w:hAnsi="Times New Roman" w:cs="Times New Roman"/>
          <w:bCs/>
          <w:color w:val="000000" w:themeColor="text1"/>
          <w:sz w:val="26"/>
          <w:szCs w:val="26"/>
        </w:rPr>
        <w:t xml:space="preserve">По результатам работы с обращениями граждан в </w:t>
      </w:r>
      <w:proofErr w:type="spellStart"/>
      <w:r w:rsidRPr="00723245">
        <w:rPr>
          <w:rFonts w:ascii="Times New Roman" w:hAnsi="Times New Roman" w:cs="Times New Roman"/>
          <w:bCs/>
          <w:color w:val="000000" w:themeColor="text1"/>
          <w:sz w:val="26"/>
          <w:szCs w:val="26"/>
        </w:rPr>
        <w:t>Талнахском</w:t>
      </w:r>
      <w:proofErr w:type="spellEnd"/>
      <w:r w:rsidRPr="00723245">
        <w:rPr>
          <w:rFonts w:ascii="Times New Roman" w:hAnsi="Times New Roman" w:cs="Times New Roman"/>
          <w:bCs/>
          <w:color w:val="000000" w:themeColor="text1"/>
          <w:sz w:val="26"/>
          <w:szCs w:val="26"/>
        </w:rPr>
        <w:t xml:space="preserve"> территориальном управлении Администрации города Норильска регулярно проводится анализ обращений, который отражается в годовых и ежемесячных отчетах. </w:t>
      </w:r>
    </w:p>
    <w:p w:rsidR="006B4991" w:rsidRPr="00723245" w:rsidRDefault="006B4991" w:rsidP="006B4991">
      <w:pPr>
        <w:pStyle w:val="ad"/>
        <w:widowControl w:val="0"/>
        <w:suppressAutoHyphens/>
        <w:ind w:firstLine="708"/>
        <w:jc w:val="both"/>
        <w:rPr>
          <w:rFonts w:ascii="Times New Roman" w:hAnsi="Times New Roman" w:cs="Times New Roman"/>
          <w:bCs/>
          <w:color w:val="000000" w:themeColor="text1"/>
          <w:sz w:val="26"/>
          <w:szCs w:val="26"/>
        </w:rPr>
      </w:pPr>
      <w:r w:rsidRPr="00723245">
        <w:rPr>
          <w:rFonts w:ascii="Times New Roman" w:hAnsi="Times New Roman" w:cs="Times New Roman"/>
          <w:bCs/>
          <w:color w:val="000000" w:themeColor="text1"/>
          <w:sz w:val="26"/>
          <w:szCs w:val="26"/>
        </w:rPr>
        <w:t xml:space="preserve">В 2023 году руководители и сотрудники </w:t>
      </w:r>
      <w:proofErr w:type="spellStart"/>
      <w:r w:rsidRPr="00723245">
        <w:rPr>
          <w:rFonts w:ascii="Times New Roman" w:hAnsi="Times New Roman" w:cs="Times New Roman"/>
          <w:bCs/>
          <w:color w:val="000000" w:themeColor="text1"/>
          <w:sz w:val="26"/>
          <w:szCs w:val="26"/>
        </w:rPr>
        <w:t>Талнахского</w:t>
      </w:r>
      <w:proofErr w:type="spellEnd"/>
      <w:r w:rsidRPr="00723245">
        <w:rPr>
          <w:rFonts w:ascii="Times New Roman" w:hAnsi="Times New Roman" w:cs="Times New Roman"/>
          <w:bCs/>
          <w:color w:val="000000" w:themeColor="text1"/>
          <w:sz w:val="26"/>
          <w:szCs w:val="26"/>
        </w:rPr>
        <w:t xml:space="preserve"> территориального управления</w:t>
      </w:r>
      <w:r w:rsidR="000764BC">
        <w:rPr>
          <w:rFonts w:ascii="Times New Roman" w:hAnsi="Times New Roman" w:cs="Times New Roman"/>
          <w:bCs/>
          <w:color w:val="000000" w:themeColor="text1"/>
          <w:sz w:val="26"/>
          <w:szCs w:val="26"/>
        </w:rPr>
        <w:t xml:space="preserve"> Администрации города Норильска</w:t>
      </w:r>
      <w:r w:rsidRPr="00723245">
        <w:rPr>
          <w:rFonts w:ascii="Times New Roman" w:hAnsi="Times New Roman" w:cs="Times New Roman"/>
          <w:bCs/>
          <w:color w:val="000000" w:themeColor="text1"/>
          <w:sz w:val="26"/>
          <w:szCs w:val="26"/>
        </w:rPr>
        <w:t xml:space="preserve"> принимали участие в телевизионных сюжетах и репортажах по вопросам благоустройства и содержания территории района Талнах, жилищно-коммунального хозяйства района Талнах и др. По наиболее актуальным обращениям транслировались видеорепортажи с места событий.</w:t>
      </w:r>
    </w:p>
    <w:p w:rsidR="006B4991" w:rsidRPr="00723245" w:rsidRDefault="006B4991" w:rsidP="006B4991">
      <w:pPr>
        <w:pStyle w:val="ad"/>
        <w:widowControl w:val="0"/>
        <w:suppressAutoHyphens/>
        <w:ind w:firstLine="708"/>
        <w:jc w:val="both"/>
        <w:rPr>
          <w:bCs/>
          <w:sz w:val="26"/>
          <w:szCs w:val="26"/>
        </w:rPr>
      </w:pPr>
    </w:p>
    <w:p w:rsidR="006B4991" w:rsidRPr="00723245" w:rsidRDefault="001C6B5F" w:rsidP="006B4991">
      <w:pPr>
        <w:spacing w:after="0" w:line="240" w:lineRule="auto"/>
        <w:jc w:val="both"/>
        <w:rPr>
          <w:b/>
          <w:szCs w:val="26"/>
        </w:rPr>
      </w:pPr>
      <w:r w:rsidRPr="00723245">
        <w:rPr>
          <w:b/>
          <w:szCs w:val="26"/>
        </w:rPr>
        <w:t>Работа с населением</w:t>
      </w:r>
    </w:p>
    <w:p w:rsidR="006B4991" w:rsidRPr="00723245" w:rsidRDefault="006B4991" w:rsidP="006B4991">
      <w:pPr>
        <w:spacing w:after="0" w:line="240" w:lineRule="auto"/>
        <w:ind w:firstLine="708"/>
        <w:jc w:val="both"/>
        <w:rPr>
          <w:rFonts w:eastAsia="Calibri" w:cs="Times New Roman"/>
          <w:szCs w:val="26"/>
        </w:rPr>
      </w:pPr>
      <w:r w:rsidRPr="00723245">
        <w:rPr>
          <w:rFonts w:eastAsia="Calibri" w:cs="Times New Roman"/>
          <w:szCs w:val="26"/>
        </w:rPr>
        <w:t>В 2023 году</w:t>
      </w:r>
      <w:r w:rsidRPr="00723245">
        <w:rPr>
          <w:rFonts w:ascii="Calibri" w:eastAsia="Calibri" w:hAnsi="Calibri" w:cs="Calibri"/>
          <w:szCs w:val="26"/>
        </w:rPr>
        <w:t xml:space="preserve"> </w:t>
      </w:r>
      <w:r w:rsidRPr="00723245">
        <w:rPr>
          <w:rFonts w:eastAsia="Calibri" w:cs="Times New Roman"/>
          <w:szCs w:val="26"/>
        </w:rPr>
        <w:t xml:space="preserve">административной комиссией района Талнах города Норильска (далее – Комиссия) проведено 26 заседаний (по плану). </w:t>
      </w:r>
    </w:p>
    <w:p w:rsidR="006B4991" w:rsidRPr="00723245" w:rsidRDefault="006B4991" w:rsidP="006B4991">
      <w:pPr>
        <w:spacing w:after="0" w:line="240" w:lineRule="auto"/>
        <w:ind w:firstLine="708"/>
        <w:jc w:val="both"/>
        <w:rPr>
          <w:rFonts w:eastAsia="Calibri" w:cs="Times New Roman"/>
          <w:szCs w:val="26"/>
        </w:rPr>
      </w:pPr>
      <w:r w:rsidRPr="00723245">
        <w:rPr>
          <w:rFonts w:eastAsia="Calibri" w:cs="Times New Roman"/>
          <w:szCs w:val="26"/>
        </w:rPr>
        <w:t xml:space="preserve">Всего Комиссией рассмотрено 260 административных материалов. </w:t>
      </w:r>
    </w:p>
    <w:p w:rsidR="006B4991" w:rsidRPr="00723245" w:rsidRDefault="006B4991" w:rsidP="006B4991">
      <w:pPr>
        <w:spacing w:after="0" w:line="240" w:lineRule="auto"/>
        <w:ind w:firstLine="708"/>
        <w:jc w:val="both"/>
        <w:rPr>
          <w:rFonts w:eastAsia="Calibri" w:cs="Times New Roman"/>
          <w:szCs w:val="26"/>
        </w:rPr>
      </w:pPr>
      <w:r w:rsidRPr="00723245">
        <w:rPr>
          <w:rFonts w:eastAsia="Calibri" w:cs="Times New Roman"/>
          <w:szCs w:val="26"/>
        </w:rPr>
        <w:t>По результатам рассмотрения административных материалов в 2023 году:</w:t>
      </w:r>
    </w:p>
    <w:p w:rsidR="006B4991" w:rsidRPr="00723245" w:rsidRDefault="000764BC" w:rsidP="006B4991">
      <w:pPr>
        <w:spacing w:after="0" w:line="240" w:lineRule="auto"/>
        <w:ind w:firstLine="708"/>
        <w:jc w:val="both"/>
        <w:rPr>
          <w:rFonts w:eastAsia="Calibri" w:cs="Times New Roman"/>
          <w:szCs w:val="26"/>
        </w:rPr>
      </w:pPr>
      <w:r>
        <w:rPr>
          <w:rFonts w:eastAsia="Calibri" w:cs="Times New Roman"/>
          <w:szCs w:val="26"/>
        </w:rPr>
        <w:t>–</w:t>
      </w:r>
      <w:r w:rsidR="006B4991" w:rsidRPr="00723245">
        <w:rPr>
          <w:rFonts w:eastAsia="Calibri" w:cs="Times New Roman"/>
          <w:szCs w:val="26"/>
        </w:rPr>
        <w:t xml:space="preserve"> к ответственности привлечены 250 граждан, 7 должностных лиц;</w:t>
      </w:r>
    </w:p>
    <w:p w:rsidR="006B4991" w:rsidRPr="00723245" w:rsidRDefault="000764BC" w:rsidP="006B4991">
      <w:pPr>
        <w:spacing w:after="0" w:line="240" w:lineRule="auto"/>
        <w:ind w:firstLine="708"/>
        <w:jc w:val="both"/>
        <w:rPr>
          <w:rFonts w:eastAsia="Calibri" w:cs="Times New Roman"/>
          <w:szCs w:val="26"/>
        </w:rPr>
      </w:pPr>
      <w:r>
        <w:rPr>
          <w:rFonts w:eastAsia="Calibri" w:cs="Times New Roman"/>
          <w:szCs w:val="26"/>
        </w:rPr>
        <w:t>–</w:t>
      </w:r>
      <w:r w:rsidR="006B4991" w:rsidRPr="00723245">
        <w:rPr>
          <w:rFonts w:eastAsia="Calibri" w:cs="Times New Roman"/>
          <w:szCs w:val="26"/>
        </w:rPr>
        <w:t xml:space="preserve"> 3 материала прекращены по отсутствию состава административного правонарушения.</w:t>
      </w:r>
    </w:p>
    <w:p w:rsidR="006B4991" w:rsidRPr="00723245" w:rsidRDefault="006B4991" w:rsidP="006B4991">
      <w:pPr>
        <w:spacing w:after="0" w:line="240" w:lineRule="auto"/>
        <w:ind w:firstLine="708"/>
        <w:jc w:val="both"/>
        <w:rPr>
          <w:rFonts w:eastAsia="Calibri" w:cs="Times New Roman"/>
          <w:szCs w:val="26"/>
        </w:rPr>
      </w:pPr>
      <w:r w:rsidRPr="00723245">
        <w:rPr>
          <w:rFonts w:eastAsia="Calibri" w:cs="Times New Roman"/>
          <w:szCs w:val="26"/>
        </w:rPr>
        <w:t>По результатам работы Комиссии в 2023 году:</w:t>
      </w:r>
    </w:p>
    <w:p w:rsidR="006B4991" w:rsidRPr="00723245" w:rsidRDefault="000764BC" w:rsidP="006B4991">
      <w:pPr>
        <w:spacing w:after="0" w:line="240" w:lineRule="auto"/>
        <w:ind w:firstLine="708"/>
        <w:jc w:val="both"/>
        <w:rPr>
          <w:rFonts w:eastAsia="Calibri" w:cs="Times New Roman"/>
          <w:szCs w:val="26"/>
        </w:rPr>
      </w:pPr>
      <w:r>
        <w:rPr>
          <w:rFonts w:eastAsia="Calibri" w:cs="Times New Roman"/>
          <w:szCs w:val="26"/>
        </w:rPr>
        <w:t>–</w:t>
      </w:r>
      <w:r w:rsidR="006B4991" w:rsidRPr="00723245">
        <w:rPr>
          <w:rFonts w:eastAsia="Calibri" w:cs="Times New Roman"/>
          <w:szCs w:val="26"/>
        </w:rPr>
        <w:t xml:space="preserve"> административное наказание в виде предупреждения вынесено по 113 административным делам, в виде штрафа - по 144 административным делам;</w:t>
      </w:r>
    </w:p>
    <w:p w:rsidR="006B4991" w:rsidRPr="00723245" w:rsidRDefault="000764BC" w:rsidP="006B4991">
      <w:pPr>
        <w:spacing w:after="0" w:line="240" w:lineRule="auto"/>
        <w:ind w:firstLine="708"/>
        <w:jc w:val="both"/>
        <w:rPr>
          <w:rFonts w:eastAsia="Calibri" w:cs="Times New Roman"/>
          <w:szCs w:val="26"/>
        </w:rPr>
      </w:pPr>
      <w:r>
        <w:rPr>
          <w:rFonts w:eastAsia="Calibri" w:cs="Times New Roman"/>
          <w:szCs w:val="26"/>
        </w:rPr>
        <w:t>–</w:t>
      </w:r>
      <w:r w:rsidR="006B4991" w:rsidRPr="00723245">
        <w:rPr>
          <w:rFonts w:eastAsia="Calibri" w:cs="Times New Roman"/>
          <w:szCs w:val="26"/>
        </w:rPr>
        <w:t xml:space="preserve"> всего из отдела поли</w:t>
      </w:r>
      <w:r>
        <w:rPr>
          <w:rFonts w:eastAsia="Calibri" w:cs="Times New Roman"/>
          <w:szCs w:val="26"/>
        </w:rPr>
        <w:t>ции № 2 обработано 772 сообщения</w:t>
      </w:r>
      <w:r w:rsidR="006B4991" w:rsidRPr="00723245">
        <w:rPr>
          <w:rFonts w:eastAsia="Calibri" w:cs="Times New Roman"/>
          <w:szCs w:val="26"/>
        </w:rPr>
        <w:t xml:space="preserve"> с признаками нарушения административного права, из которых 565 матери</w:t>
      </w:r>
      <w:r>
        <w:rPr>
          <w:rFonts w:eastAsia="Calibri" w:cs="Times New Roman"/>
          <w:szCs w:val="26"/>
        </w:rPr>
        <w:t>алов прекращены из-за отсутствия</w:t>
      </w:r>
      <w:r w:rsidR="006B4991" w:rsidRPr="00723245">
        <w:rPr>
          <w:rFonts w:eastAsia="Calibri" w:cs="Times New Roman"/>
          <w:szCs w:val="26"/>
        </w:rPr>
        <w:t xml:space="preserve"> админис</w:t>
      </w:r>
      <w:r>
        <w:rPr>
          <w:rFonts w:eastAsia="Calibri" w:cs="Times New Roman"/>
          <w:szCs w:val="26"/>
        </w:rPr>
        <w:t>тративного правонарушения, 207 –</w:t>
      </w:r>
      <w:r w:rsidR="006B4991" w:rsidRPr="00723245">
        <w:rPr>
          <w:rFonts w:eastAsia="Calibri" w:cs="Times New Roman"/>
          <w:szCs w:val="26"/>
        </w:rPr>
        <w:t xml:space="preserve"> приняты к административному производству (53 административных производств возбуждены членами комиссии);</w:t>
      </w:r>
    </w:p>
    <w:p w:rsidR="006B4991" w:rsidRPr="00723245" w:rsidRDefault="000764BC" w:rsidP="006B4991">
      <w:pPr>
        <w:spacing w:after="0" w:line="240" w:lineRule="auto"/>
        <w:ind w:firstLine="708"/>
        <w:jc w:val="both"/>
        <w:rPr>
          <w:rFonts w:eastAsia="Calibri" w:cs="Times New Roman"/>
          <w:szCs w:val="26"/>
        </w:rPr>
      </w:pPr>
      <w:r>
        <w:rPr>
          <w:rFonts w:eastAsia="Calibri" w:cs="Times New Roman"/>
          <w:szCs w:val="26"/>
        </w:rPr>
        <w:t>–</w:t>
      </w:r>
      <w:r w:rsidR="006B4991" w:rsidRPr="00723245">
        <w:rPr>
          <w:rFonts w:eastAsia="Calibri" w:cs="Times New Roman"/>
          <w:szCs w:val="26"/>
        </w:rPr>
        <w:t xml:space="preserve"> нало</w:t>
      </w:r>
      <w:r>
        <w:rPr>
          <w:rFonts w:eastAsia="Calibri" w:cs="Times New Roman"/>
          <w:szCs w:val="26"/>
        </w:rPr>
        <w:t>жено штрафов на общую сумму 262</w:t>
      </w:r>
      <w:r w:rsidR="006B4991" w:rsidRPr="00723245">
        <w:rPr>
          <w:rFonts w:eastAsia="Calibri" w:cs="Times New Roman"/>
          <w:szCs w:val="26"/>
        </w:rPr>
        <w:t xml:space="preserve"> тыс. руб., из них взыскано 169,6 тыс. руб. Также взыскано за прошлые годы 55,1 тыс. руб., признано безнадежными к взысканию штрафов на сумму 14,8 тыс. руб., направлено судебным приставам для принуд</w:t>
      </w:r>
      <w:r>
        <w:rPr>
          <w:rFonts w:eastAsia="Calibri" w:cs="Times New Roman"/>
          <w:szCs w:val="26"/>
        </w:rPr>
        <w:t>ительного взыскания 38 материалов</w:t>
      </w:r>
      <w:r w:rsidR="006B4991" w:rsidRPr="00723245">
        <w:rPr>
          <w:rFonts w:eastAsia="Calibri" w:cs="Times New Roman"/>
          <w:szCs w:val="26"/>
        </w:rPr>
        <w:t>.</w:t>
      </w:r>
    </w:p>
    <w:p w:rsidR="006B4991" w:rsidRPr="00723245" w:rsidRDefault="006B4991" w:rsidP="006B4991">
      <w:pPr>
        <w:spacing w:after="0" w:line="240" w:lineRule="auto"/>
        <w:ind w:firstLine="708"/>
        <w:jc w:val="both"/>
        <w:rPr>
          <w:szCs w:val="26"/>
        </w:rPr>
      </w:pPr>
      <w:r w:rsidRPr="00723245">
        <w:rPr>
          <w:szCs w:val="26"/>
        </w:rPr>
        <w:t xml:space="preserve">Специалисты </w:t>
      </w:r>
      <w:proofErr w:type="spellStart"/>
      <w:r w:rsidRPr="00723245">
        <w:rPr>
          <w:szCs w:val="26"/>
        </w:rPr>
        <w:t>Талнахского</w:t>
      </w:r>
      <w:proofErr w:type="spellEnd"/>
      <w:r w:rsidRPr="00723245">
        <w:rPr>
          <w:szCs w:val="26"/>
        </w:rPr>
        <w:t xml:space="preserve"> территориального управления </w:t>
      </w:r>
      <w:r w:rsidR="000764BC">
        <w:rPr>
          <w:szCs w:val="26"/>
        </w:rPr>
        <w:t xml:space="preserve">Администрации города Норильска </w:t>
      </w:r>
      <w:r w:rsidRPr="00723245">
        <w:rPr>
          <w:szCs w:val="26"/>
        </w:rPr>
        <w:t xml:space="preserve">оказывают информационную, консультативную помощь жителям по вопросам, касающимся социальной сферы. В своей работе активно взаимодействуют со специалистами Управлений по делам культуры и искусства, общего и дошкольного образования,  жилищного фонда Администрации города Норильска,  </w:t>
      </w:r>
      <w:r w:rsidRPr="00723245">
        <w:rPr>
          <w:rFonts w:eastAsia="Times New Roman" w:cs="Times New Roman"/>
          <w:szCs w:val="26"/>
          <w:lang w:eastAsia="ru-RU"/>
        </w:rPr>
        <w:t>муниципального казенного учреждения «Управление социальной политики»</w:t>
      </w:r>
      <w:r w:rsidRPr="00723245">
        <w:rPr>
          <w:szCs w:val="26"/>
        </w:rPr>
        <w:t>,</w:t>
      </w:r>
      <w:r w:rsidRPr="00723245">
        <w:rPr>
          <w:rFonts w:ascii="Arial" w:eastAsia="Times New Roman" w:hAnsi="Arial" w:cs="Arial"/>
          <w:szCs w:val="26"/>
          <w:lang w:eastAsia="ru-RU"/>
        </w:rPr>
        <w:t xml:space="preserve"> </w:t>
      </w:r>
      <w:r w:rsidRPr="00723245">
        <w:rPr>
          <w:rFonts w:eastAsia="Times New Roman" w:cs="Times New Roman"/>
          <w:szCs w:val="26"/>
          <w:lang w:eastAsia="ru-RU"/>
        </w:rPr>
        <w:t>казённого государственного учреждения «Управление социальной защиты населения» по городу Норильску</w:t>
      </w:r>
      <w:r w:rsidRPr="00723245">
        <w:rPr>
          <w:szCs w:val="26"/>
        </w:rPr>
        <w:t xml:space="preserve">, </w:t>
      </w:r>
      <w:r w:rsidRPr="00723245">
        <w:rPr>
          <w:rFonts w:eastAsia="Times New Roman" w:cs="Times New Roman"/>
          <w:szCs w:val="26"/>
          <w:lang w:eastAsia="ru-RU"/>
        </w:rPr>
        <w:t>муниципального казенного учреждения «Упр</w:t>
      </w:r>
      <w:r w:rsidR="000764BC">
        <w:rPr>
          <w:rFonts w:eastAsia="Times New Roman" w:cs="Times New Roman"/>
          <w:szCs w:val="26"/>
          <w:lang w:eastAsia="ru-RU"/>
        </w:rPr>
        <w:t>авление муниципальных закупок</w:t>
      </w:r>
      <w:r w:rsidRPr="00723245">
        <w:rPr>
          <w:rFonts w:eastAsia="Times New Roman" w:cs="Times New Roman"/>
          <w:szCs w:val="26"/>
          <w:lang w:eastAsia="ru-RU"/>
        </w:rPr>
        <w:t xml:space="preserve">», </w:t>
      </w:r>
      <w:r w:rsidRPr="00723245">
        <w:rPr>
          <w:szCs w:val="26"/>
        </w:rPr>
        <w:t xml:space="preserve">муниципального бюджетного учреждения «Молодежный центр», входят в составы комиссий при </w:t>
      </w:r>
      <w:r w:rsidRPr="00723245">
        <w:rPr>
          <w:rFonts w:eastAsia="Times New Roman" w:cs="Times New Roman"/>
          <w:szCs w:val="26"/>
          <w:lang w:eastAsia="ru-RU"/>
        </w:rPr>
        <w:lastRenderedPageBreak/>
        <w:t>муниципальном казенном учреждении «Управление социальной политики»,</w:t>
      </w:r>
      <w:r w:rsidRPr="00723245">
        <w:rPr>
          <w:szCs w:val="26"/>
        </w:rPr>
        <w:t xml:space="preserve">  проводят совместные мероприятия и акции.</w:t>
      </w:r>
    </w:p>
    <w:p w:rsidR="006B4991" w:rsidRPr="00723245" w:rsidRDefault="006B4991" w:rsidP="006B4991">
      <w:pPr>
        <w:shd w:val="clear" w:color="auto" w:fill="FFFFFF"/>
        <w:spacing w:after="0" w:line="240" w:lineRule="auto"/>
        <w:ind w:firstLine="708"/>
        <w:jc w:val="both"/>
        <w:rPr>
          <w:rFonts w:eastAsia="Times New Roman" w:cs="Times New Roman"/>
          <w:szCs w:val="26"/>
          <w:lang w:eastAsia="ru-RU"/>
        </w:rPr>
      </w:pPr>
      <w:r w:rsidRPr="00723245">
        <w:rPr>
          <w:rFonts w:eastAsia="Times New Roman" w:cs="Times New Roman"/>
          <w:szCs w:val="26"/>
          <w:lang w:eastAsia="ru-RU"/>
        </w:rPr>
        <w:t xml:space="preserve">Специалисты </w:t>
      </w:r>
      <w:proofErr w:type="spellStart"/>
      <w:r w:rsidRPr="00723245">
        <w:rPr>
          <w:rFonts w:eastAsia="Times New Roman" w:cs="Times New Roman"/>
          <w:szCs w:val="26"/>
          <w:lang w:eastAsia="ru-RU"/>
        </w:rPr>
        <w:t>Талнахского</w:t>
      </w:r>
      <w:proofErr w:type="spellEnd"/>
      <w:r w:rsidRPr="00723245">
        <w:rPr>
          <w:rFonts w:eastAsia="Times New Roman" w:cs="Times New Roman"/>
          <w:szCs w:val="26"/>
          <w:lang w:eastAsia="ru-RU"/>
        </w:rPr>
        <w:t xml:space="preserve"> территориального управления сотрудничают с общественными организациями, осуществляющими свою деятельность на территории района Талнах, оказывают им консультативную помощь, помощь в организации и проведении культурно-массовых и социально значимых мероприятий. </w:t>
      </w:r>
    </w:p>
    <w:p w:rsidR="006B4991" w:rsidRPr="00723245" w:rsidRDefault="006B4991" w:rsidP="006B4991">
      <w:pPr>
        <w:spacing w:after="0" w:line="240" w:lineRule="auto"/>
        <w:ind w:firstLine="708"/>
        <w:jc w:val="both"/>
        <w:rPr>
          <w:szCs w:val="26"/>
        </w:rPr>
      </w:pPr>
      <w:r w:rsidRPr="00723245">
        <w:rPr>
          <w:szCs w:val="26"/>
        </w:rPr>
        <w:t xml:space="preserve">Одно из направлений деятельности </w:t>
      </w:r>
      <w:proofErr w:type="spellStart"/>
      <w:r w:rsidRPr="00723245">
        <w:rPr>
          <w:szCs w:val="26"/>
        </w:rPr>
        <w:t>Талнахского</w:t>
      </w:r>
      <w:proofErr w:type="spellEnd"/>
      <w:r w:rsidRPr="00723245">
        <w:rPr>
          <w:szCs w:val="26"/>
        </w:rPr>
        <w:t xml:space="preserve"> территориального управления – организация и проведение на территории района Талнах культурно-массовых, спортивных и социально значимых мероприятий. </w:t>
      </w:r>
    </w:p>
    <w:p w:rsidR="006B4991" w:rsidRPr="00723245" w:rsidRDefault="006B4991" w:rsidP="006B4991">
      <w:pPr>
        <w:spacing w:after="0" w:line="240" w:lineRule="auto"/>
        <w:ind w:firstLine="708"/>
        <w:jc w:val="both"/>
        <w:rPr>
          <w:szCs w:val="26"/>
        </w:rPr>
      </w:pPr>
      <w:r w:rsidRPr="00723245">
        <w:rPr>
          <w:szCs w:val="26"/>
        </w:rPr>
        <w:t xml:space="preserve">В 2023 году специалисты </w:t>
      </w:r>
      <w:proofErr w:type="spellStart"/>
      <w:r w:rsidRPr="00723245">
        <w:rPr>
          <w:szCs w:val="26"/>
        </w:rPr>
        <w:t>Талнахского</w:t>
      </w:r>
      <w:proofErr w:type="spellEnd"/>
      <w:r w:rsidRPr="00723245">
        <w:rPr>
          <w:szCs w:val="26"/>
        </w:rPr>
        <w:t xml:space="preserve"> территориального управления организовали и провели/ приняли участие в организации более 100 мероприятий, среди них наиболее значимые: турнир по современным танцевальным направлениям «СИЯНИЕ СЕВЕРА - 2023», фестивали «Творческий Талнах» и «Горизонты успеха», Фестиваль театральных миниатюр (среди детских школьных коман</w:t>
      </w:r>
      <w:r w:rsidR="000764BC">
        <w:rPr>
          <w:szCs w:val="26"/>
        </w:rPr>
        <w:t>д), мероприятия, п</w:t>
      </w:r>
      <w:r w:rsidRPr="00723245">
        <w:rPr>
          <w:szCs w:val="26"/>
        </w:rPr>
        <w:t>освящённые Дню Победы в ВОВ, Дню защиты детей, Дню России, Дню шахтёра, торжественное чествование а</w:t>
      </w:r>
      <w:r w:rsidR="000764BC">
        <w:rPr>
          <w:szCs w:val="26"/>
        </w:rPr>
        <w:t>ктивных деятелей по итогам года</w:t>
      </w:r>
      <w:r w:rsidRPr="00723245">
        <w:rPr>
          <w:szCs w:val="26"/>
        </w:rPr>
        <w:t xml:space="preserve"> и др. Запланированный план проведения на территории района Талнах культурно-массовых, социально-значимых и спортивных мероприятий в 2023 году реализован.</w:t>
      </w:r>
    </w:p>
    <w:p w:rsidR="006B4991" w:rsidRPr="00723245" w:rsidRDefault="006B4991" w:rsidP="006B4991">
      <w:pPr>
        <w:spacing w:after="0" w:line="240" w:lineRule="auto"/>
        <w:ind w:firstLine="708"/>
        <w:jc w:val="both"/>
        <w:rPr>
          <w:szCs w:val="26"/>
        </w:rPr>
      </w:pPr>
      <w:r w:rsidRPr="00723245">
        <w:rPr>
          <w:szCs w:val="26"/>
        </w:rPr>
        <w:t>Фестиваль театральных миниатюр, посвященный празднованию Победы советского народа в В</w:t>
      </w:r>
      <w:r w:rsidR="000764BC">
        <w:rPr>
          <w:szCs w:val="26"/>
        </w:rPr>
        <w:t>еликой Отечественной войне 1941–</w:t>
      </w:r>
      <w:r w:rsidRPr="00723245">
        <w:rPr>
          <w:szCs w:val="26"/>
        </w:rPr>
        <w:t>1945 годов</w:t>
      </w:r>
      <w:r w:rsidR="000764BC">
        <w:rPr>
          <w:szCs w:val="26"/>
        </w:rPr>
        <w:t>, проводит</w:t>
      </w:r>
      <w:r w:rsidRPr="00723245">
        <w:rPr>
          <w:szCs w:val="26"/>
        </w:rPr>
        <w:t xml:space="preserve">ся по инициативе </w:t>
      </w:r>
      <w:proofErr w:type="spellStart"/>
      <w:r w:rsidRPr="00723245">
        <w:rPr>
          <w:szCs w:val="26"/>
        </w:rPr>
        <w:t>Талнахского</w:t>
      </w:r>
      <w:proofErr w:type="spellEnd"/>
      <w:r w:rsidRPr="00723245">
        <w:rPr>
          <w:szCs w:val="26"/>
        </w:rPr>
        <w:t xml:space="preserve"> территориального управления, МБУК «КДЦ им. </w:t>
      </w:r>
      <w:r w:rsidR="00A212A8">
        <w:rPr>
          <w:szCs w:val="26"/>
        </w:rPr>
        <w:t xml:space="preserve">                  </w:t>
      </w:r>
      <w:r w:rsidRPr="00723245">
        <w:rPr>
          <w:szCs w:val="26"/>
        </w:rPr>
        <w:t>Вл. Высоцкого» с 2022 года. В фестивале приняли участие 11 образовательных учреждений, расположенных на территории района Талнах города Норильска.</w:t>
      </w:r>
    </w:p>
    <w:p w:rsidR="006B4991" w:rsidRPr="00723245" w:rsidRDefault="006B4991" w:rsidP="006B4991">
      <w:pPr>
        <w:spacing w:after="0" w:line="240" w:lineRule="auto"/>
        <w:ind w:firstLine="708"/>
        <w:jc w:val="both"/>
        <w:rPr>
          <w:color w:val="FF0000"/>
          <w:szCs w:val="26"/>
        </w:rPr>
      </w:pPr>
      <w:r w:rsidRPr="00723245">
        <w:rPr>
          <w:szCs w:val="26"/>
        </w:rPr>
        <w:t xml:space="preserve">В рамках реализации мероприятий, направленных на профориентацию «Классные встречи», были организованы встречи учащихся общеобразовательных учреждений, расположенных на территории района Талнах города Норильска, с начальником </w:t>
      </w:r>
      <w:proofErr w:type="spellStart"/>
      <w:r w:rsidRPr="00723245">
        <w:rPr>
          <w:szCs w:val="26"/>
        </w:rPr>
        <w:t>Талнахского</w:t>
      </w:r>
      <w:proofErr w:type="spellEnd"/>
      <w:r w:rsidRPr="00723245">
        <w:rPr>
          <w:szCs w:val="26"/>
        </w:rPr>
        <w:t xml:space="preserve"> территориального управления Администрации города Норильска, представителями профессий гражданской авиации, военных структур, СМИ, расположенных на территории района Талнах и Центрального района города Норильска (всего проведено 7 встреч).</w:t>
      </w:r>
    </w:p>
    <w:p w:rsidR="006B4991" w:rsidRPr="00723245" w:rsidRDefault="006B4991" w:rsidP="006B4991">
      <w:pPr>
        <w:spacing w:after="0" w:line="240" w:lineRule="auto"/>
        <w:ind w:firstLine="708"/>
        <w:jc w:val="both"/>
        <w:rPr>
          <w:szCs w:val="26"/>
        </w:rPr>
      </w:pPr>
      <w:r w:rsidRPr="00723245">
        <w:rPr>
          <w:szCs w:val="26"/>
        </w:rPr>
        <w:t>Информация о культурно-массовых, спортивных и социально значимых мероприятиях, проводимых на территории района Талнах, размещалась в СМИ, официальном сайте города Норильска. Фотоотчёты о проведённых мероприятиях размещались на стендах в здании МУ «</w:t>
      </w:r>
      <w:proofErr w:type="spellStart"/>
      <w:r w:rsidRPr="00723245">
        <w:rPr>
          <w:szCs w:val="26"/>
        </w:rPr>
        <w:t>Талнахское</w:t>
      </w:r>
      <w:proofErr w:type="spellEnd"/>
      <w:r w:rsidRPr="00723245">
        <w:rPr>
          <w:szCs w:val="26"/>
        </w:rPr>
        <w:t xml:space="preserve"> территориальное управление».</w:t>
      </w:r>
    </w:p>
    <w:p w:rsidR="006B4991" w:rsidRPr="00723245" w:rsidRDefault="006B4991" w:rsidP="006B4991">
      <w:pPr>
        <w:spacing w:after="0" w:line="240" w:lineRule="auto"/>
        <w:ind w:firstLine="708"/>
        <w:jc w:val="both"/>
        <w:rPr>
          <w:rFonts w:eastAsia="Times New Roman" w:cs="Times New Roman"/>
          <w:bCs/>
          <w:color w:val="FF0000"/>
          <w:sz w:val="24"/>
          <w:szCs w:val="24"/>
          <w:lang w:eastAsia="ru-RU"/>
        </w:rPr>
      </w:pPr>
      <w:r w:rsidRPr="00723245">
        <w:rPr>
          <w:szCs w:val="26"/>
        </w:rPr>
        <w:t xml:space="preserve">В 2023 году </w:t>
      </w:r>
      <w:proofErr w:type="spellStart"/>
      <w:r w:rsidRPr="00723245">
        <w:rPr>
          <w:szCs w:val="26"/>
        </w:rPr>
        <w:t>Талнахское</w:t>
      </w:r>
      <w:proofErr w:type="spellEnd"/>
      <w:r w:rsidRPr="00723245">
        <w:rPr>
          <w:szCs w:val="26"/>
        </w:rPr>
        <w:t xml:space="preserve"> территориальное управление участвовало в </w:t>
      </w:r>
      <w:r w:rsidRPr="00723245">
        <w:rPr>
          <w:rFonts w:cs="Times New Roman"/>
          <w:szCs w:val="26"/>
        </w:rPr>
        <w:t>реализации программных мероприятий, предусмотренных постановлением Администрации город</w:t>
      </w:r>
      <w:r w:rsidR="000764BC">
        <w:rPr>
          <w:rFonts w:cs="Times New Roman"/>
          <w:szCs w:val="26"/>
        </w:rPr>
        <w:t>а Норильска от 8 декабря 2021 года</w:t>
      </w:r>
      <w:r w:rsidRPr="00723245">
        <w:rPr>
          <w:rFonts w:cs="Times New Roman"/>
          <w:szCs w:val="26"/>
        </w:rPr>
        <w:t xml:space="preserve"> № 596 «Об утверждении муниципальной программы «Профилактика правонарушений и укрепление межнационального и межконфессионального согласия».</w:t>
      </w:r>
      <w:r w:rsidRPr="00723245">
        <w:rPr>
          <w:rFonts w:eastAsia="Times New Roman" w:cs="Times New Roman"/>
          <w:color w:val="FF0000"/>
          <w:szCs w:val="26"/>
          <w:lang w:eastAsia="ru-RU"/>
        </w:rPr>
        <w:t xml:space="preserve"> </w:t>
      </w:r>
      <w:r w:rsidRPr="00723245">
        <w:rPr>
          <w:rFonts w:eastAsia="Times New Roman" w:cs="Times New Roman"/>
          <w:szCs w:val="26"/>
          <w:lang w:eastAsia="ru-RU"/>
        </w:rPr>
        <w:t xml:space="preserve">В рамках реализации </w:t>
      </w:r>
      <w:r w:rsidRPr="00723245">
        <w:rPr>
          <w:rFonts w:eastAsia="Times New Roman" w:cs="Times New Roman"/>
          <w:bCs/>
          <w:szCs w:val="26"/>
          <w:lang w:eastAsia="ru-RU"/>
        </w:rPr>
        <w:t>Подпрограммы 1 «Профилактика правонарушений, обеспечение общественного порядка и противодействие преступности» было выделено 1344000,00 руб., заключено договоров/контрактов на сумму 1342915,79 руб.</w:t>
      </w:r>
      <w:r w:rsidR="000764BC">
        <w:rPr>
          <w:rFonts w:cs="Times New Roman"/>
          <w:szCs w:val="26"/>
        </w:rPr>
        <w:t>, по итогам года процент освоения – 99,92 %,</w:t>
      </w:r>
      <w:r w:rsidRPr="00723245">
        <w:rPr>
          <w:rFonts w:cs="Times New Roman"/>
          <w:szCs w:val="26"/>
        </w:rPr>
        <w:t xml:space="preserve"> исполнения обязательств по договорам/контрактам – 1000 %.</w:t>
      </w:r>
    </w:p>
    <w:p w:rsidR="006B4991" w:rsidRPr="00723245" w:rsidRDefault="006B4991" w:rsidP="006B4991">
      <w:pPr>
        <w:spacing w:after="0" w:line="240" w:lineRule="auto"/>
        <w:ind w:firstLine="708"/>
        <w:jc w:val="both"/>
        <w:rPr>
          <w:rFonts w:cs="Times New Roman"/>
          <w:szCs w:val="26"/>
        </w:rPr>
      </w:pPr>
      <w:r w:rsidRPr="00723245">
        <w:rPr>
          <w:rFonts w:cs="Times New Roman"/>
          <w:szCs w:val="26"/>
        </w:rPr>
        <w:t xml:space="preserve">В рамках реализации программных мероприятий приобретено 4 портативных </w:t>
      </w:r>
      <w:proofErr w:type="spellStart"/>
      <w:r w:rsidRPr="00723245">
        <w:rPr>
          <w:rFonts w:cs="Times New Roman"/>
          <w:szCs w:val="26"/>
        </w:rPr>
        <w:t>металлодетектора</w:t>
      </w:r>
      <w:proofErr w:type="spellEnd"/>
      <w:r w:rsidRPr="00723245">
        <w:rPr>
          <w:rFonts w:cs="Times New Roman"/>
          <w:szCs w:val="26"/>
        </w:rPr>
        <w:t xml:space="preserve"> для обеспечения безопасности граждан во время проведения уличных общегородских массовых мероприятий на территории </w:t>
      </w:r>
      <w:r w:rsidRPr="00723245">
        <w:rPr>
          <w:rFonts w:cs="Times New Roman"/>
          <w:szCs w:val="26"/>
        </w:rPr>
        <w:lastRenderedPageBreak/>
        <w:t xml:space="preserve">района Талнах, 8 раскладных столов, необходимых для оборудования мест установки </w:t>
      </w:r>
      <w:proofErr w:type="spellStart"/>
      <w:r w:rsidRPr="00723245">
        <w:rPr>
          <w:rFonts w:cs="Times New Roman"/>
          <w:szCs w:val="26"/>
        </w:rPr>
        <w:t>металлодетекторов</w:t>
      </w:r>
      <w:proofErr w:type="spellEnd"/>
      <w:r w:rsidRPr="00723245">
        <w:rPr>
          <w:rFonts w:cs="Times New Roman"/>
          <w:szCs w:val="26"/>
        </w:rPr>
        <w:t xml:space="preserve"> (по 2 стола к одному </w:t>
      </w:r>
      <w:proofErr w:type="spellStart"/>
      <w:r w:rsidRPr="00723245">
        <w:rPr>
          <w:rFonts w:cs="Times New Roman"/>
          <w:szCs w:val="26"/>
        </w:rPr>
        <w:t>металлодетектору</w:t>
      </w:r>
      <w:proofErr w:type="spellEnd"/>
      <w:r w:rsidRPr="00723245">
        <w:rPr>
          <w:rFonts w:cs="Times New Roman"/>
          <w:szCs w:val="26"/>
        </w:rPr>
        <w:t xml:space="preserve">), 4 информационных стойки «ВХОД/ВЫХОД», необходимых для оборудования мест установки </w:t>
      </w:r>
      <w:proofErr w:type="spellStart"/>
      <w:r w:rsidRPr="00723245">
        <w:rPr>
          <w:rFonts w:cs="Times New Roman"/>
          <w:szCs w:val="26"/>
        </w:rPr>
        <w:t>металлодетекторов</w:t>
      </w:r>
      <w:proofErr w:type="spellEnd"/>
      <w:r w:rsidRPr="00723245">
        <w:rPr>
          <w:rFonts w:cs="Times New Roman"/>
          <w:szCs w:val="26"/>
        </w:rPr>
        <w:t>, в целях регулирования потоков людей.</w:t>
      </w:r>
    </w:p>
    <w:p w:rsidR="006B4991" w:rsidRPr="00723245" w:rsidRDefault="001C6B5F" w:rsidP="000764BC">
      <w:pPr>
        <w:widowControl w:val="0"/>
        <w:spacing w:after="0" w:line="240" w:lineRule="auto"/>
        <w:ind w:firstLine="709"/>
        <w:jc w:val="both"/>
        <w:rPr>
          <w:rFonts w:eastAsia="Calibri" w:cs="Times New Roman"/>
          <w:b/>
          <w:color w:val="000000" w:themeColor="text1"/>
          <w:szCs w:val="26"/>
        </w:rPr>
      </w:pPr>
      <w:r w:rsidRPr="00723245">
        <w:rPr>
          <w:rFonts w:eastAsia="Calibri" w:cs="Times New Roman"/>
          <w:b/>
          <w:color w:val="000000" w:themeColor="text1"/>
          <w:szCs w:val="26"/>
        </w:rPr>
        <w:t>Основные мероприятия, запланированные на 2024 год:</w:t>
      </w:r>
    </w:p>
    <w:p w:rsidR="006B4991" w:rsidRPr="00723245" w:rsidRDefault="006B4991" w:rsidP="006B4991">
      <w:pPr>
        <w:spacing w:after="0" w:line="240" w:lineRule="auto"/>
        <w:jc w:val="both"/>
        <w:rPr>
          <w:rFonts w:eastAsia="Calibri" w:cs="Times New Roman"/>
          <w:color w:val="000000" w:themeColor="text1"/>
          <w:sz w:val="4"/>
          <w:szCs w:val="26"/>
        </w:rPr>
      </w:pPr>
    </w:p>
    <w:p w:rsidR="006B4991" w:rsidRPr="00723245" w:rsidRDefault="006B4991" w:rsidP="00C659C9">
      <w:pPr>
        <w:pStyle w:val="a3"/>
        <w:numPr>
          <w:ilvl w:val="0"/>
          <w:numId w:val="24"/>
        </w:numPr>
        <w:tabs>
          <w:tab w:val="left" w:pos="993"/>
        </w:tabs>
        <w:spacing w:after="0" w:line="240" w:lineRule="auto"/>
        <w:ind w:left="0" w:firstLine="709"/>
        <w:jc w:val="both"/>
        <w:rPr>
          <w:rFonts w:ascii="Times New Roman" w:hAnsi="Times New Roman"/>
          <w:color w:val="000000" w:themeColor="text1"/>
          <w:szCs w:val="26"/>
          <w:lang w:eastAsia="en-US"/>
        </w:rPr>
      </w:pPr>
      <w:r w:rsidRPr="00723245">
        <w:rPr>
          <w:rFonts w:ascii="Times New Roman" w:hAnsi="Times New Roman"/>
          <w:color w:val="000000" w:themeColor="text1"/>
          <w:szCs w:val="26"/>
          <w:lang w:eastAsia="en-US"/>
        </w:rPr>
        <w:t>Качественная реализация Плана работы муниципального учреждения «</w:t>
      </w:r>
      <w:proofErr w:type="spellStart"/>
      <w:r w:rsidRPr="00723245">
        <w:rPr>
          <w:rFonts w:ascii="Times New Roman" w:hAnsi="Times New Roman"/>
          <w:color w:val="000000" w:themeColor="text1"/>
          <w:szCs w:val="26"/>
          <w:lang w:eastAsia="en-US"/>
        </w:rPr>
        <w:t>Талнахское</w:t>
      </w:r>
      <w:proofErr w:type="spellEnd"/>
      <w:r w:rsidRPr="00723245">
        <w:rPr>
          <w:rFonts w:ascii="Times New Roman" w:hAnsi="Times New Roman"/>
          <w:color w:val="000000" w:themeColor="text1"/>
          <w:szCs w:val="26"/>
          <w:lang w:eastAsia="en-US"/>
        </w:rPr>
        <w:t xml:space="preserve"> территориальное управление Администрации города Норильска» на 2024 год.</w:t>
      </w:r>
    </w:p>
    <w:p w:rsidR="006B4991" w:rsidRPr="00723245" w:rsidRDefault="006B4991" w:rsidP="00C659C9">
      <w:pPr>
        <w:pStyle w:val="a3"/>
        <w:numPr>
          <w:ilvl w:val="0"/>
          <w:numId w:val="24"/>
        </w:numPr>
        <w:tabs>
          <w:tab w:val="left" w:pos="993"/>
        </w:tabs>
        <w:spacing w:after="0" w:line="240" w:lineRule="auto"/>
        <w:ind w:left="0" w:firstLine="709"/>
        <w:jc w:val="both"/>
        <w:rPr>
          <w:rFonts w:ascii="Times New Roman" w:hAnsi="Times New Roman"/>
          <w:color w:val="000000" w:themeColor="text1"/>
          <w:szCs w:val="26"/>
          <w:lang w:eastAsia="en-US"/>
        </w:rPr>
      </w:pPr>
      <w:r w:rsidRPr="00723245">
        <w:rPr>
          <w:rFonts w:ascii="Times New Roman" w:hAnsi="Times New Roman"/>
          <w:szCs w:val="26"/>
        </w:rPr>
        <w:t>Выполнение 2 этапа работ по благоустройству общественно</w:t>
      </w:r>
      <w:r w:rsidR="000764BC">
        <w:rPr>
          <w:rFonts w:ascii="Times New Roman" w:hAnsi="Times New Roman"/>
          <w:szCs w:val="26"/>
        </w:rPr>
        <w:t>й территории в районе домов № 9–</w:t>
      </w:r>
      <w:r w:rsidRPr="00723245">
        <w:rPr>
          <w:rFonts w:ascii="Times New Roman" w:hAnsi="Times New Roman"/>
          <w:szCs w:val="26"/>
        </w:rPr>
        <w:t>11 по ул. Рудная (федеральная программа ФКГС).</w:t>
      </w:r>
    </w:p>
    <w:p w:rsidR="006B4991" w:rsidRPr="00723245" w:rsidRDefault="006B4991" w:rsidP="00C659C9">
      <w:pPr>
        <w:pStyle w:val="a3"/>
        <w:numPr>
          <w:ilvl w:val="0"/>
          <w:numId w:val="24"/>
        </w:numPr>
        <w:tabs>
          <w:tab w:val="left" w:pos="993"/>
        </w:tabs>
        <w:spacing w:after="0" w:line="240" w:lineRule="auto"/>
        <w:ind w:left="0" w:firstLine="709"/>
        <w:jc w:val="both"/>
        <w:rPr>
          <w:rFonts w:ascii="Times New Roman" w:hAnsi="Times New Roman"/>
          <w:color w:val="000000" w:themeColor="text1"/>
          <w:szCs w:val="26"/>
          <w:lang w:eastAsia="en-US"/>
        </w:rPr>
      </w:pPr>
      <w:r w:rsidRPr="00723245">
        <w:rPr>
          <w:rFonts w:ascii="Times New Roman" w:hAnsi="Times New Roman"/>
          <w:szCs w:val="26"/>
        </w:rPr>
        <w:t>Устройство резинового искусственного покрытия на спортивной площадке стадиона «Горняк», детской игровой площадке, расположенной в р</w:t>
      </w:r>
      <w:r w:rsidR="000764BC">
        <w:rPr>
          <w:rFonts w:ascii="Times New Roman" w:hAnsi="Times New Roman"/>
          <w:szCs w:val="26"/>
        </w:rPr>
        <w:t>айоне многоквартирных домов № 9–</w:t>
      </w:r>
      <w:r w:rsidRPr="00723245">
        <w:rPr>
          <w:rFonts w:ascii="Times New Roman" w:hAnsi="Times New Roman"/>
          <w:szCs w:val="26"/>
        </w:rPr>
        <w:t>11 по ул. Рудная.</w:t>
      </w:r>
    </w:p>
    <w:p w:rsidR="006B4991" w:rsidRPr="00723245" w:rsidRDefault="006B4991" w:rsidP="00C659C9">
      <w:pPr>
        <w:pStyle w:val="a3"/>
        <w:numPr>
          <w:ilvl w:val="0"/>
          <w:numId w:val="24"/>
        </w:numPr>
        <w:tabs>
          <w:tab w:val="left" w:pos="993"/>
        </w:tabs>
        <w:spacing w:after="0" w:line="240" w:lineRule="auto"/>
        <w:ind w:left="0" w:firstLine="709"/>
        <w:jc w:val="both"/>
        <w:rPr>
          <w:rFonts w:ascii="Times New Roman" w:hAnsi="Times New Roman"/>
          <w:color w:val="000000" w:themeColor="text1"/>
          <w:szCs w:val="26"/>
          <w:lang w:eastAsia="en-US"/>
        </w:rPr>
      </w:pPr>
      <w:r w:rsidRPr="00723245">
        <w:rPr>
          <w:rFonts w:ascii="Times New Roman" w:hAnsi="Times New Roman"/>
          <w:szCs w:val="26"/>
        </w:rPr>
        <w:t>Ремонт металлического ограждения спортивной площадки, расположенной на Смотровой площадке района Талнах.</w:t>
      </w:r>
    </w:p>
    <w:p w:rsidR="006B4991" w:rsidRPr="00723245" w:rsidRDefault="006B4991" w:rsidP="00C659C9">
      <w:pPr>
        <w:pStyle w:val="a3"/>
        <w:numPr>
          <w:ilvl w:val="0"/>
          <w:numId w:val="24"/>
        </w:numPr>
        <w:tabs>
          <w:tab w:val="left" w:pos="993"/>
        </w:tabs>
        <w:spacing w:after="0" w:line="240" w:lineRule="auto"/>
        <w:ind w:left="0" w:firstLine="709"/>
        <w:jc w:val="both"/>
        <w:rPr>
          <w:rFonts w:ascii="Times New Roman" w:hAnsi="Times New Roman"/>
          <w:color w:val="000000" w:themeColor="text1"/>
          <w:szCs w:val="26"/>
          <w:lang w:eastAsia="en-US"/>
        </w:rPr>
      </w:pPr>
      <w:r w:rsidRPr="00723245">
        <w:rPr>
          <w:rFonts w:ascii="Times New Roman" w:hAnsi="Times New Roman"/>
          <w:szCs w:val="26"/>
        </w:rPr>
        <w:t>Ремонт неисправного и замена вышедшего из строя находящегося в эксплуатации оборудования детских игровых и спортивных площадок.</w:t>
      </w:r>
    </w:p>
    <w:p w:rsidR="006B4991" w:rsidRPr="00723245" w:rsidRDefault="006B4991" w:rsidP="00C659C9">
      <w:pPr>
        <w:pStyle w:val="a3"/>
        <w:numPr>
          <w:ilvl w:val="0"/>
          <w:numId w:val="24"/>
        </w:numPr>
        <w:tabs>
          <w:tab w:val="left" w:pos="993"/>
        </w:tabs>
        <w:spacing w:after="0" w:line="240" w:lineRule="auto"/>
        <w:ind w:left="0" w:firstLine="709"/>
        <w:jc w:val="both"/>
        <w:rPr>
          <w:rFonts w:ascii="Times New Roman" w:hAnsi="Times New Roman"/>
          <w:color w:val="000000" w:themeColor="text1"/>
          <w:szCs w:val="26"/>
          <w:lang w:eastAsia="en-US"/>
        </w:rPr>
      </w:pPr>
      <w:r w:rsidRPr="00723245">
        <w:rPr>
          <w:rFonts w:ascii="Times New Roman" w:hAnsi="Times New Roman"/>
          <w:szCs w:val="26"/>
        </w:rPr>
        <w:t>Содержание объектов и элементов благоустройства, находящихся в собственности городского округа город Норильск.</w:t>
      </w:r>
    </w:p>
    <w:p w:rsidR="006B4991" w:rsidRPr="00723245" w:rsidRDefault="006B4991" w:rsidP="00C659C9">
      <w:pPr>
        <w:pStyle w:val="a3"/>
        <w:numPr>
          <w:ilvl w:val="0"/>
          <w:numId w:val="24"/>
        </w:numPr>
        <w:tabs>
          <w:tab w:val="left" w:pos="993"/>
        </w:tabs>
        <w:spacing w:after="0" w:line="240" w:lineRule="auto"/>
        <w:ind w:left="0" w:firstLine="709"/>
        <w:jc w:val="both"/>
        <w:rPr>
          <w:rFonts w:ascii="Times New Roman" w:hAnsi="Times New Roman"/>
          <w:color w:val="000000" w:themeColor="text1"/>
          <w:szCs w:val="26"/>
          <w:lang w:eastAsia="en-US"/>
        </w:rPr>
      </w:pPr>
      <w:r w:rsidRPr="00723245">
        <w:rPr>
          <w:rFonts w:ascii="Times New Roman" w:hAnsi="Times New Roman"/>
          <w:szCs w:val="26"/>
        </w:rPr>
        <w:t>Реализация плана проведения на территории района Талнах культурно-массовых, социально-значимых и спортивных мероприятий.</w:t>
      </w:r>
    </w:p>
    <w:p w:rsidR="006B4991" w:rsidRPr="00723245" w:rsidRDefault="006B4991" w:rsidP="00C659C9">
      <w:pPr>
        <w:pStyle w:val="a3"/>
        <w:numPr>
          <w:ilvl w:val="0"/>
          <w:numId w:val="24"/>
        </w:numPr>
        <w:tabs>
          <w:tab w:val="left" w:pos="993"/>
        </w:tabs>
        <w:spacing w:after="0" w:line="240" w:lineRule="auto"/>
        <w:ind w:left="0" w:firstLine="709"/>
        <w:jc w:val="both"/>
        <w:rPr>
          <w:rFonts w:ascii="Times New Roman" w:hAnsi="Times New Roman"/>
          <w:color w:val="000000" w:themeColor="text1"/>
          <w:szCs w:val="26"/>
          <w:lang w:eastAsia="en-US"/>
        </w:rPr>
      </w:pPr>
      <w:r w:rsidRPr="00723245">
        <w:rPr>
          <w:rFonts w:ascii="Times New Roman" w:hAnsi="Times New Roman"/>
          <w:szCs w:val="26"/>
        </w:rPr>
        <w:t>Реализация подготовительных мероприятий к празднованию 60-летнего юбилея района Талнах.</w:t>
      </w:r>
    </w:p>
    <w:p w:rsidR="006B4991" w:rsidRPr="00723245" w:rsidRDefault="006B4991" w:rsidP="00C659C9">
      <w:pPr>
        <w:pStyle w:val="a3"/>
        <w:numPr>
          <w:ilvl w:val="0"/>
          <w:numId w:val="24"/>
        </w:numPr>
        <w:tabs>
          <w:tab w:val="left" w:pos="993"/>
        </w:tabs>
        <w:spacing w:after="0" w:line="240" w:lineRule="auto"/>
        <w:ind w:left="0" w:firstLine="709"/>
        <w:jc w:val="both"/>
        <w:rPr>
          <w:rFonts w:ascii="Times New Roman" w:hAnsi="Times New Roman"/>
          <w:color w:val="000000" w:themeColor="text1"/>
          <w:szCs w:val="26"/>
          <w:lang w:eastAsia="en-US"/>
        </w:rPr>
      </w:pPr>
      <w:r w:rsidRPr="00723245">
        <w:rPr>
          <w:rFonts w:ascii="Times New Roman" w:hAnsi="Times New Roman"/>
          <w:szCs w:val="26"/>
        </w:rPr>
        <w:t>Реализация мероприятий по обслуживанию Новогоднего городка - 2023 и строительству Новогоднего городка - 2024 (в рамках муниципальной программы «Поддержание сохранности действующих и строительство новых объектов социальной инфраструктуры» (основное мероприятие 8. «Оформление муниципального образования город Норильск к праздничным датам, дням воинской славы и памятным датам России, другим значимым мероприятиям»).</w:t>
      </w:r>
    </w:p>
    <w:p w:rsidR="006B4991" w:rsidRPr="00723245" w:rsidRDefault="006B4991" w:rsidP="00C659C9">
      <w:pPr>
        <w:pStyle w:val="a3"/>
        <w:numPr>
          <w:ilvl w:val="0"/>
          <w:numId w:val="24"/>
        </w:numPr>
        <w:tabs>
          <w:tab w:val="left" w:pos="993"/>
        </w:tabs>
        <w:spacing w:after="0" w:line="240" w:lineRule="auto"/>
        <w:ind w:left="0" w:firstLine="709"/>
        <w:jc w:val="both"/>
        <w:rPr>
          <w:rFonts w:ascii="Times New Roman" w:hAnsi="Times New Roman"/>
          <w:color w:val="000000" w:themeColor="text1"/>
          <w:szCs w:val="26"/>
          <w:lang w:eastAsia="en-US"/>
        </w:rPr>
      </w:pPr>
      <w:r w:rsidRPr="00723245">
        <w:rPr>
          <w:rFonts w:ascii="Times New Roman" w:hAnsi="Times New Roman"/>
          <w:szCs w:val="26"/>
        </w:rPr>
        <w:t xml:space="preserve">Обеспечение бесперебойного функционирование зданий </w:t>
      </w:r>
      <w:proofErr w:type="spellStart"/>
      <w:r w:rsidRPr="00723245">
        <w:rPr>
          <w:rFonts w:ascii="Times New Roman" w:hAnsi="Times New Roman"/>
          <w:szCs w:val="26"/>
        </w:rPr>
        <w:t>Талнахского</w:t>
      </w:r>
      <w:proofErr w:type="spellEnd"/>
      <w:r w:rsidRPr="00723245">
        <w:rPr>
          <w:rFonts w:ascii="Times New Roman" w:hAnsi="Times New Roman"/>
          <w:szCs w:val="26"/>
        </w:rPr>
        <w:t xml:space="preserve"> территориального управления.</w:t>
      </w:r>
    </w:p>
    <w:p w:rsidR="006B4991" w:rsidRPr="00723245" w:rsidRDefault="006B4991" w:rsidP="00AB1BC7">
      <w:pPr>
        <w:pStyle w:val="ad"/>
        <w:suppressAutoHyphens/>
        <w:ind w:firstLine="709"/>
        <w:jc w:val="both"/>
        <w:rPr>
          <w:rFonts w:ascii="Times New Roman" w:hAnsi="Times New Roman" w:cs="Times New Roman"/>
          <w:bCs/>
          <w:color w:val="000000" w:themeColor="text1"/>
          <w:sz w:val="26"/>
          <w:szCs w:val="26"/>
        </w:rPr>
      </w:pPr>
    </w:p>
    <w:p w:rsidR="00AB1BC7" w:rsidRPr="00723245" w:rsidRDefault="00AB1BC7" w:rsidP="009940D0">
      <w:pPr>
        <w:spacing w:after="0" w:line="240" w:lineRule="auto"/>
        <w:ind w:firstLine="709"/>
        <w:jc w:val="center"/>
        <w:rPr>
          <w:rFonts w:cs="Times New Roman"/>
          <w:b/>
          <w:color w:val="000000" w:themeColor="text1"/>
          <w:szCs w:val="26"/>
        </w:rPr>
      </w:pPr>
      <w:proofErr w:type="spellStart"/>
      <w:r w:rsidRPr="00723245">
        <w:rPr>
          <w:rFonts w:cs="Times New Roman"/>
          <w:b/>
          <w:color w:val="000000" w:themeColor="text1"/>
          <w:szCs w:val="26"/>
        </w:rPr>
        <w:t>Снежногорское</w:t>
      </w:r>
      <w:proofErr w:type="spellEnd"/>
      <w:r w:rsidRPr="00723245">
        <w:rPr>
          <w:rFonts w:cs="Times New Roman"/>
          <w:b/>
          <w:color w:val="000000" w:themeColor="text1"/>
          <w:szCs w:val="26"/>
        </w:rPr>
        <w:t xml:space="preserve"> территориальное управление</w:t>
      </w:r>
    </w:p>
    <w:p w:rsidR="001C6B5F" w:rsidRPr="00723245" w:rsidRDefault="001C6B5F" w:rsidP="001C6B5F">
      <w:pPr>
        <w:spacing w:after="0" w:line="240" w:lineRule="auto"/>
        <w:rPr>
          <w:rFonts w:eastAsia="Times New Roman" w:cs="Times New Roman"/>
          <w:szCs w:val="26"/>
          <w:u w:val="single"/>
          <w:lang w:eastAsia="ru-RU" w:bidi="ru-RU"/>
        </w:rPr>
      </w:pPr>
    </w:p>
    <w:p w:rsidR="006B4991" w:rsidRPr="00723245" w:rsidRDefault="006E3216" w:rsidP="000764BC">
      <w:pPr>
        <w:spacing w:after="0" w:line="240" w:lineRule="auto"/>
        <w:ind w:firstLine="709"/>
        <w:rPr>
          <w:rFonts w:eastAsia="Times New Roman" w:cs="Times New Roman"/>
          <w:b/>
          <w:szCs w:val="26"/>
          <w:lang w:eastAsia="ru-RU" w:bidi="ru-RU"/>
        </w:rPr>
      </w:pPr>
      <w:r w:rsidRPr="00723245">
        <w:rPr>
          <w:rFonts w:eastAsia="Times New Roman" w:cs="Times New Roman"/>
          <w:b/>
          <w:szCs w:val="26"/>
          <w:lang w:eastAsia="ru-RU" w:bidi="ru-RU"/>
        </w:rPr>
        <w:t>Экономическая ситуация. Бюджет Финансы. Имущество:</w:t>
      </w:r>
    </w:p>
    <w:p w:rsidR="006B4991" w:rsidRPr="00723245" w:rsidRDefault="006B4991" w:rsidP="006B4991">
      <w:pPr>
        <w:spacing w:after="0" w:line="240" w:lineRule="auto"/>
        <w:ind w:firstLine="708"/>
        <w:jc w:val="both"/>
        <w:rPr>
          <w:rFonts w:eastAsia="Times New Roman" w:cs="Times New Roman"/>
          <w:szCs w:val="26"/>
          <w:lang w:eastAsia="ru-RU" w:bidi="ru-RU"/>
        </w:rPr>
      </w:pPr>
      <w:r w:rsidRPr="00723245">
        <w:rPr>
          <w:rFonts w:eastAsia="Times New Roman" w:cs="Times New Roman"/>
          <w:szCs w:val="26"/>
          <w:lang w:eastAsia="ru-RU" w:bidi="ru-RU"/>
        </w:rPr>
        <w:t xml:space="preserve">Бюджетные ассигнования, доведенные до </w:t>
      </w:r>
      <w:proofErr w:type="spellStart"/>
      <w:r w:rsidRPr="00723245">
        <w:rPr>
          <w:rFonts w:eastAsia="Times New Roman" w:cs="Times New Roman"/>
          <w:szCs w:val="26"/>
          <w:lang w:eastAsia="ru-RU" w:bidi="ru-RU"/>
        </w:rPr>
        <w:t>Снежногорско</w:t>
      </w:r>
      <w:r w:rsidR="000764BC">
        <w:rPr>
          <w:rFonts w:eastAsia="Times New Roman" w:cs="Times New Roman"/>
          <w:szCs w:val="26"/>
          <w:lang w:eastAsia="ru-RU" w:bidi="ru-RU"/>
        </w:rPr>
        <w:t>го</w:t>
      </w:r>
      <w:proofErr w:type="spellEnd"/>
      <w:r w:rsidR="000764BC">
        <w:rPr>
          <w:rFonts w:eastAsia="Times New Roman" w:cs="Times New Roman"/>
          <w:szCs w:val="26"/>
          <w:lang w:eastAsia="ru-RU" w:bidi="ru-RU"/>
        </w:rPr>
        <w:t xml:space="preserve"> территориального управления А</w:t>
      </w:r>
      <w:r w:rsidRPr="00723245">
        <w:rPr>
          <w:rFonts w:eastAsia="Times New Roman" w:cs="Times New Roman"/>
          <w:szCs w:val="26"/>
          <w:lang w:eastAsia="ru-RU" w:bidi="ru-RU"/>
        </w:rPr>
        <w:t>дминистрации города Норильска в 2023 году, составили 59 506,3 тыс. руб., фактическое исполнение – 55 149,6 тыс. руб. (92,7%).</w:t>
      </w:r>
    </w:p>
    <w:p w:rsidR="006B4991" w:rsidRPr="00723245" w:rsidRDefault="006B4991" w:rsidP="006B4991">
      <w:pPr>
        <w:spacing w:after="0" w:line="240" w:lineRule="auto"/>
        <w:ind w:firstLine="708"/>
        <w:jc w:val="both"/>
        <w:rPr>
          <w:rFonts w:eastAsia="Times New Roman" w:cs="Times New Roman"/>
          <w:szCs w:val="26"/>
          <w:lang w:eastAsia="ru-RU" w:bidi="ru-RU"/>
        </w:rPr>
      </w:pPr>
      <w:r w:rsidRPr="00723245">
        <w:rPr>
          <w:rFonts w:eastAsia="Times New Roman" w:cs="Times New Roman"/>
          <w:szCs w:val="26"/>
          <w:lang w:eastAsia="ru-RU" w:bidi="ru-RU"/>
        </w:rPr>
        <w:t>Частичное неисполнение обусловлено текущей экономией по статьям расходов: «Заработная плата» (исполнение 90,9%), «Начисления на выплаты по оплате труда» (исполнение 98,9%), «Прочие несоциальные выплаты персоналу в натуральной форме» (исполнение 78,8%), «Услуги связи» (исполнение 71,4%), «Коммунальные услуги» (исполнение 84,9%), «Прочие работы, услуги» (исполнение 82,3%), «Пособия по социальной помощи населению в денежной форме» (исполнение 56,2%).</w:t>
      </w:r>
    </w:p>
    <w:p w:rsidR="006B4991" w:rsidRPr="00723245" w:rsidRDefault="006B4991" w:rsidP="006B4991">
      <w:pPr>
        <w:spacing w:after="0" w:line="240" w:lineRule="auto"/>
        <w:ind w:firstLine="708"/>
        <w:jc w:val="both"/>
        <w:rPr>
          <w:rFonts w:eastAsia="Times New Roman" w:cs="Times New Roman"/>
          <w:szCs w:val="26"/>
          <w:lang w:eastAsia="ru-RU" w:bidi="ru-RU"/>
        </w:rPr>
      </w:pPr>
      <w:r w:rsidRPr="00723245">
        <w:rPr>
          <w:rFonts w:eastAsia="Times New Roman" w:cs="Times New Roman"/>
          <w:szCs w:val="26"/>
          <w:lang w:eastAsia="ru-RU" w:bidi="ru-RU"/>
        </w:rPr>
        <w:t>Доходы составили 1 570,1 тыс. руб., основная часть от сдачи в аренду недвижимого имущества. Все принятые в 2023 году денежные обязательства исполнены в полном объеме.</w:t>
      </w:r>
    </w:p>
    <w:p w:rsidR="006B4991" w:rsidRPr="00723245" w:rsidRDefault="006B4991" w:rsidP="006B4991">
      <w:pPr>
        <w:spacing w:after="0" w:line="240" w:lineRule="auto"/>
        <w:ind w:firstLine="708"/>
        <w:jc w:val="both"/>
        <w:rPr>
          <w:rFonts w:eastAsia="Times New Roman" w:cs="Times New Roman"/>
          <w:szCs w:val="26"/>
          <w:u w:val="single"/>
          <w:lang w:eastAsia="ru-RU" w:bidi="ru-RU"/>
        </w:rPr>
      </w:pPr>
    </w:p>
    <w:p w:rsidR="006B4991" w:rsidRPr="00723245" w:rsidRDefault="006E3216" w:rsidP="000764BC">
      <w:pPr>
        <w:spacing w:after="0" w:line="240" w:lineRule="auto"/>
        <w:ind w:firstLine="709"/>
        <w:jc w:val="both"/>
        <w:rPr>
          <w:rFonts w:eastAsia="Times New Roman" w:cs="Times New Roman"/>
          <w:b/>
          <w:szCs w:val="26"/>
          <w:lang w:eastAsia="ru-RU" w:bidi="ru-RU"/>
        </w:rPr>
      </w:pPr>
      <w:r w:rsidRPr="00723245">
        <w:rPr>
          <w:rFonts w:eastAsia="Times New Roman" w:cs="Times New Roman"/>
          <w:b/>
          <w:szCs w:val="26"/>
          <w:lang w:eastAsia="ru-RU" w:bidi="ru-RU"/>
        </w:rPr>
        <w:lastRenderedPageBreak/>
        <w:t>Социальная политика:</w:t>
      </w:r>
    </w:p>
    <w:p w:rsidR="006B4991" w:rsidRPr="00723245" w:rsidRDefault="006B4991" w:rsidP="006B4991">
      <w:pPr>
        <w:spacing w:after="0" w:line="240" w:lineRule="auto"/>
        <w:ind w:firstLine="708"/>
        <w:jc w:val="both"/>
        <w:rPr>
          <w:rFonts w:eastAsia="Times New Roman" w:cs="Times New Roman"/>
          <w:szCs w:val="26"/>
          <w:lang w:eastAsia="ru-RU" w:bidi="ru-RU"/>
        </w:rPr>
      </w:pPr>
      <w:r w:rsidRPr="00723245">
        <w:rPr>
          <w:rFonts w:eastAsia="Times New Roman" w:cs="Times New Roman"/>
          <w:szCs w:val="26"/>
          <w:lang w:eastAsia="ru-RU" w:bidi="ru-RU"/>
        </w:rPr>
        <w:t xml:space="preserve">Согласно МП «Социальная поддержка жителей муниципального образования город Норильск» </w:t>
      </w:r>
      <w:proofErr w:type="spellStart"/>
      <w:r w:rsidRPr="00723245">
        <w:rPr>
          <w:rFonts w:eastAsia="Times New Roman" w:cs="Times New Roman"/>
          <w:szCs w:val="26"/>
          <w:lang w:eastAsia="ru-RU" w:bidi="ru-RU"/>
        </w:rPr>
        <w:t>Снежногорскому</w:t>
      </w:r>
      <w:proofErr w:type="spellEnd"/>
      <w:r w:rsidRPr="00723245">
        <w:rPr>
          <w:rFonts w:eastAsia="Times New Roman" w:cs="Times New Roman"/>
          <w:szCs w:val="26"/>
          <w:lang w:eastAsia="ru-RU" w:bidi="ru-RU"/>
        </w:rPr>
        <w:t xml:space="preserve"> управлению были утверждены ассигнования в объ</w:t>
      </w:r>
      <w:r w:rsidR="006E3216" w:rsidRPr="00723245">
        <w:rPr>
          <w:rFonts w:eastAsia="Times New Roman" w:cs="Times New Roman"/>
          <w:szCs w:val="26"/>
          <w:lang w:eastAsia="ru-RU" w:bidi="ru-RU"/>
        </w:rPr>
        <w:t>е</w:t>
      </w:r>
      <w:r w:rsidRPr="00723245">
        <w:rPr>
          <w:rFonts w:eastAsia="Times New Roman" w:cs="Times New Roman"/>
          <w:szCs w:val="26"/>
          <w:lang w:eastAsia="ru-RU" w:bidi="ru-RU"/>
        </w:rPr>
        <w:t>ме 1 152,4 тыс. руб. Исполнение составило 709,3 тыс. руб., что равно 61,5 % от общего объ</w:t>
      </w:r>
      <w:r w:rsidR="006E3216" w:rsidRPr="00723245">
        <w:rPr>
          <w:rFonts w:eastAsia="Times New Roman" w:cs="Times New Roman"/>
          <w:szCs w:val="26"/>
          <w:lang w:eastAsia="ru-RU" w:bidi="ru-RU"/>
        </w:rPr>
        <w:t>е</w:t>
      </w:r>
      <w:r w:rsidRPr="00723245">
        <w:rPr>
          <w:rFonts w:eastAsia="Times New Roman" w:cs="Times New Roman"/>
          <w:szCs w:val="26"/>
          <w:lang w:eastAsia="ru-RU" w:bidi="ru-RU"/>
        </w:rPr>
        <w:t>ма утверждённых ассигнований (компенсация расходов по оплате стоимости проезда по м</w:t>
      </w:r>
      <w:r w:rsidR="000832AC">
        <w:rPr>
          <w:rFonts w:eastAsia="Times New Roman" w:cs="Times New Roman"/>
          <w:szCs w:val="26"/>
          <w:lang w:eastAsia="ru-RU" w:bidi="ru-RU"/>
        </w:rPr>
        <w:t>аршруту Снежногорск – Норильск – Снежногорск –</w:t>
      </w:r>
      <w:r w:rsidRPr="00723245">
        <w:rPr>
          <w:rFonts w:eastAsia="Times New Roman" w:cs="Times New Roman"/>
          <w:szCs w:val="26"/>
          <w:lang w:eastAsia="ru-RU" w:bidi="ru-RU"/>
        </w:rPr>
        <w:t xml:space="preserve"> 65 </w:t>
      </w:r>
      <w:r w:rsidR="000832AC">
        <w:rPr>
          <w:rFonts w:eastAsia="Times New Roman" w:cs="Times New Roman"/>
          <w:szCs w:val="26"/>
          <w:lang w:eastAsia="ru-RU" w:bidi="ru-RU"/>
        </w:rPr>
        <w:t>заявителей (72 – в 2022 году); –</w:t>
      </w:r>
      <w:r w:rsidRPr="00723245">
        <w:rPr>
          <w:rFonts w:eastAsia="Times New Roman" w:cs="Times New Roman"/>
          <w:szCs w:val="26"/>
          <w:lang w:eastAsia="ru-RU" w:bidi="ru-RU"/>
        </w:rPr>
        <w:t xml:space="preserve"> оказание материальной помощи в виде возмещения затрат на оплату стои</w:t>
      </w:r>
      <w:r w:rsidR="000832AC">
        <w:rPr>
          <w:rFonts w:eastAsia="Times New Roman" w:cs="Times New Roman"/>
          <w:szCs w:val="26"/>
          <w:lang w:eastAsia="ru-RU" w:bidi="ru-RU"/>
        </w:rPr>
        <w:t>мости услуг погребения умерших – 1 заявитель (1 –</w:t>
      </w:r>
      <w:r w:rsidRPr="00723245">
        <w:rPr>
          <w:rFonts w:eastAsia="Times New Roman" w:cs="Times New Roman"/>
          <w:szCs w:val="26"/>
          <w:lang w:eastAsia="ru-RU" w:bidi="ru-RU"/>
        </w:rPr>
        <w:t xml:space="preserve"> в 2022 году).</w:t>
      </w:r>
    </w:p>
    <w:p w:rsidR="006B4991" w:rsidRPr="00723245" w:rsidRDefault="006B4991" w:rsidP="006B4991">
      <w:pPr>
        <w:spacing w:after="0" w:line="240" w:lineRule="auto"/>
        <w:ind w:firstLine="708"/>
        <w:jc w:val="both"/>
        <w:rPr>
          <w:rFonts w:eastAsia="Times New Roman" w:cs="Times New Roman"/>
          <w:szCs w:val="26"/>
          <w:lang w:eastAsia="ru-RU" w:bidi="ru-RU"/>
        </w:rPr>
      </w:pPr>
      <w:r w:rsidRPr="00723245">
        <w:rPr>
          <w:rFonts w:eastAsia="Times New Roman" w:cs="Times New Roman"/>
          <w:szCs w:val="26"/>
          <w:lang w:eastAsia="ru-RU" w:bidi="ru-RU"/>
        </w:rPr>
        <w:t>В рамках реализации мер социальной поддержки жителей городского посёлка Снежногорск в части компенсации расходов по оплате стоимости проезда отдельным категориям граждан</w:t>
      </w:r>
      <w:r w:rsidR="006E3216" w:rsidRPr="00723245">
        <w:rPr>
          <w:rFonts w:eastAsia="Times New Roman" w:cs="Times New Roman"/>
          <w:szCs w:val="26"/>
          <w:lang w:eastAsia="ru-RU" w:bidi="ru-RU"/>
        </w:rPr>
        <w:t xml:space="preserve">, </w:t>
      </w:r>
      <w:r w:rsidRPr="00723245">
        <w:rPr>
          <w:rFonts w:eastAsia="Times New Roman" w:cs="Times New Roman"/>
          <w:szCs w:val="26"/>
          <w:lang w:eastAsia="ru-RU" w:bidi="ru-RU"/>
        </w:rPr>
        <w:t>зарегистрированным по месту жительства или месту пребывания в городском посёлк</w:t>
      </w:r>
      <w:r w:rsidR="008B5CC5">
        <w:rPr>
          <w:rFonts w:eastAsia="Times New Roman" w:cs="Times New Roman"/>
          <w:szCs w:val="26"/>
          <w:lang w:eastAsia="ru-RU" w:bidi="ru-RU"/>
        </w:rPr>
        <w:t>е Снежногорск</w:t>
      </w:r>
      <w:r w:rsidRPr="00723245">
        <w:rPr>
          <w:rFonts w:eastAsia="Times New Roman" w:cs="Times New Roman"/>
          <w:szCs w:val="26"/>
          <w:lang w:eastAsia="ru-RU" w:bidi="ru-RU"/>
        </w:rPr>
        <w:t xml:space="preserve"> произведено выплат на общую сумму в размере 533,08 тыс. руб. (годовой план 811,2 тыс. руб. исполнение 65,72 %, 2022 год – 95,75 %), в том числе:</w:t>
      </w:r>
    </w:p>
    <w:p w:rsidR="006B4991" w:rsidRPr="00723245" w:rsidRDefault="008B5CC5" w:rsidP="006B4991">
      <w:pPr>
        <w:spacing w:after="0" w:line="240" w:lineRule="auto"/>
        <w:ind w:firstLine="708"/>
        <w:jc w:val="both"/>
        <w:rPr>
          <w:rFonts w:eastAsia="Times New Roman" w:cs="Times New Roman"/>
          <w:szCs w:val="26"/>
          <w:lang w:eastAsia="ru-RU" w:bidi="ru-RU"/>
        </w:rPr>
      </w:pPr>
      <w:r>
        <w:rPr>
          <w:rFonts w:eastAsia="Times New Roman" w:cs="Times New Roman"/>
          <w:szCs w:val="26"/>
          <w:lang w:eastAsia="ru-RU" w:bidi="ru-RU"/>
        </w:rPr>
        <w:t>–</w:t>
      </w:r>
      <w:r w:rsidR="006B4991" w:rsidRPr="00723245">
        <w:rPr>
          <w:rFonts w:eastAsia="Times New Roman" w:cs="Times New Roman"/>
          <w:szCs w:val="26"/>
          <w:lang w:eastAsia="ru-RU" w:bidi="ru-RU"/>
        </w:rPr>
        <w:t xml:space="preserve"> в размере оплаты 50% стоимости проезда один раз в год</w:t>
      </w:r>
      <w:r>
        <w:rPr>
          <w:rFonts w:eastAsia="Times New Roman" w:cs="Times New Roman"/>
          <w:szCs w:val="26"/>
          <w:lang w:eastAsia="ru-RU" w:bidi="ru-RU"/>
        </w:rPr>
        <w:t>, независимо от причины выезда –</w:t>
      </w:r>
      <w:r w:rsidR="006B4991" w:rsidRPr="00723245">
        <w:rPr>
          <w:rFonts w:eastAsia="Times New Roman" w:cs="Times New Roman"/>
          <w:szCs w:val="26"/>
          <w:lang w:eastAsia="ru-RU" w:bidi="ru-RU"/>
        </w:rPr>
        <w:t xml:space="preserve"> работникам муниципальных бюджетных учреждений и неработающим членам их семей (супруг (а)</w:t>
      </w:r>
      <w:r w:rsidR="006E3216" w:rsidRPr="00723245">
        <w:rPr>
          <w:rFonts w:eastAsia="Times New Roman" w:cs="Times New Roman"/>
          <w:szCs w:val="26"/>
          <w:lang w:eastAsia="ru-RU" w:bidi="ru-RU"/>
        </w:rPr>
        <w:t>,</w:t>
      </w:r>
      <w:r w:rsidR="006B4991" w:rsidRPr="00723245">
        <w:rPr>
          <w:rFonts w:eastAsia="Times New Roman" w:cs="Times New Roman"/>
          <w:szCs w:val="26"/>
          <w:lang w:eastAsia="ru-RU" w:bidi="ru-RU"/>
        </w:rPr>
        <w:t xml:space="preserve"> несовершеннолетние дети (в том числе пасынки и падчерицы</w:t>
      </w:r>
      <w:r w:rsidR="006E3216" w:rsidRPr="00723245">
        <w:rPr>
          <w:rFonts w:eastAsia="Times New Roman" w:cs="Times New Roman"/>
          <w:szCs w:val="26"/>
          <w:lang w:eastAsia="ru-RU" w:bidi="ru-RU"/>
        </w:rPr>
        <w:t>,</w:t>
      </w:r>
      <w:r w:rsidR="006B4991" w:rsidRPr="00723245">
        <w:rPr>
          <w:rFonts w:eastAsia="Times New Roman" w:cs="Times New Roman"/>
          <w:szCs w:val="26"/>
          <w:lang w:eastAsia="ru-RU" w:bidi="ru-RU"/>
        </w:rPr>
        <w:t xml:space="preserve"> а также находящиеся под опекой (попе</w:t>
      </w:r>
      <w:r>
        <w:rPr>
          <w:rFonts w:eastAsia="Times New Roman" w:cs="Times New Roman"/>
          <w:szCs w:val="26"/>
          <w:lang w:eastAsia="ru-RU" w:bidi="ru-RU"/>
        </w:rPr>
        <w:t>чительством)</w:t>
      </w:r>
      <w:r w:rsidR="006B4991" w:rsidRPr="00723245">
        <w:rPr>
          <w:rFonts w:eastAsia="Times New Roman" w:cs="Times New Roman"/>
          <w:szCs w:val="26"/>
          <w:lang w:eastAsia="ru-RU" w:bidi="ru-RU"/>
        </w:rPr>
        <w:t xml:space="preserve"> произведено выплат на сумму 112,35 тыс. р, (годовой план - 192,0 тыс. руб., исполнение – 58,5 %, 2022 год – 51,2 %). </w:t>
      </w:r>
    </w:p>
    <w:p w:rsidR="006B4991" w:rsidRPr="00723245" w:rsidRDefault="006B4991" w:rsidP="006B4991">
      <w:pPr>
        <w:spacing w:after="0" w:line="240" w:lineRule="auto"/>
        <w:ind w:firstLine="708"/>
        <w:jc w:val="both"/>
        <w:rPr>
          <w:rFonts w:eastAsia="Times New Roman" w:cs="Times New Roman"/>
          <w:szCs w:val="26"/>
          <w:lang w:eastAsia="ru-RU" w:bidi="ru-RU"/>
        </w:rPr>
      </w:pPr>
      <w:r w:rsidRPr="00723245">
        <w:rPr>
          <w:rFonts w:eastAsia="Times New Roman" w:cs="Times New Roman"/>
          <w:szCs w:val="26"/>
          <w:lang w:eastAsia="ru-RU" w:bidi="ru-RU"/>
        </w:rPr>
        <w:t>- выезжающим по направлению учреждения здравоохранения, расположенного на территории городского посёлка Снежногорск к месту предоставления медицинской помощи (</w:t>
      </w:r>
      <w:proofErr w:type="spellStart"/>
      <w:r w:rsidRPr="00723245">
        <w:rPr>
          <w:rFonts w:eastAsia="Times New Roman" w:cs="Times New Roman"/>
          <w:szCs w:val="26"/>
          <w:lang w:eastAsia="ru-RU" w:bidi="ru-RU"/>
        </w:rPr>
        <w:t>п.п</w:t>
      </w:r>
      <w:proofErr w:type="spellEnd"/>
      <w:r w:rsidRPr="00723245">
        <w:rPr>
          <w:rFonts w:eastAsia="Times New Roman" w:cs="Times New Roman"/>
          <w:szCs w:val="26"/>
          <w:lang w:eastAsia="ru-RU" w:bidi="ru-RU"/>
        </w:rPr>
        <w:t>. 3.3.3.1.4.1.3) произведено выплат на сумму в размере 406,4 тыс. руб. (годовой план 537,6 тыс. руб. исполнение – 75,6 %, 2022 год – 138,8 %).</w:t>
      </w:r>
    </w:p>
    <w:p w:rsidR="006B4991" w:rsidRPr="00723245" w:rsidRDefault="006B4991" w:rsidP="006B4991">
      <w:pPr>
        <w:spacing w:after="0" w:line="240" w:lineRule="auto"/>
        <w:ind w:firstLine="708"/>
        <w:jc w:val="both"/>
        <w:rPr>
          <w:rFonts w:eastAsia="Times New Roman" w:cs="Times New Roman"/>
          <w:szCs w:val="26"/>
          <w:lang w:eastAsia="ru-RU" w:bidi="ru-RU"/>
        </w:rPr>
      </w:pPr>
      <w:r w:rsidRPr="00723245">
        <w:rPr>
          <w:rFonts w:eastAsia="Times New Roman" w:cs="Times New Roman"/>
          <w:szCs w:val="26"/>
          <w:lang w:eastAsia="ru-RU" w:bidi="ru-RU"/>
        </w:rPr>
        <w:t>Оплата стоимости проезда ветеранам Великой Отечественно</w:t>
      </w:r>
      <w:r w:rsidR="008B5CC5">
        <w:rPr>
          <w:rFonts w:eastAsia="Times New Roman" w:cs="Times New Roman"/>
          <w:szCs w:val="26"/>
          <w:lang w:eastAsia="ru-RU" w:bidi="ru-RU"/>
        </w:rPr>
        <w:t>й войны 1941–1945 годов (далее –</w:t>
      </w:r>
      <w:r w:rsidRPr="00723245">
        <w:rPr>
          <w:rFonts w:eastAsia="Times New Roman" w:cs="Times New Roman"/>
          <w:szCs w:val="26"/>
          <w:lang w:eastAsia="ru-RU" w:bidi="ru-RU"/>
        </w:rPr>
        <w:t xml:space="preserve"> ВОВ), вдов умерших (погибших) участников ВОВ, бывших несовершеннолетних узников фашистских концлагерей, выезжающим к месту отдыха</w:t>
      </w:r>
      <w:r w:rsidR="008B5CC5">
        <w:rPr>
          <w:rFonts w:eastAsia="Times New Roman" w:cs="Times New Roman"/>
          <w:szCs w:val="26"/>
          <w:lang w:eastAsia="ru-RU" w:bidi="ru-RU"/>
        </w:rPr>
        <w:t xml:space="preserve"> и обратно</w:t>
      </w:r>
      <w:r w:rsidRPr="00723245">
        <w:rPr>
          <w:rFonts w:eastAsia="Times New Roman" w:cs="Times New Roman"/>
          <w:szCs w:val="26"/>
          <w:lang w:eastAsia="ru-RU" w:bidi="ru-RU"/>
        </w:rPr>
        <w:t>, а также неработающим пенсионерам, работникам муниципальных учреждений и членам их семей</w:t>
      </w:r>
      <w:r w:rsidR="008B5CC5">
        <w:rPr>
          <w:rFonts w:eastAsia="Times New Roman" w:cs="Times New Roman"/>
          <w:szCs w:val="26"/>
          <w:lang w:eastAsia="ru-RU" w:bidi="ru-RU"/>
        </w:rPr>
        <w:t>,</w:t>
      </w:r>
      <w:r w:rsidRPr="00723245">
        <w:rPr>
          <w:rFonts w:eastAsia="Times New Roman" w:cs="Times New Roman"/>
          <w:szCs w:val="26"/>
          <w:lang w:eastAsia="ru-RU" w:bidi="ru-RU"/>
        </w:rPr>
        <w:t>. выезжающим вследствие особых случаев жителям городского посёлка</w:t>
      </w:r>
      <w:r w:rsidR="008B5CC5">
        <w:rPr>
          <w:rFonts w:eastAsia="Times New Roman" w:cs="Times New Roman"/>
          <w:szCs w:val="26"/>
          <w:lang w:eastAsia="ru-RU" w:bidi="ru-RU"/>
        </w:rPr>
        <w:t xml:space="preserve"> Снежногорск,</w:t>
      </w:r>
      <w:r w:rsidRPr="00723245">
        <w:rPr>
          <w:rFonts w:eastAsia="Times New Roman" w:cs="Times New Roman"/>
          <w:szCs w:val="26"/>
          <w:lang w:eastAsia="ru-RU" w:bidi="ru-RU"/>
        </w:rPr>
        <w:t xml:space="preserve"> произведено выплат на сумму в размере 14,3 тыс. руб. (годовой план 72,0 тыс. руб. исполнение – 19,9 %, 2022 год – не востребована).</w:t>
      </w:r>
    </w:p>
    <w:p w:rsidR="006B4991" w:rsidRPr="00723245" w:rsidRDefault="006B4991" w:rsidP="006B4991">
      <w:pPr>
        <w:spacing w:after="0" w:line="240" w:lineRule="auto"/>
        <w:ind w:firstLine="708"/>
        <w:jc w:val="both"/>
        <w:rPr>
          <w:rFonts w:eastAsia="Times New Roman" w:cs="Times New Roman"/>
          <w:szCs w:val="26"/>
          <w:lang w:eastAsia="ru-RU" w:bidi="ru-RU"/>
        </w:rPr>
      </w:pPr>
      <w:r w:rsidRPr="00723245">
        <w:rPr>
          <w:rFonts w:eastAsia="Times New Roman" w:cs="Times New Roman"/>
          <w:szCs w:val="26"/>
          <w:lang w:eastAsia="ru-RU" w:bidi="ru-RU"/>
        </w:rPr>
        <w:t>В связи с территориальной отдаленностью, запросом населения в получении отдельных государственных услуг, выполнено в уполномоченных органах:</w:t>
      </w:r>
    </w:p>
    <w:p w:rsidR="006B4991" w:rsidRPr="00723245" w:rsidRDefault="00A143D3" w:rsidP="00C659C9">
      <w:pPr>
        <w:numPr>
          <w:ilvl w:val="0"/>
          <w:numId w:val="4"/>
        </w:numPr>
        <w:tabs>
          <w:tab w:val="left" w:pos="284"/>
          <w:tab w:val="left" w:pos="993"/>
        </w:tabs>
        <w:spacing w:after="0" w:line="240" w:lineRule="auto"/>
        <w:ind w:firstLine="709"/>
        <w:jc w:val="both"/>
        <w:rPr>
          <w:rFonts w:eastAsia="Times New Roman" w:cs="Times New Roman"/>
          <w:szCs w:val="26"/>
          <w:lang w:eastAsia="ru-RU" w:bidi="ru-RU"/>
        </w:rPr>
      </w:pPr>
      <w:r w:rsidRPr="00723245">
        <w:rPr>
          <w:rFonts w:eastAsia="Times New Roman" w:cs="Times New Roman"/>
          <w:szCs w:val="26"/>
          <w:lang w:eastAsia="ru-RU" w:bidi="ru-RU"/>
        </w:rPr>
        <w:t xml:space="preserve">Центр занятости населения </w:t>
      </w:r>
      <w:r w:rsidR="006B4991" w:rsidRPr="00723245">
        <w:rPr>
          <w:rFonts w:eastAsia="Times New Roman" w:cs="Times New Roman"/>
          <w:szCs w:val="26"/>
          <w:lang w:eastAsia="ru-RU" w:bidi="ru-RU"/>
        </w:rPr>
        <w:t>(ведение дела безработного) - 2 чел.;</w:t>
      </w:r>
    </w:p>
    <w:p w:rsidR="006B4991" w:rsidRPr="00723245" w:rsidRDefault="006B4991" w:rsidP="00C659C9">
      <w:pPr>
        <w:numPr>
          <w:ilvl w:val="0"/>
          <w:numId w:val="4"/>
        </w:numPr>
        <w:tabs>
          <w:tab w:val="left" w:pos="284"/>
          <w:tab w:val="left" w:pos="993"/>
        </w:tabs>
        <w:spacing w:after="0" w:line="240" w:lineRule="auto"/>
        <w:ind w:firstLine="709"/>
        <w:jc w:val="both"/>
        <w:rPr>
          <w:rFonts w:eastAsia="Times New Roman" w:cs="Times New Roman"/>
          <w:szCs w:val="26"/>
          <w:lang w:eastAsia="ru-RU" w:bidi="ru-RU"/>
        </w:rPr>
      </w:pPr>
      <w:r w:rsidRPr="00723245">
        <w:rPr>
          <w:rFonts w:eastAsia="Times New Roman" w:cs="Times New Roman"/>
          <w:szCs w:val="26"/>
          <w:lang w:eastAsia="ru-RU" w:bidi="ru-RU"/>
        </w:rPr>
        <w:t>Военный комиссариат (постановка, снятие) - 75 чел.,</w:t>
      </w:r>
    </w:p>
    <w:p w:rsidR="006B4991" w:rsidRPr="00723245" w:rsidRDefault="006B4991" w:rsidP="00C659C9">
      <w:pPr>
        <w:numPr>
          <w:ilvl w:val="0"/>
          <w:numId w:val="4"/>
        </w:numPr>
        <w:tabs>
          <w:tab w:val="left" w:pos="284"/>
          <w:tab w:val="left" w:pos="993"/>
        </w:tabs>
        <w:spacing w:after="0" w:line="240" w:lineRule="auto"/>
        <w:ind w:firstLine="709"/>
        <w:jc w:val="both"/>
        <w:rPr>
          <w:rFonts w:eastAsia="Times New Roman" w:cs="Times New Roman"/>
          <w:szCs w:val="26"/>
          <w:lang w:eastAsia="ru-RU" w:bidi="ru-RU"/>
        </w:rPr>
      </w:pPr>
      <w:r w:rsidRPr="00723245">
        <w:rPr>
          <w:rFonts w:eastAsia="Times New Roman" w:cs="Times New Roman"/>
          <w:szCs w:val="26"/>
          <w:lang w:eastAsia="ru-RU" w:bidi="ru-RU"/>
        </w:rPr>
        <w:t>Меры социальной поддержки по оплате ЖКУ - 4 чел.</w:t>
      </w:r>
    </w:p>
    <w:p w:rsidR="006B4991" w:rsidRPr="00723245" w:rsidRDefault="006B4991" w:rsidP="006B4991">
      <w:pPr>
        <w:tabs>
          <w:tab w:val="left" w:pos="284"/>
        </w:tabs>
        <w:spacing w:after="0" w:line="240" w:lineRule="auto"/>
        <w:jc w:val="both"/>
        <w:rPr>
          <w:rFonts w:eastAsia="Times New Roman" w:cs="Times New Roman"/>
          <w:szCs w:val="26"/>
          <w:lang w:eastAsia="ru-RU" w:bidi="ru-RU"/>
        </w:rPr>
      </w:pPr>
      <w:r w:rsidRPr="00723245">
        <w:rPr>
          <w:rFonts w:eastAsia="Times New Roman" w:cs="Times New Roman"/>
          <w:szCs w:val="26"/>
          <w:lang w:eastAsia="ru-RU" w:bidi="ru-RU"/>
        </w:rPr>
        <w:tab/>
      </w:r>
      <w:r w:rsidRPr="00723245">
        <w:rPr>
          <w:rFonts w:eastAsia="Times New Roman" w:cs="Times New Roman"/>
          <w:szCs w:val="26"/>
          <w:lang w:eastAsia="ru-RU" w:bidi="ru-RU"/>
        </w:rPr>
        <w:tab/>
        <w:t xml:space="preserve">В 2023 году </w:t>
      </w:r>
      <w:proofErr w:type="spellStart"/>
      <w:r w:rsidRPr="00723245">
        <w:rPr>
          <w:rFonts w:eastAsia="Times New Roman" w:cs="Times New Roman"/>
          <w:szCs w:val="26"/>
          <w:lang w:eastAsia="ru-RU" w:bidi="ru-RU"/>
        </w:rPr>
        <w:t>Снежногорским</w:t>
      </w:r>
      <w:proofErr w:type="spellEnd"/>
      <w:r w:rsidRPr="00723245">
        <w:rPr>
          <w:rFonts w:eastAsia="Times New Roman" w:cs="Times New Roman"/>
          <w:szCs w:val="26"/>
          <w:lang w:eastAsia="ru-RU" w:bidi="ru-RU"/>
        </w:rPr>
        <w:t xml:space="preserve"> территориальным управлением во взаимодействии с Управлением имущества Администрации города Норильска продолжается работа по легализации </w:t>
      </w:r>
      <w:r w:rsidR="008B5CC5">
        <w:rPr>
          <w:rFonts w:eastAsia="Times New Roman" w:cs="Times New Roman"/>
          <w:szCs w:val="26"/>
          <w:lang w:eastAsia="ru-RU" w:bidi="ru-RU"/>
        </w:rPr>
        <w:t xml:space="preserve">объектов </w:t>
      </w:r>
      <w:r w:rsidRPr="00723245">
        <w:rPr>
          <w:rFonts w:eastAsia="Times New Roman" w:cs="Times New Roman"/>
          <w:szCs w:val="26"/>
          <w:lang w:eastAsia="ru-RU" w:bidi="ru-RU"/>
        </w:rPr>
        <w:t>(в рамках «гаражной амнистии», Феде</w:t>
      </w:r>
      <w:r w:rsidR="008B5CC5">
        <w:rPr>
          <w:rFonts w:eastAsia="Times New Roman" w:cs="Times New Roman"/>
          <w:szCs w:val="26"/>
          <w:lang w:eastAsia="ru-RU" w:bidi="ru-RU"/>
        </w:rPr>
        <w:t>ральный закон от 05.04.2021</w:t>
      </w:r>
      <w:r w:rsidRPr="00723245">
        <w:rPr>
          <w:rFonts w:eastAsia="Times New Roman" w:cs="Times New Roman"/>
          <w:szCs w:val="26"/>
          <w:lang w:eastAsia="ru-RU" w:bidi="ru-RU"/>
        </w:rPr>
        <w:t xml:space="preserve"> № 79 «О внесении изменений в отдельные законодательные акты Российской Федерации»). Всего на территории населенного пункта 15 гаражных кооперативов, в сумме 185 индивидуальных гаражей. В настоящее время на 9 гаражных кооперативов поданы декларации об объекте недвижимости. Данные мероприятия продолжаются и будут завершены в 2024 году. </w:t>
      </w:r>
    </w:p>
    <w:p w:rsidR="006B4991" w:rsidRPr="00723245" w:rsidRDefault="006B4991" w:rsidP="006B4991">
      <w:pPr>
        <w:tabs>
          <w:tab w:val="left" w:pos="284"/>
        </w:tabs>
        <w:spacing w:after="0" w:line="240" w:lineRule="auto"/>
        <w:jc w:val="both"/>
        <w:rPr>
          <w:rFonts w:eastAsia="Times New Roman" w:cs="Times New Roman"/>
          <w:szCs w:val="26"/>
          <w:lang w:eastAsia="ru-RU" w:bidi="ru-RU"/>
        </w:rPr>
      </w:pPr>
      <w:r w:rsidRPr="00723245">
        <w:rPr>
          <w:rFonts w:eastAsia="Times New Roman" w:cs="Times New Roman"/>
          <w:szCs w:val="26"/>
          <w:lang w:eastAsia="ru-RU" w:bidi="ru-RU"/>
        </w:rPr>
        <w:lastRenderedPageBreak/>
        <w:tab/>
      </w:r>
      <w:r w:rsidRPr="00723245">
        <w:rPr>
          <w:rFonts w:eastAsia="Times New Roman" w:cs="Times New Roman"/>
          <w:szCs w:val="26"/>
          <w:lang w:eastAsia="ru-RU" w:bidi="ru-RU"/>
        </w:rPr>
        <w:tab/>
        <w:t xml:space="preserve">При </w:t>
      </w:r>
      <w:proofErr w:type="spellStart"/>
      <w:r w:rsidRPr="00723245">
        <w:rPr>
          <w:rFonts w:eastAsia="Times New Roman" w:cs="Times New Roman"/>
          <w:szCs w:val="26"/>
          <w:lang w:eastAsia="ru-RU" w:bidi="ru-RU"/>
        </w:rPr>
        <w:t>Снежногорском</w:t>
      </w:r>
      <w:proofErr w:type="spellEnd"/>
      <w:r w:rsidRPr="00723245">
        <w:rPr>
          <w:rFonts w:eastAsia="Times New Roman" w:cs="Times New Roman"/>
          <w:szCs w:val="26"/>
          <w:lang w:eastAsia="ru-RU" w:bidi="ru-RU"/>
        </w:rPr>
        <w:t xml:space="preserve"> управлении созданы постоянно действующие комиссии: комиссия по делам несовершеннолетних и защите их прав; Совет профилактики правонарушений; комиссия по социальному страхованию; комиссия по обследованию у</w:t>
      </w:r>
      <w:r w:rsidR="008B5CC5">
        <w:rPr>
          <w:rFonts w:eastAsia="Times New Roman" w:cs="Times New Roman"/>
          <w:szCs w:val="26"/>
          <w:lang w:eastAsia="ru-RU" w:bidi="ru-RU"/>
        </w:rPr>
        <w:t xml:space="preserve">словий проживания инвалидов и неработающих </w:t>
      </w:r>
      <w:r w:rsidRPr="00723245">
        <w:rPr>
          <w:rFonts w:eastAsia="Times New Roman" w:cs="Times New Roman"/>
          <w:szCs w:val="26"/>
          <w:lang w:eastAsia="ru-RU" w:bidi="ru-RU"/>
        </w:rPr>
        <w:t xml:space="preserve">пенсионеров. </w:t>
      </w:r>
    </w:p>
    <w:p w:rsidR="006B4991" w:rsidRPr="00A212A8" w:rsidRDefault="006B4991" w:rsidP="006B4991">
      <w:pPr>
        <w:tabs>
          <w:tab w:val="left" w:pos="284"/>
        </w:tabs>
        <w:spacing w:after="0" w:line="240" w:lineRule="auto"/>
        <w:jc w:val="both"/>
        <w:rPr>
          <w:rFonts w:eastAsia="Times New Roman" w:cs="Times New Roman"/>
          <w:szCs w:val="26"/>
          <w:lang w:eastAsia="ru-RU" w:bidi="ru-RU"/>
        </w:rPr>
      </w:pPr>
    </w:p>
    <w:p w:rsidR="006B4991" w:rsidRPr="00A212A8" w:rsidRDefault="00A143D3" w:rsidP="008B5CC5">
      <w:pPr>
        <w:spacing w:after="0" w:line="240" w:lineRule="auto"/>
        <w:ind w:firstLine="709"/>
        <w:jc w:val="both"/>
        <w:rPr>
          <w:rFonts w:eastAsia="Times New Roman" w:cs="Times New Roman"/>
          <w:b/>
          <w:szCs w:val="26"/>
          <w:lang w:eastAsia="ru-RU" w:bidi="ru-RU"/>
        </w:rPr>
      </w:pPr>
      <w:r w:rsidRPr="00A212A8">
        <w:rPr>
          <w:rFonts w:eastAsia="Times New Roman" w:cs="Times New Roman"/>
          <w:b/>
          <w:szCs w:val="26"/>
          <w:lang w:eastAsia="ru-RU" w:bidi="ru-RU"/>
        </w:rPr>
        <w:t>Переселение граждан в благоприятные для проживания регионы:</w:t>
      </w:r>
    </w:p>
    <w:p w:rsidR="006B4991" w:rsidRPr="00723245" w:rsidRDefault="006B4991" w:rsidP="001C6B5F">
      <w:pPr>
        <w:spacing w:after="0" w:line="240" w:lineRule="auto"/>
        <w:ind w:firstLine="709"/>
        <w:jc w:val="both"/>
        <w:rPr>
          <w:rFonts w:eastAsia="Times New Roman" w:cs="Times New Roman"/>
          <w:szCs w:val="26"/>
          <w:lang w:eastAsia="ru-RU" w:bidi="ru-RU"/>
        </w:rPr>
      </w:pPr>
      <w:r w:rsidRPr="00723245">
        <w:rPr>
          <w:rFonts w:eastAsia="Times New Roman" w:cs="Times New Roman"/>
          <w:szCs w:val="26"/>
          <w:lang w:eastAsia="ru-RU" w:bidi="ru-RU"/>
        </w:rPr>
        <w:t xml:space="preserve">Поставлено на </w:t>
      </w:r>
      <w:r w:rsidR="008B5CC5">
        <w:rPr>
          <w:rFonts w:eastAsia="Times New Roman" w:cs="Times New Roman"/>
          <w:szCs w:val="26"/>
          <w:lang w:eastAsia="ru-RU" w:bidi="ru-RU"/>
        </w:rPr>
        <w:t>учет по программам переселения –</w:t>
      </w:r>
      <w:r w:rsidRPr="00723245">
        <w:rPr>
          <w:rFonts w:eastAsia="Times New Roman" w:cs="Times New Roman"/>
          <w:szCs w:val="26"/>
          <w:lang w:eastAsia="ru-RU" w:bidi="ru-RU"/>
        </w:rPr>
        <w:t xml:space="preserve"> 0 семей,</w:t>
      </w:r>
    </w:p>
    <w:p w:rsidR="006B4991" w:rsidRPr="00723245" w:rsidRDefault="006B4991" w:rsidP="001C6B5F">
      <w:pPr>
        <w:spacing w:after="0" w:line="240" w:lineRule="auto"/>
        <w:ind w:firstLine="709"/>
        <w:jc w:val="both"/>
        <w:rPr>
          <w:rFonts w:eastAsia="Times New Roman" w:cs="Times New Roman"/>
          <w:szCs w:val="26"/>
          <w:lang w:eastAsia="ru-RU" w:bidi="ru-RU"/>
        </w:rPr>
      </w:pPr>
      <w:r w:rsidRPr="00723245">
        <w:rPr>
          <w:rFonts w:eastAsia="Times New Roman" w:cs="Times New Roman"/>
          <w:szCs w:val="26"/>
          <w:lang w:eastAsia="ru-RU" w:bidi="ru-RU"/>
        </w:rPr>
        <w:t>Заявилось на п</w:t>
      </w:r>
      <w:r w:rsidR="008B5CC5">
        <w:rPr>
          <w:rFonts w:eastAsia="Times New Roman" w:cs="Times New Roman"/>
          <w:szCs w:val="26"/>
          <w:lang w:eastAsia="ru-RU" w:bidi="ru-RU"/>
        </w:rPr>
        <w:t>олучение жилищного сертификата –</w:t>
      </w:r>
      <w:r w:rsidRPr="00723245">
        <w:rPr>
          <w:rFonts w:eastAsia="Times New Roman" w:cs="Times New Roman"/>
          <w:szCs w:val="26"/>
          <w:lang w:eastAsia="ru-RU" w:bidi="ru-RU"/>
        </w:rPr>
        <w:t xml:space="preserve"> 41 семья;</w:t>
      </w:r>
    </w:p>
    <w:p w:rsidR="006B4991" w:rsidRPr="00723245" w:rsidRDefault="008B5CC5" w:rsidP="001C6B5F">
      <w:pPr>
        <w:spacing w:after="0" w:line="240" w:lineRule="auto"/>
        <w:ind w:firstLine="709"/>
        <w:jc w:val="both"/>
        <w:rPr>
          <w:rFonts w:eastAsia="Times New Roman" w:cs="Times New Roman"/>
          <w:szCs w:val="26"/>
          <w:lang w:eastAsia="ru-RU" w:bidi="ru-RU"/>
        </w:rPr>
      </w:pPr>
      <w:r>
        <w:rPr>
          <w:rFonts w:eastAsia="Times New Roman" w:cs="Times New Roman"/>
          <w:szCs w:val="26"/>
          <w:lang w:eastAsia="ru-RU" w:bidi="ru-RU"/>
        </w:rPr>
        <w:t>Получили социальную выплату –</w:t>
      </w:r>
      <w:r w:rsidR="006B4991" w:rsidRPr="00723245">
        <w:rPr>
          <w:rFonts w:eastAsia="Times New Roman" w:cs="Times New Roman"/>
          <w:szCs w:val="26"/>
          <w:lang w:eastAsia="ru-RU" w:bidi="ru-RU"/>
        </w:rPr>
        <w:t xml:space="preserve"> 2 семьи.</w:t>
      </w:r>
    </w:p>
    <w:p w:rsidR="006B4991" w:rsidRPr="00723245" w:rsidRDefault="006B4991" w:rsidP="006B4991">
      <w:pPr>
        <w:spacing w:after="0" w:line="240" w:lineRule="auto"/>
        <w:jc w:val="both"/>
        <w:rPr>
          <w:rFonts w:eastAsia="Times New Roman" w:cs="Times New Roman"/>
          <w:szCs w:val="26"/>
          <w:u w:val="single"/>
          <w:lang w:eastAsia="ru-RU" w:bidi="ru-RU"/>
        </w:rPr>
      </w:pPr>
    </w:p>
    <w:p w:rsidR="006B4991" w:rsidRPr="00723245" w:rsidRDefault="00A143D3" w:rsidP="008B5CC5">
      <w:pPr>
        <w:spacing w:after="0" w:line="240" w:lineRule="auto"/>
        <w:ind w:firstLine="709"/>
        <w:jc w:val="both"/>
        <w:rPr>
          <w:rFonts w:eastAsia="Times New Roman" w:cs="Times New Roman"/>
          <w:b/>
          <w:szCs w:val="26"/>
          <w:lang w:eastAsia="ru-RU" w:bidi="ru-RU"/>
        </w:rPr>
      </w:pPr>
      <w:r w:rsidRPr="00723245">
        <w:rPr>
          <w:rFonts w:eastAsia="Times New Roman" w:cs="Times New Roman"/>
          <w:b/>
          <w:szCs w:val="26"/>
          <w:lang w:eastAsia="ru-RU" w:bidi="ru-RU"/>
        </w:rPr>
        <w:t>Улучшение жилищных условий граждан и деятельность ЖКХ:</w:t>
      </w:r>
    </w:p>
    <w:p w:rsidR="006B4991" w:rsidRPr="00723245" w:rsidRDefault="006B4991" w:rsidP="006B4991">
      <w:pPr>
        <w:spacing w:after="0" w:line="240" w:lineRule="auto"/>
        <w:ind w:firstLine="708"/>
        <w:jc w:val="both"/>
        <w:rPr>
          <w:rFonts w:eastAsia="Times New Roman" w:cs="Times New Roman"/>
          <w:szCs w:val="26"/>
          <w:lang w:eastAsia="ru-RU" w:bidi="ru-RU"/>
        </w:rPr>
      </w:pPr>
      <w:r w:rsidRPr="00723245">
        <w:rPr>
          <w:rFonts w:eastAsia="Times New Roman" w:cs="Times New Roman"/>
          <w:szCs w:val="26"/>
          <w:lang w:eastAsia="ru-RU" w:bidi="ru-RU"/>
        </w:rPr>
        <w:t xml:space="preserve">Управлением жилищного фонда Администрации города Норильска при взаимодействии со </w:t>
      </w:r>
      <w:proofErr w:type="spellStart"/>
      <w:r w:rsidRPr="00723245">
        <w:rPr>
          <w:rFonts w:eastAsia="Times New Roman" w:cs="Times New Roman"/>
          <w:szCs w:val="26"/>
          <w:lang w:eastAsia="ru-RU" w:bidi="ru-RU"/>
        </w:rPr>
        <w:t>Снежногорским</w:t>
      </w:r>
      <w:proofErr w:type="spellEnd"/>
      <w:r w:rsidRPr="00723245">
        <w:rPr>
          <w:rFonts w:eastAsia="Times New Roman" w:cs="Times New Roman"/>
          <w:szCs w:val="26"/>
          <w:lang w:eastAsia="ru-RU" w:bidi="ru-RU"/>
        </w:rPr>
        <w:t xml:space="preserve"> территориальным управлением (консультирование, прием документов, заверение копий документов и т.д.)</w:t>
      </w:r>
      <w:r w:rsidR="00A143D3" w:rsidRPr="00723245">
        <w:rPr>
          <w:rFonts w:eastAsia="Times New Roman" w:cs="Times New Roman"/>
          <w:szCs w:val="26"/>
          <w:lang w:eastAsia="ru-RU" w:bidi="ru-RU"/>
        </w:rPr>
        <w:t xml:space="preserve"> </w:t>
      </w:r>
      <w:r w:rsidRPr="00723245">
        <w:rPr>
          <w:rFonts w:eastAsia="Times New Roman" w:cs="Times New Roman"/>
          <w:szCs w:val="26"/>
          <w:lang w:eastAsia="ru-RU" w:bidi="ru-RU"/>
        </w:rPr>
        <w:t>выделено жилых помещений</w:t>
      </w:r>
      <w:r w:rsidR="008B5CC5">
        <w:rPr>
          <w:rFonts w:eastAsia="Times New Roman" w:cs="Times New Roman"/>
          <w:szCs w:val="26"/>
          <w:lang w:eastAsia="ru-RU" w:bidi="ru-RU"/>
        </w:rPr>
        <w:t xml:space="preserve"> –</w:t>
      </w:r>
      <w:r w:rsidRPr="00723245">
        <w:rPr>
          <w:rFonts w:eastAsia="Times New Roman" w:cs="Times New Roman"/>
          <w:szCs w:val="26"/>
          <w:lang w:eastAsia="ru-RU" w:bidi="ru-RU"/>
        </w:rPr>
        <w:t xml:space="preserve"> 13 семьям (предоставлено вновь</w:t>
      </w:r>
      <w:proofErr w:type="gramStart"/>
      <w:r w:rsidRPr="00723245">
        <w:rPr>
          <w:rFonts w:eastAsia="Times New Roman" w:cs="Times New Roman"/>
          <w:szCs w:val="26"/>
          <w:lang w:eastAsia="ru-RU" w:bidi="ru-RU"/>
        </w:rPr>
        <w:t>)</w:t>
      </w:r>
      <w:r w:rsidR="00A143D3" w:rsidRPr="00723245">
        <w:rPr>
          <w:rFonts w:eastAsia="Times New Roman" w:cs="Times New Roman"/>
          <w:szCs w:val="26"/>
          <w:lang w:eastAsia="ru-RU" w:bidi="ru-RU"/>
        </w:rPr>
        <w:t xml:space="preserve">, </w:t>
      </w:r>
      <w:r w:rsidR="008B5CC5">
        <w:rPr>
          <w:rFonts w:eastAsia="Times New Roman" w:cs="Times New Roman"/>
          <w:szCs w:val="26"/>
          <w:lang w:eastAsia="ru-RU" w:bidi="ru-RU"/>
        </w:rPr>
        <w:t xml:space="preserve">  </w:t>
      </w:r>
      <w:proofErr w:type="gramEnd"/>
      <w:r w:rsidR="008B5CC5">
        <w:rPr>
          <w:rFonts w:eastAsia="Times New Roman" w:cs="Times New Roman"/>
          <w:szCs w:val="26"/>
          <w:lang w:eastAsia="ru-RU" w:bidi="ru-RU"/>
        </w:rPr>
        <w:t xml:space="preserve">           </w:t>
      </w:r>
      <w:r w:rsidRPr="00723245">
        <w:rPr>
          <w:rFonts w:eastAsia="Times New Roman" w:cs="Times New Roman"/>
          <w:szCs w:val="26"/>
          <w:lang w:eastAsia="ru-RU" w:bidi="ru-RU"/>
        </w:rPr>
        <w:t>расторгнуто</w:t>
      </w:r>
      <w:r w:rsidR="008B5CC5">
        <w:rPr>
          <w:rFonts w:eastAsia="Times New Roman" w:cs="Times New Roman"/>
          <w:szCs w:val="26"/>
          <w:lang w:eastAsia="ru-RU" w:bidi="ru-RU"/>
        </w:rPr>
        <w:t xml:space="preserve"> –</w:t>
      </w:r>
      <w:r w:rsidRPr="00723245">
        <w:rPr>
          <w:rFonts w:eastAsia="Times New Roman" w:cs="Times New Roman"/>
          <w:szCs w:val="26"/>
          <w:lang w:eastAsia="ru-RU" w:bidi="ru-RU"/>
        </w:rPr>
        <w:t xml:space="preserve"> 12.</w:t>
      </w:r>
    </w:p>
    <w:p w:rsidR="006B4991" w:rsidRPr="00723245" w:rsidRDefault="006B4991" w:rsidP="006B4991">
      <w:pPr>
        <w:spacing w:after="0" w:line="240" w:lineRule="auto"/>
        <w:jc w:val="center"/>
        <w:rPr>
          <w:rFonts w:eastAsia="Times New Roman" w:cs="Times New Roman"/>
          <w:szCs w:val="26"/>
          <w:u w:val="single"/>
          <w:lang w:eastAsia="ru-RU" w:bidi="ru-RU"/>
        </w:rPr>
      </w:pPr>
    </w:p>
    <w:p w:rsidR="006B4991" w:rsidRPr="00723245" w:rsidRDefault="00A143D3" w:rsidP="008B5CC5">
      <w:pPr>
        <w:spacing w:after="0" w:line="240" w:lineRule="auto"/>
        <w:ind w:firstLine="709"/>
        <w:rPr>
          <w:rFonts w:eastAsia="Times New Roman" w:cs="Times New Roman"/>
          <w:b/>
          <w:szCs w:val="26"/>
          <w:lang w:eastAsia="ru-RU" w:bidi="ru-RU"/>
        </w:rPr>
      </w:pPr>
      <w:r w:rsidRPr="00723245">
        <w:rPr>
          <w:rFonts w:eastAsia="Times New Roman" w:cs="Times New Roman"/>
          <w:b/>
          <w:szCs w:val="26"/>
          <w:lang w:eastAsia="ru-RU" w:bidi="ru-RU"/>
        </w:rPr>
        <w:t>Образование. Культура. Спорт. Молодежная политика:</w:t>
      </w:r>
    </w:p>
    <w:p w:rsidR="006B4991" w:rsidRPr="00723245" w:rsidRDefault="006B4991" w:rsidP="006B4991">
      <w:pPr>
        <w:spacing w:after="0" w:line="240" w:lineRule="auto"/>
        <w:ind w:firstLine="708"/>
        <w:jc w:val="both"/>
        <w:rPr>
          <w:rFonts w:eastAsia="Times New Roman" w:cs="Times New Roman"/>
          <w:szCs w:val="26"/>
          <w:lang w:eastAsia="ru-RU" w:bidi="ru-RU"/>
        </w:rPr>
      </w:pPr>
      <w:r w:rsidRPr="00723245">
        <w:rPr>
          <w:rFonts w:eastAsia="Times New Roman" w:cs="Times New Roman"/>
          <w:szCs w:val="26"/>
          <w:lang w:eastAsia="ru-RU" w:bidi="ru-RU"/>
        </w:rPr>
        <w:t>Проведено 10</w:t>
      </w:r>
      <w:r w:rsidR="00B32B7B">
        <w:rPr>
          <w:rFonts w:eastAsia="Times New Roman" w:cs="Times New Roman"/>
          <w:szCs w:val="26"/>
          <w:lang w:eastAsia="ru-RU" w:bidi="ru-RU"/>
        </w:rPr>
        <w:t>9 культурно-массовых мероприятия</w:t>
      </w:r>
      <w:r w:rsidRPr="00723245">
        <w:rPr>
          <w:rFonts w:eastAsia="Times New Roman" w:cs="Times New Roman"/>
          <w:szCs w:val="26"/>
          <w:lang w:eastAsia="ru-RU" w:bidi="ru-RU"/>
        </w:rPr>
        <w:t xml:space="preserve"> (на 37 % меньше, чем в 2022 году – 173)</w:t>
      </w:r>
      <w:r w:rsidR="00B32B7B">
        <w:rPr>
          <w:rFonts w:eastAsia="Times New Roman" w:cs="Times New Roman"/>
          <w:szCs w:val="26"/>
          <w:lang w:eastAsia="ru-RU" w:bidi="ru-RU"/>
        </w:rPr>
        <w:t>,</w:t>
      </w:r>
      <w:r w:rsidRPr="00723245">
        <w:rPr>
          <w:rFonts w:eastAsia="Times New Roman" w:cs="Times New Roman"/>
          <w:szCs w:val="26"/>
          <w:lang w:eastAsia="ru-RU" w:bidi="ru-RU"/>
        </w:rPr>
        <w:t xml:space="preserve"> из них на платной основе – 36, в том числе дл</w:t>
      </w:r>
      <w:r w:rsidR="00B32B7B">
        <w:rPr>
          <w:rFonts w:eastAsia="Times New Roman" w:cs="Times New Roman"/>
          <w:szCs w:val="26"/>
          <w:lang w:eastAsia="ru-RU" w:bidi="ru-RU"/>
        </w:rPr>
        <w:t>я детей – 43 (на платной основе –</w:t>
      </w:r>
      <w:r w:rsidRPr="00723245">
        <w:rPr>
          <w:rFonts w:eastAsia="Times New Roman" w:cs="Times New Roman"/>
          <w:szCs w:val="26"/>
          <w:lang w:eastAsia="ru-RU" w:bidi="ru-RU"/>
        </w:rPr>
        <w:t xml:space="preserve"> 28). Общее количество посетителей составило 4842 человека (на 14% меньше, чем в 2022 году – 5659), участников художественной самодеятельности 91 человек (детей и подростков - 49), клубны</w:t>
      </w:r>
      <w:r w:rsidR="00B32B7B">
        <w:rPr>
          <w:rFonts w:eastAsia="Times New Roman" w:cs="Times New Roman"/>
          <w:szCs w:val="26"/>
          <w:lang w:eastAsia="ru-RU" w:bidi="ru-RU"/>
        </w:rPr>
        <w:t>х формирований – 10 (для детей –</w:t>
      </w:r>
      <w:r w:rsidRPr="00723245">
        <w:rPr>
          <w:rFonts w:eastAsia="Times New Roman" w:cs="Times New Roman"/>
          <w:szCs w:val="26"/>
          <w:lang w:eastAsia="ru-RU" w:bidi="ru-RU"/>
        </w:rPr>
        <w:t xml:space="preserve"> 5).</w:t>
      </w:r>
    </w:p>
    <w:p w:rsidR="006B4991" w:rsidRPr="00723245" w:rsidRDefault="006B4991" w:rsidP="006B4991">
      <w:pPr>
        <w:spacing w:after="0" w:line="240" w:lineRule="auto"/>
        <w:ind w:firstLine="708"/>
        <w:jc w:val="both"/>
        <w:rPr>
          <w:rFonts w:eastAsia="Times New Roman" w:cs="Times New Roman"/>
          <w:szCs w:val="26"/>
          <w:lang w:eastAsia="ru-RU" w:bidi="ru-RU"/>
        </w:rPr>
      </w:pPr>
      <w:r w:rsidRPr="00723245">
        <w:rPr>
          <w:rFonts w:eastAsia="Times New Roman" w:cs="Times New Roman"/>
          <w:szCs w:val="26"/>
          <w:lang w:eastAsia="ru-RU" w:bidi="ru-RU"/>
        </w:rPr>
        <w:t>В части мер</w:t>
      </w:r>
      <w:r w:rsidR="00B32B7B">
        <w:rPr>
          <w:rFonts w:eastAsia="Times New Roman" w:cs="Times New Roman"/>
          <w:szCs w:val="26"/>
          <w:lang w:eastAsia="ru-RU" w:bidi="ru-RU"/>
        </w:rPr>
        <w:t>оприятий в области культуры</w:t>
      </w:r>
      <w:r w:rsidRPr="00723245">
        <w:rPr>
          <w:rFonts w:eastAsia="Times New Roman" w:cs="Times New Roman"/>
          <w:szCs w:val="26"/>
          <w:lang w:eastAsia="ru-RU" w:bidi="ru-RU"/>
        </w:rPr>
        <w:t>:</w:t>
      </w:r>
    </w:p>
    <w:p w:rsidR="006B4991" w:rsidRPr="00723245" w:rsidRDefault="006B4991" w:rsidP="006B4991">
      <w:pPr>
        <w:spacing w:after="0" w:line="240" w:lineRule="auto"/>
        <w:ind w:firstLine="708"/>
        <w:jc w:val="both"/>
        <w:rPr>
          <w:rFonts w:eastAsia="Times New Roman" w:cs="Times New Roman"/>
          <w:szCs w:val="26"/>
          <w:lang w:eastAsia="ru-RU" w:bidi="ru-RU"/>
        </w:rPr>
      </w:pPr>
      <w:r w:rsidRPr="00723245">
        <w:rPr>
          <w:rFonts w:eastAsia="Times New Roman" w:cs="Times New Roman"/>
          <w:szCs w:val="26"/>
          <w:lang w:eastAsia="ru-RU" w:bidi="ru-RU"/>
        </w:rPr>
        <w:t xml:space="preserve">- приобретен </w:t>
      </w:r>
      <w:proofErr w:type="spellStart"/>
      <w:r w:rsidRPr="00723245">
        <w:rPr>
          <w:rFonts w:eastAsia="Times New Roman" w:cs="Times New Roman"/>
          <w:szCs w:val="26"/>
          <w:lang w:eastAsia="ru-RU" w:bidi="ru-RU"/>
        </w:rPr>
        <w:t>Аэромен</w:t>
      </w:r>
      <w:proofErr w:type="spellEnd"/>
      <w:r w:rsidRPr="00723245">
        <w:rPr>
          <w:rFonts w:eastAsia="Times New Roman" w:cs="Times New Roman"/>
          <w:szCs w:val="26"/>
          <w:lang w:eastAsia="ru-RU" w:bidi="ru-RU"/>
        </w:rPr>
        <w:t xml:space="preserve"> </w:t>
      </w:r>
      <w:proofErr w:type="spellStart"/>
      <w:r w:rsidRPr="00723245">
        <w:rPr>
          <w:rFonts w:eastAsia="Times New Roman" w:cs="Times New Roman"/>
          <w:szCs w:val="26"/>
          <w:lang w:eastAsia="ru-RU" w:bidi="ru-RU"/>
        </w:rPr>
        <w:t>триколор</w:t>
      </w:r>
      <w:proofErr w:type="spellEnd"/>
      <w:r w:rsidRPr="00723245">
        <w:rPr>
          <w:rFonts w:eastAsia="Times New Roman" w:cs="Times New Roman"/>
          <w:szCs w:val="26"/>
          <w:lang w:eastAsia="ru-RU" w:bidi="ru-RU"/>
        </w:rPr>
        <w:t xml:space="preserve"> для уличных мероприятий в кол-ве 1 шт., на сумму 85 тыс. руб., </w:t>
      </w:r>
    </w:p>
    <w:p w:rsidR="006B4991" w:rsidRPr="00723245" w:rsidRDefault="006B4991" w:rsidP="006B4991">
      <w:pPr>
        <w:spacing w:after="0" w:line="240" w:lineRule="auto"/>
        <w:ind w:firstLine="708"/>
        <w:jc w:val="both"/>
        <w:rPr>
          <w:rFonts w:eastAsia="Times New Roman" w:cs="Times New Roman"/>
          <w:szCs w:val="26"/>
          <w:lang w:eastAsia="ru-RU" w:bidi="ru-RU"/>
        </w:rPr>
      </w:pPr>
      <w:r w:rsidRPr="00723245">
        <w:rPr>
          <w:rFonts w:eastAsia="Times New Roman" w:cs="Times New Roman"/>
          <w:szCs w:val="26"/>
          <w:lang w:eastAsia="ru-RU" w:bidi="ru-RU"/>
        </w:rPr>
        <w:t>- приобретен Анимационный лазерный проектор для мероприятий в кол-ве 1 шт., на сумму 55,1 тыс. руб.</w:t>
      </w:r>
    </w:p>
    <w:p w:rsidR="006B4991" w:rsidRPr="00723245" w:rsidRDefault="006B4991" w:rsidP="006B4991">
      <w:pPr>
        <w:spacing w:after="0" w:line="240" w:lineRule="auto"/>
        <w:ind w:left="708"/>
        <w:jc w:val="both"/>
        <w:rPr>
          <w:rFonts w:eastAsia="Times New Roman" w:cs="Times New Roman"/>
          <w:szCs w:val="26"/>
          <w:lang w:eastAsia="ru-RU" w:bidi="ru-RU"/>
        </w:rPr>
      </w:pPr>
      <w:r w:rsidRPr="00723245">
        <w:rPr>
          <w:rFonts w:eastAsia="Times New Roman" w:cs="Times New Roman"/>
          <w:szCs w:val="26"/>
          <w:lang w:eastAsia="ru-RU" w:bidi="ru-RU"/>
        </w:rPr>
        <w:t xml:space="preserve">В спортивно-массовых и оздоровительных мероприятиях приняло участие: </w:t>
      </w:r>
    </w:p>
    <w:p w:rsidR="006B4991" w:rsidRPr="00723245" w:rsidRDefault="006B4991" w:rsidP="006B4991">
      <w:pPr>
        <w:spacing w:after="0" w:line="240" w:lineRule="auto"/>
        <w:ind w:left="708"/>
        <w:jc w:val="both"/>
        <w:rPr>
          <w:rFonts w:eastAsia="Times New Roman" w:cs="Times New Roman"/>
          <w:szCs w:val="26"/>
          <w:lang w:eastAsia="ru-RU" w:bidi="ru-RU"/>
        </w:rPr>
      </w:pPr>
      <w:r w:rsidRPr="00723245">
        <w:rPr>
          <w:rFonts w:eastAsia="Times New Roman" w:cs="Times New Roman"/>
          <w:szCs w:val="26"/>
          <w:lang w:eastAsia="ru-RU" w:bidi="ru-RU"/>
        </w:rPr>
        <w:t>1. Плавательный бассейн (</w:t>
      </w:r>
      <w:proofErr w:type="spellStart"/>
      <w:r w:rsidRPr="00723245">
        <w:rPr>
          <w:rFonts w:eastAsia="Times New Roman" w:cs="Times New Roman"/>
          <w:szCs w:val="26"/>
          <w:lang w:eastAsia="ru-RU" w:bidi="ru-RU"/>
        </w:rPr>
        <w:t>человекопосещений</w:t>
      </w:r>
      <w:proofErr w:type="spellEnd"/>
      <w:r w:rsidRPr="00723245">
        <w:rPr>
          <w:rFonts w:eastAsia="Times New Roman" w:cs="Times New Roman"/>
          <w:szCs w:val="26"/>
          <w:lang w:eastAsia="ru-RU" w:bidi="ru-RU"/>
        </w:rPr>
        <w:t>) за 2023 год:</w:t>
      </w:r>
    </w:p>
    <w:p w:rsidR="006B4991" w:rsidRPr="00723245" w:rsidRDefault="00B32B7B" w:rsidP="001C6B5F">
      <w:pPr>
        <w:spacing w:after="0" w:line="240" w:lineRule="auto"/>
        <w:ind w:firstLine="709"/>
        <w:jc w:val="both"/>
        <w:rPr>
          <w:rFonts w:eastAsia="Times New Roman" w:cs="Times New Roman"/>
          <w:szCs w:val="26"/>
          <w:lang w:eastAsia="ru-RU" w:bidi="ru-RU"/>
        </w:rPr>
      </w:pPr>
      <w:r>
        <w:rPr>
          <w:rFonts w:eastAsia="Times New Roman" w:cs="Times New Roman"/>
          <w:szCs w:val="26"/>
          <w:lang w:eastAsia="ru-RU" w:bidi="ru-RU"/>
        </w:rPr>
        <w:t>–</w:t>
      </w:r>
      <w:r w:rsidR="006B4991" w:rsidRPr="00723245">
        <w:rPr>
          <w:rFonts w:eastAsia="Times New Roman" w:cs="Times New Roman"/>
          <w:szCs w:val="26"/>
          <w:lang w:eastAsia="ru-RU" w:bidi="ru-RU"/>
        </w:rPr>
        <w:t xml:space="preserve"> спортивно — оздоровительные группы 2698 (2022 – 2497) человек;</w:t>
      </w:r>
    </w:p>
    <w:p w:rsidR="006B4991" w:rsidRPr="00723245" w:rsidRDefault="00B32B7B" w:rsidP="001C6B5F">
      <w:pPr>
        <w:spacing w:after="0" w:line="240" w:lineRule="auto"/>
        <w:ind w:firstLine="709"/>
        <w:jc w:val="both"/>
        <w:rPr>
          <w:rFonts w:eastAsia="Times New Roman" w:cs="Times New Roman"/>
          <w:szCs w:val="26"/>
          <w:lang w:eastAsia="ru-RU" w:bidi="ru-RU"/>
        </w:rPr>
      </w:pPr>
      <w:r>
        <w:rPr>
          <w:rFonts w:eastAsia="Times New Roman" w:cs="Times New Roman"/>
          <w:szCs w:val="26"/>
          <w:lang w:eastAsia="ru-RU" w:bidi="ru-RU"/>
        </w:rPr>
        <w:t>–</w:t>
      </w:r>
      <w:r w:rsidR="006B4991" w:rsidRPr="00723245">
        <w:rPr>
          <w:rFonts w:eastAsia="Times New Roman" w:cs="Times New Roman"/>
          <w:szCs w:val="26"/>
          <w:lang w:eastAsia="ru-RU" w:bidi="ru-RU"/>
        </w:rPr>
        <w:t xml:space="preserve"> абонементные группы (платные посещения) 2471 (2022 – 2572) человек, из них 268 -дети до 14 лет (льготные посещения);</w:t>
      </w:r>
    </w:p>
    <w:p w:rsidR="006B4991" w:rsidRPr="00723245" w:rsidRDefault="00B32B7B" w:rsidP="001C6B5F">
      <w:pPr>
        <w:spacing w:after="0" w:line="240" w:lineRule="auto"/>
        <w:ind w:firstLine="709"/>
        <w:jc w:val="both"/>
        <w:rPr>
          <w:rFonts w:eastAsia="Times New Roman" w:cs="Times New Roman"/>
          <w:szCs w:val="26"/>
          <w:lang w:eastAsia="ru-RU" w:bidi="ru-RU"/>
        </w:rPr>
      </w:pPr>
      <w:r>
        <w:rPr>
          <w:rFonts w:eastAsia="Times New Roman" w:cs="Times New Roman"/>
          <w:szCs w:val="26"/>
          <w:lang w:eastAsia="ru-RU" w:bidi="ru-RU"/>
        </w:rPr>
        <w:t>–</w:t>
      </w:r>
      <w:r w:rsidR="006B4991" w:rsidRPr="00723245">
        <w:rPr>
          <w:rFonts w:eastAsia="Times New Roman" w:cs="Times New Roman"/>
          <w:szCs w:val="26"/>
          <w:lang w:eastAsia="ru-RU" w:bidi="ru-RU"/>
        </w:rPr>
        <w:t xml:space="preserve"> тренажерный зал - абонементные группы (платные посещения) – 20 (2022– 99) человек.</w:t>
      </w:r>
    </w:p>
    <w:p w:rsidR="006B4991" w:rsidRPr="00723245" w:rsidRDefault="006B4991" w:rsidP="006B4991">
      <w:pPr>
        <w:spacing w:after="0" w:line="240" w:lineRule="auto"/>
        <w:ind w:firstLine="708"/>
        <w:jc w:val="both"/>
        <w:rPr>
          <w:rFonts w:eastAsia="Times New Roman" w:cs="Times New Roman"/>
          <w:szCs w:val="26"/>
          <w:lang w:eastAsia="ru-RU" w:bidi="ru-RU"/>
        </w:rPr>
      </w:pPr>
      <w:r w:rsidRPr="00723245">
        <w:rPr>
          <w:rFonts w:eastAsia="Times New Roman" w:cs="Times New Roman"/>
          <w:szCs w:val="26"/>
          <w:lang w:eastAsia="ru-RU" w:bidi="ru-RU"/>
        </w:rPr>
        <w:t>2. Спортивный зал (</w:t>
      </w:r>
      <w:proofErr w:type="spellStart"/>
      <w:r w:rsidRPr="00723245">
        <w:rPr>
          <w:rFonts w:eastAsia="Times New Roman" w:cs="Times New Roman"/>
          <w:szCs w:val="26"/>
          <w:lang w:eastAsia="ru-RU" w:bidi="ru-RU"/>
        </w:rPr>
        <w:t>человекопосещений</w:t>
      </w:r>
      <w:proofErr w:type="spellEnd"/>
      <w:r w:rsidRPr="00723245">
        <w:rPr>
          <w:rFonts w:eastAsia="Times New Roman" w:cs="Times New Roman"/>
          <w:szCs w:val="26"/>
          <w:lang w:eastAsia="ru-RU" w:bidi="ru-RU"/>
        </w:rPr>
        <w:t>)</w:t>
      </w:r>
      <w:r w:rsidRPr="00723245">
        <w:rPr>
          <w:rFonts w:ascii="Calibri" w:eastAsia="Calibri" w:hAnsi="Calibri" w:cs="Times New Roman"/>
        </w:rPr>
        <w:t xml:space="preserve"> </w:t>
      </w:r>
      <w:r w:rsidRPr="00723245">
        <w:rPr>
          <w:rFonts w:eastAsia="Times New Roman" w:cs="Times New Roman"/>
          <w:szCs w:val="26"/>
          <w:lang w:eastAsia="ru-RU" w:bidi="ru-RU"/>
        </w:rPr>
        <w:t>за 2023 год:</w:t>
      </w:r>
    </w:p>
    <w:p w:rsidR="006B4991" w:rsidRPr="00723245" w:rsidRDefault="00B32B7B" w:rsidP="00A143D3">
      <w:pPr>
        <w:spacing w:after="0" w:line="240" w:lineRule="auto"/>
        <w:ind w:firstLine="709"/>
        <w:jc w:val="both"/>
        <w:rPr>
          <w:rFonts w:eastAsia="Times New Roman" w:cs="Times New Roman"/>
          <w:szCs w:val="26"/>
          <w:lang w:eastAsia="ru-RU" w:bidi="ru-RU"/>
        </w:rPr>
      </w:pPr>
      <w:r>
        <w:rPr>
          <w:rFonts w:eastAsia="Times New Roman" w:cs="Times New Roman"/>
          <w:szCs w:val="26"/>
          <w:lang w:eastAsia="ru-RU" w:bidi="ru-RU"/>
        </w:rPr>
        <w:t>–</w:t>
      </w:r>
      <w:r w:rsidR="006B4991" w:rsidRPr="00723245">
        <w:rPr>
          <w:rFonts w:eastAsia="Times New Roman" w:cs="Times New Roman"/>
          <w:szCs w:val="26"/>
          <w:lang w:eastAsia="ru-RU" w:bidi="ru-RU"/>
        </w:rPr>
        <w:t xml:space="preserve"> спортивно-оздоровительные группы по мини-футболу – 401 (2022 – 908) человек;</w:t>
      </w:r>
    </w:p>
    <w:p w:rsidR="006B4991" w:rsidRPr="00723245" w:rsidRDefault="00B32B7B" w:rsidP="00A143D3">
      <w:pPr>
        <w:spacing w:after="0" w:line="240" w:lineRule="auto"/>
        <w:ind w:firstLine="709"/>
        <w:jc w:val="both"/>
        <w:rPr>
          <w:rFonts w:eastAsia="Times New Roman" w:cs="Times New Roman"/>
          <w:szCs w:val="26"/>
          <w:lang w:eastAsia="ru-RU" w:bidi="ru-RU"/>
        </w:rPr>
      </w:pPr>
      <w:r>
        <w:rPr>
          <w:rFonts w:eastAsia="Times New Roman" w:cs="Times New Roman"/>
          <w:szCs w:val="26"/>
          <w:lang w:eastAsia="ru-RU" w:bidi="ru-RU"/>
        </w:rPr>
        <w:t>–</w:t>
      </w:r>
      <w:r w:rsidR="006B4991" w:rsidRPr="00723245">
        <w:rPr>
          <w:rFonts w:eastAsia="Times New Roman" w:cs="Times New Roman"/>
          <w:szCs w:val="26"/>
          <w:lang w:eastAsia="ru-RU" w:bidi="ru-RU"/>
        </w:rPr>
        <w:t xml:space="preserve"> спортивно-оздоровительные группы по волейболу – 898 (2022 – 1295) человек;</w:t>
      </w:r>
    </w:p>
    <w:p w:rsidR="006B4991" w:rsidRPr="00723245" w:rsidRDefault="006B4991" w:rsidP="006B4991">
      <w:pPr>
        <w:spacing w:after="0" w:line="240" w:lineRule="auto"/>
        <w:jc w:val="both"/>
        <w:rPr>
          <w:rFonts w:eastAsia="Times New Roman" w:cs="Times New Roman"/>
          <w:szCs w:val="26"/>
          <w:lang w:eastAsia="ru-RU" w:bidi="ru-RU"/>
        </w:rPr>
      </w:pPr>
      <w:r w:rsidRPr="00723245">
        <w:rPr>
          <w:rFonts w:eastAsia="Times New Roman" w:cs="Times New Roman"/>
          <w:szCs w:val="26"/>
          <w:lang w:eastAsia="ru-RU" w:bidi="ru-RU"/>
        </w:rPr>
        <w:tab/>
        <w:t>Показатели посещаемости спортивного зала в 2023 году уменьшились в связи с длительным отсутствием на территории городского поселка Снежногорск инструктора по спорту</w:t>
      </w:r>
      <w:r w:rsidR="00A143D3" w:rsidRPr="00723245">
        <w:rPr>
          <w:rFonts w:eastAsia="Times New Roman" w:cs="Times New Roman"/>
          <w:szCs w:val="26"/>
          <w:lang w:eastAsia="ru-RU" w:bidi="ru-RU"/>
        </w:rPr>
        <w:t>. И</w:t>
      </w:r>
      <w:r w:rsidRPr="00723245">
        <w:rPr>
          <w:rFonts w:eastAsia="Times New Roman" w:cs="Times New Roman"/>
          <w:szCs w:val="26"/>
          <w:lang w:eastAsia="ru-RU" w:bidi="ru-RU"/>
        </w:rPr>
        <w:t xml:space="preserve">нструктор по спорту приступил к работе с 1 ноября 2023 года.  </w:t>
      </w:r>
    </w:p>
    <w:p w:rsidR="006B4991" w:rsidRPr="00723245" w:rsidRDefault="006B4991" w:rsidP="00A143D3">
      <w:pPr>
        <w:spacing w:after="0" w:line="240" w:lineRule="auto"/>
        <w:ind w:firstLine="708"/>
        <w:jc w:val="both"/>
        <w:rPr>
          <w:rFonts w:eastAsia="Times New Roman" w:cs="Times New Roman"/>
          <w:szCs w:val="26"/>
          <w:lang w:eastAsia="ru-RU" w:bidi="ru-RU"/>
        </w:rPr>
      </w:pPr>
      <w:r w:rsidRPr="00723245">
        <w:rPr>
          <w:rFonts w:eastAsia="Times New Roman" w:cs="Times New Roman"/>
          <w:szCs w:val="26"/>
          <w:lang w:eastAsia="ru-RU" w:bidi="ru-RU"/>
        </w:rPr>
        <w:t>В 2023 году среди жителей, занимающихся в спортивно- оздоровительных</w:t>
      </w:r>
      <w:r w:rsidR="00A143D3" w:rsidRPr="00723245">
        <w:rPr>
          <w:rFonts w:eastAsia="Times New Roman" w:cs="Times New Roman"/>
          <w:szCs w:val="26"/>
          <w:lang w:eastAsia="ru-RU" w:bidi="ru-RU"/>
        </w:rPr>
        <w:t xml:space="preserve"> </w:t>
      </w:r>
      <w:r w:rsidRPr="00723245">
        <w:rPr>
          <w:rFonts w:eastAsia="Times New Roman" w:cs="Times New Roman"/>
          <w:szCs w:val="26"/>
          <w:lang w:eastAsia="ru-RU" w:bidi="ru-RU"/>
        </w:rPr>
        <w:t>группах городского поселка Снежногорск</w:t>
      </w:r>
      <w:r w:rsidR="00B32B7B">
        <w:rPr>
          <w:rFonts w:eastAsia="Times New Roman" w:cs="Times New Roman"/>
          <w:szCs w:val="26"/>
          <w:lang w:eastAsia="ru-RU" w:bidi="ru-RU"/>
        </w:rPr>
        <w:t>,</w:t>
      </w:r>
      <w:r w:rsidRPr="00723245">
        <w:rPr>
          <w:rFonts w:eastAsia="Times New Roman" w:cs="Times New Roman"/>
          <w:szCs w:val="26"/>
          <w:lang w:eastAsia="ru-RU" w:bidi="ru-RU"/>
        </w:rPr>
        <w:t xml:space="preserve"> были проведены следующие мероприятия: соревнования по плаванию (май, декабрь), велопробег-2023, </w:t>
      </w:r>
      <w:proofErr w:type="spellStart"/>
      <w:r w:rsidRPr="00723245">
        <w:rPr>
          <w:rFonts w:eastAsia="Times New Roman" w:cs="Times New Roman"/>
          <w:szCs w:val="26"/>
          <w:lang w:eastAsia="ru-RU" w:bidi="ru-RU"/>
        </w:rPr>
        <w:lastRenderedPageBreak/>
        <w:t>Снежногорская</w:t>
      </w:r>
      <w:proofErr w:type="spellEnd"/>
      <w:r w:rsidRPr="00723245">
        <w:rPr>
          <w:rFonts w:eastAsia="Times New Roman" w:cs="Times New Roman"/>
          <w:szCs w:val="26"/>
          <w:lang w:eastAsia="ru-RU" w:bidi="ru-RU"/>
        </w:rPr>
        <w:t xml:space="preserve"> лыжня 2023, мужская и женская команда приняла участие в турнире по волейболу памяти Е.Н. Баранова в поселке Светлогорск.</w:t>
      </w:r>
    </w:p>
    <w:p w:rsidR="006B4991" w:rsidRPr="00723245" w:rsidRDefault="006B4991" w:rsidP="006B4991">
      <w:pPr>
        <w:spacing w:after="0" w:line="240" w:lineRule="auto"/>
        <w:ind w:firstLine="708"/>
        <w:jc w:val="both"/>
        <w:rPr>
          <w:rFonts w:eastAsia="Times New Roman" w:cs="Times New Roman"/>
          <w:szCs w:val="26"/>
          <w:lang w:eastAsia="ru-RU" w:bidi="ru-RU"/>
        </w:rPr>
      </w:pPr>
      <w:r w:rsidRPr="00723245">
        <w:rPr>
          <w:rFonts w:eastAsia="Times New Roman" w:cs="Times New Roman"/>
          <w:szCs w:val="26"/>
          <w:lang w:eastAsia="ru-RU" w:bidi="ru-RU"/>
        </w:rPr>
        <w:t>В 2023 году 14 человек сдали нормативы ВФСК ГТО.</w:t>
      </w:r>
    </w:p>
    <w:p w:rsidR="006B4991" w:rsidRPr="00723245" w:rsidRDefault="006B4991" w:rsidP="006B4991">
      <w:pPr>
        <w:spacing w:after="0" w:line="240" w:lineRule="auto"/>
        <w:jc w:val="both"/>
        <w:rPr>
          <w:rFonts w:eastAsia="Times New Roman" w:cs="Times New Roman"/>
          <w:szCs w:val="26"/>
          <w:u w:val="single"/>
          <w:lang w:eastAsia="ru-RU" w:bidi="ru-RU"/>
        </w:rPr>
      </w:pPr>
    </w:p>
    <w:p w:rsidR="006B4991" w:rsidRPr="00723245" w:rsidRDefault="00A143D3" w:rsidP="00B32B7B">
      <w:pPr>
        <w:spacing w:after="0" w:line="240" w:lineRule="auto"/>
        <w:ind w:firstLine="709"/>
        <w:jc w:val="both"/>
        <w:rPr>
          <w:rFonts w:eastAsia="Times New Roman" w:cs="Times New Roman"/>
          <w:b/>
          <w:szCs w:val="26"/>
          <w:lang w:eastAsia="ru-RU" w:bidi="ru-RU"/>
        </w:rPr>
      </w:pPr>
      <w:r w:rsidRPr="00723245">
        <w:rPr>
          <w:rFonts w:eastAsia="Times New Roman" w:cs="Times New Roman"/>
          <w:b/>
          <w:szCs w:val="26"/>
          <w:lang w:eastAsia="ru-RU" w:bidi="ru-RU"/>
        </w:rPr>
        <w:t>Городское хозяйство. Развитие транспортной системы:</w:t>
      </w:r>
    </w:p>
    <w:p w:rsidR="006B4991" w:rsidRPr="00723245" w:rsidRDefault="006B4991" w:rsidP="006B4991">
      <w:pPr>
        <w:spacing w:after="0" w:line="240" w:lineRule="auto"/>
        <w:ind w:firstLine="708"/>
        <w:jc w:val="both"/>
        <w:rPr>
          <w:rFonts w:eastAsia="Times New Roman" w:cs="Times New Roman"/>
          <w:szCs w:val="26"/>
          <w:lang w:eastAsia="ru-RU" w:bidi="ru-RU"/>
        </w:rPr>
      </w:pPr>
      <w:r w:rsidRPr="00723245">
        <w:rPr>
          <w:rFonts w:eastAsia="Times New Roman" w:cs="Times New Roman"/>
          <w:szCs w:val="26"/>
          <w:lang w:eastAsia="ru-RU" w:bidi="ru-RU"/>
        </w:rPr>
        <w:t>В рамках благоустройства и содержании территории выполнены работы:</w:t>
      </w:r>
    </w:p>
    <w:p w:rsidR="006B4991" w:rsidRPr="00723245" w:rsidRDefault="00FB1ED5" w:rsidP="006B4991">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6B4991" w:rsidRPr="00723245">
        <w:rPr>
          <w:rFonts w:ascii="Times New Roman" w:hAnsi="Times New Roman" w:cs="Times New Roman"/>
          <w:sz w:val="26"/>
          <w:szCs w:val="26"/>
        </w:rPr>
        <w:t xml:space="preserve"> по обустройству входной группы малого детского парка «Бригантина» (устройство площадки из брусчатки площадью 66,7 м2, устройство новой дорожки из брусчатки, площадью 43,5 м2,</w:t>
      </w:r>
      <w:r>
        <w:rPr>
          <w:rFonts w:ascii="Times New Roman" w:hAnsi="Times New Roman" w:cs="Times New Roman"/>
          <w:sz w:val="26"/>
          <w:szCs w:val="26"/>
        </w:rPr>
        <w:t xml:space="preserve"> установка бордюрного камня дли</w:t>
      </w:r>
      <w:r w:rsidR="006B4991" w:rsidRPr="00723245">
        <w:rPr>
          <w:rFonts w:ascii="Times New Roman" w:hAnsi="Times New Roman" w:cs="Times New Roman"/>
          <w:sz w:val="26"/>
          <w:szCs w:val="26"/>
        </w:rPr>
        <w:t xml:space="preserve">ной 136 м) на сумму 2 239,4 тыс. рублей; </w:t>
      </w:r>
    </w:p>
    <w:p w:rsidR="006B4991" w:rsidRPr="00723245" w:rsidRDefault="00FB1ED5" w:rsidP="006B4991">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6B4991" w:rsidRPr="00723245">
        <w:rPr>
          <w:rFonts w:ascii="Times New Roman" w:hAnsi="Times New Roman" w:cs="Times New Roman"/>
          <w:sz w:val="26"/>
          <w:szCs w:val="26"/>
        </w:rPr>
        <w:t xml:space="preserve"> по изготовлению, доставке и установке (монтажу) арт-объектов (арок) для обустройства входных композиций малого детского парка развлечений «Бригантина», скамеек кованных уличных на общую сумму 2 272,8 тыс. руб.; </w:t>
      </w:r>
    </w:p>
    <w:p w:rsidR="006B4991" w:rsidRPr="00723245" w:rsidRDefault="00FB1ED5" w:rsidP="006B4991">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6B4991" w:rsidRPr="00723245">
        <w:rPr>
          <w:rFonts w:ascii="Times New Roman" w:hAnsi="Times New Roman" w:cs="Times New Roman"/>
          <w:sz w:val="26"/>
          <w:szCs w:val="26"/>
        </w:rPr>
        <w:t xml:space="preserve"> по устройству архитектурной подсветки многоквартирных домов № 4 и 6 по улице </w:t>
      </w:r>
      <w:proofErr w:type="spellStart"/>
      <w:r w:rsidR="006B4991" w:rsidRPr="00723245">
        <w:rPr>
          <w:rFonts w:ascii="Times New Roman" w:hAnsi="Times New Roman" w:cs="Times New Roman"/>
          <w:sz w:val="26"/>
          <w:szCs w:val="26"/>
        </w:rPr>
        <w:t>Хантайская</w:t>
      </w:r>
      <w:proofErr w:type="spellEnd"/>
      <w:r w:rsidR="006B4991" w:rsidRPr="00723245">
        <w:rPr>
          <w:rFonts w:ascii="Times New Roman" w:hAnsi="Times New Roman" w:cs="Times New Roman"/>
          <w:sz w:val="26"/>
          <w:szCs w:val="26"/>
        </w:rPr>
        <w:t xml:space="preserve"> Набережная на общую сумму 9 600,00 тыс.</w:t>
      </w:r>
      <w:r>
        <w:rPr>
          <w:rFonts w:ascii="Times New Roman" w:hAnsi="Times New Roman" w:cs="Times New Roman"/>
          <w:sz w:val="26"/>
          <w:szCs w:val="26"/>
        </w:rPr>
        <w:t xml:space="preserve"> </w:t>
      </w:r>
      <w:r w:rsidR="006B4991" w:rsidRPr="00723245">
        <w:rPr>
          <w:rFonts w:ascii="Times New Roman" w:hAnsi="Times New Roman" w:cs="Times New Roman"/>
          <w:sz w:val="26"/>
          <w:szCs w:val="26"/>
        </w:rPr>
        <w:t xml:space="preserve">руб. (в </w:t>
      </w:r>
      <w:proofErr w:type="spellStart"/>
      <w:r w:rsidR="006B4991" w:rsidRPr="00723245">
        <w:rPr>
          <w:rFonts w:ascii="Times New Roman" w:hAnsi="Times New Roman" w:cs="Times New Roman"/>
          <w:sz w:val="26"/>
          <w:szCs w:val="26"/>
        </w:rPr>
        <w:t>т.ч</w:t>
      </w:r>
      <w:proofErr w:type="spellEnd"/>
      <w:r w:rsidR="006B4991" w:rsidRPr="00723245">
        <w:rPr>
          <w:rFonts w:ascii="Times New Roman" w:hAnsi="Times New Roman" w:cs="Times New Roman"/>
          <w:sz w:val="26"/>
          <w:szCs w:val="26"/>
        </w:rPr>
        <w:t>. разработка ПСД 842,50 тыс.</w:t>
      </w:r>
      <w:r>
        <w:rPr>
          <w:rFonts w:ascii="Times New Roman" w:hAnsi="Times New Roman" w:cs="Times New Roman"/>
          <w:sz w:val="26"/>
          <w:szCs w:val="26"/>
        </w:rPr>
        <w:t xml:space="preserve"> </w:t>
      </w:r>
      <w:r w:rsidR="006B4991" w:rsidRPr="00723245">
        <w:rPr>
          <w:rFonts w:ascii="Times New Roman" w:hAnsi="Times New Roman" w:cs="Times New Roman"/>
          <w:sz w:val="26"/>
          <w:szCs w:val="26"/>
        </w:rPr>
        <w:t>р</w:t>
      </w:r>
      <w:r>
        <w:rPr>
          <w:rFonts w:ascii="Times New Roman" w:hAnsi="Times New Roman" w:cs="Times New Roman"/>
          <w:sz w:val="26"/>
          <w:szCs w:val="26"/>
        </w:rPr>
        <w:t>уб., архитектурно-художественное</w:t>
      </w:r>
      <w:r w:rsidR="006B4991" w:rsidRPr="00723245">
        <w:rPr>
          <w:rFonts w:ascii="Times New Roman" w:hAnsi="Times New Roman" w:cs="Times New Roman"/>
          <w:sz w:val="26"/>
          <w:szCs w:val="26"/>
        </w:rPr>
        <w:t xml:space="preserve"> оформление 8 757,50 тыс.</w:t>
      </w:r>
      <w:r>
        <w:rPr>
          <w:rFonts w:ascii="Times New Roman" w:hAnsi="Times New Roman" w:cs="Times New Roman"/>
          <w:sz w:val="26"/>
          <w:szCs w:val="26"/>
        </w:rPr>
        <w:t xml:space="preserve"> </w:t>
      </w:r>
      <w:r w:rsidR="006B4991" w:rsidRPr="00723245">
        <w:rPr>
          <w:rFonts w:ascii="Times New Roman" w:hAnsi="Times New Roman" w:cs="Times New Roman"/>
          <w:sz w:val="26"/>
          <w:szCs w:val="26"/>
        </w:rPr>
        <w:t>руб.);</w:t>
      </w:r>
    </w:p>
    <w:p w:rsidR="006B4991" w:rsidRPr="00723245" w:rsidRDefault="00FB1ED5" w:rsidP="006B4991">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6B4991" w:rsidRPr="00723245">
        <w:rPr>
          <w:rFonts w:ascii="Times New Roman" w:hAnsi="Times New Roman" w:cs="Times New Roman"/>
          <w:sz w:val="26"/>
          <w:szCs w:val="26"/>
        </w:rPr>
        <w:t xml:space="preserve"> по изготовлению, поставке и монтажу 9 метрового Арт-объекта «Маяк» (малой архитектурной формы) на сумму 6 300,0 тыс. руб. (внебюджетные источники финансирования);</w:t>
      </w:r>
    </w:p>
    <w:p w:rsidR="006B4991" w:rsidRPr="00723245" w:rsidRDefault="00FB1ED5" w:rsidP="006B4991">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6B4991" w:rsidRPr="00723245">
        <w:rPr>
          <w:rFonts w:ascii="Times New Roman" w:hAnsi="Times New Roman" w:cs="Times New Roman"/>
          <w:sz w:val="26"/>
          <w:szCs w:val="26"/>
        </w:rPr>
        <w:t xml:space="preserve"> по изготовлению и монтажу Арт-объекта (скульптура) «Комар» на сумму 500,0 тыс. руб. (внебюджетные источники финансирования);</w:t>
      </w:r>
    </w:p>
    <w:p w:rsidR="006B4991" w:rsidRPr="00723245" w:rsidRDefault="00FB1ED5" w:rsidP="006B4991">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6B4991" w:rsidRPr="00723245">
        <w:rPr>
          <w:rFonts w:ascii="Times New Roman" w:hAnsi="Times New Roman" w:cs="Times New Roman"/>
          <w:sz w:val="26"/>
          <w:szCs w:val="26"/>
        </w:rPr>
        <w:t xml:space="preserve"> по изготовлению, поставке и установке пожарных информационных стендов (3шт.) и поставке ранцевых огнетушителей (5шт.) на общую сумму 159,5 тыс.</w:t>
      </w:r>
      <w:r>
        <w:rPr>
          <w:rFonts w:ascii="Times New Roman" w:hAnsi="Times New Roman" w:cs="Times New Roman"/>
          <w:sz w:val="26"/>
          <w:szCs w:val="26"/>
        </w:rPr>
        <w:t xml:space="preserve"> </w:t>
      </w:r>
      <w:r w:rsidR="006B4991" w:rsidRPr="00723245">
        <w:rPr>
          <w:rFonts w:ascii="Times New Roman" w:hAnsi="Times New Roman" w:cs="Times New Roman"/>
          <w:sz w:val="26"/>
          <w:szCs w:val="26"/>
        </w:rPr>
        <w:t>руб. (межбюджетные трансферты), а также работ по поставке инфор</w:t>
      </w:r>
      <w:r>
        <w:rPr>
          <w:rFonts w:ascii="Times New Roman" w:hAnsi="Times New Roman" w:cs="Times New Roman"/>
          <w:sz w:val="26"/>
          <w:szCs w:val="26"/>
        </w:rPr>
        <w:t>мационных стендов на тематику «Б</w:t>
      </w:r>
      <w:r w:rsidR="006B4991" w:rsidRPr="00723245">
        <w:rPr>
          <w:rFonts w:ascii="Times New Roman" w:hAnsi="Times New Roman" w:cs="Times New Roman"/>
          <w:sz w:val="26"/>
          <w:szCs w:val="26"/>
        </w:rPr>
        <w:t>езопасность на воде» на сумму 150,0 тыс. рублей;</w:t>
      </w:r>
    </w:p>
    <w:p w:rsidR="006B4991" w:rsidRPr="00723245" w:rsidRDefault="00FB1ED5" w:rsidP="006B4991">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6B4991" w:rsidRPr="00723245">
        <w:rPr>
          <w:rFonts w:ascii="Times New Roman" w:hAnsi="Times New Roman" w:cs="Times New Roman"/>
          <w:sz w:val="26"/>
          <w:szCs w:val="26"/>
        </w:rPr>
        <w:t xml:space="preserve"> по ремонту и покраске малых архи</w:t>
      </w:r>
      <w:r>
        <w:rPr>
          <w:rFonts w:ascii="Times New Roman" w:hAnsi="Times New Roman" w:cs="Times New Roman"/>
          <w:sz w:val="26"/>
          <w:szCs w:val="26"/>
        </w:rPr>
        <w:t xml:space="preserve">тектурных форм (уличных </w:t>
      </w:r>
      <w:proofErr w:type="spellStart"/>
      <w:r>
        <w:rPr>
          <w:rFonts w:ascii="Times New Roman" w:hAnsi="Times New Roman" w:cs="Times New Roman"/>
          <w:sz w:val="26"/>
          <w:szCs w:val="26"/>
        </w:rPr>
        <w:t>пергол</w:t>
      </w:r>
      <w:proofErr w:type="spellEnd"/>
      <w:r>
        <w:rPr>
          <w:rFonts w:ascii="Times New Roman" w:hAnsi="Times New Roman" w:cs="Times New Roman"/>
          <w:sz w:val="26"/>
          <w:szCs w:val="26"/>
        </w:rPr>
        <w:t xml:space="preserve"> –</w:t>
      </w:r>
      <w:r w:rsidR="006B4991" w:rsidRPr="00723245">
        <w:rPr>
          <w:rFonts w:ascii="Times New Roman" w:hAnsi="Times New Roman" w:cs="Times New Roman"/>
          <w:sz w:val="26"/>
          <w:szCs w:val="26"/>
        </w:rPr>
        <w:t xml:space="preserve"> 3 шт.) в городском парке им Н.Н. Урванцева на сумму 150,0 тыс. руб.;</w:t>
      </w:r>
    </w:p>
    <w:p w:rsidR="006B4991" w:rsidRPr="00723245" w:rsidRDefault="00FB1ED5" w:rsidP="006B4991">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6B4991" w:rsidRPr="00723245">
        <w:rPr>
          <w:rFonts w:ascii="Times New Roman" w:hAnsi="Times New Roman" w:cs="Times New Roman"/>
          <w:sz w:val="26"/>
          <w:szCs w:val="26"/>
        </w:rPr>
        <w:t xml:space="preserve"> по текущему ремонту уличного мини-стадиона: покраска фундамента и опор освещения, ремонт и покраска спортивного оборудования: ворот футбольных, щитов баскетбольных и стоек волейбольных;</w:t>
      </w:r>
    </w:p>
    <w:p w:rsidR="006B4991" w:rsidRPr="00723245" w:rsidRDefault="00FB1ED5" w:rsidP="006B4991">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6B4991" w:rsidRPr="00723245">
        <w:rPr>
          <w:rFonts w:ascii="Times New Roman" w:hAnsi="Times New Roman" w:cs="Times New Roman"/>
          <w:sz w:val="26"/>
          <w:szCs w:val="26"/>
        </w:rPr>
        <w:t xml:space="preserve"> по содержанию отдельных территорий общего пользования объектов благоустройства в городском поселке Снежногорск (уборка и подметание территории на площади 19 036 м2, очистка урн, покос газонной травы на площади 32 618,75 м2) в летний период с июня по сентябрь (ручным способом) на общую сумму 1 646,2 тыс. руб.;</w:t>
      </w:r>
    </w:p>
    <w:p w:rsidR="006B4991" w:rsidRPr="00723245" w:rsidRDefault="00FB1ED5" w:rsidP="006B4991">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6B4991" w:rsidRPr="00723245">
        <w:rPr>
          <w:rFonts w:ascii="Times New Roman" w:hAnsi="Times New Roman" w:cs="Times New Roman"/>
          <w:sz w:val="26"/>
          <w:szCs w:val="26"/>
        </w:rPr>
        <w:t xml:space="preserve"> по содержанию отдельных территорий общего пользования объектов благоустройства в городском поселке Снежногорск (уборка территорий от снега в зимний период 2023 г.), общая площадь 7 409,9 м2 на общую сумму 1 469,7 тыс.</w:t>
      </w:r>
      <w:r>
        <w:rPr>
          <w:rFonts w:ascii="Times New Roman" w:hAnsi="Times New Roman" w:cs="Times New Roman"/>
          <w:sz w:val="26"/>
          <w:szCs w:val="26"/>
        </w:rPr>
        <w:t xml:space="preserve"> </w:t>
      </w:r>
      <w:r w:rsidR="006B4991" w:rsidRPr="00723245">
        <w:rPr>
          <w:rFonts w:ascii="Times New Roman" w:hAnsi="Times New Roman" w:cs="Times New Roman"/>
          <w:sz w:val="26"/>
          <w:szCs w:val="26"/>
        </w:rPr>
        <w:t>руб</w:t>
      </w:r>
      <w:r>
        <w:rPr>
          <w:rFonts w:ascii="Times New Roman" w:hAnsi="Times New Roman" w:cs="Times New Roman"/>
          <w:sz w:val="26"/>
          <w:szCs w:val="26"/>
        </w:rPr>
        <w:t>.</w:t>
      </w:r>
      <w:r w:rsidR="006B4991" w:rsidRPr="00723245">
        <w:rPr>
          <w:rFonts w:ascii="Times New Roman" w:hAnsi="Times New Roman" w:cs="Times New Roman"/>
          <w:sz w:val="26"/>
          <w:szCs w:val="26"/>
        </w:rPr>
        <w:t>;</w:t>
      </w:r>
    </w:p>
    <w:p w:rsidR="006B4991" w:rsidRPr="00723245" w:rsidRDefault="00FB1ED5" w:rsidP="006B4991">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6B4991" w:rsidRPr="00723245">
        <w:rPr>
          <w:rFonts w:ascii="Times New Roman" w:hAnsi="Times New Roman" w:cs="Times New Roman"/>
          <w:sz w:val="26"/>
          <w:szCs w:val="26"/>
        </w:rPr>
        <w:t xml:space="preserve"> по содержанию территории общественного кладбища городского поселка Снежногорск (сбор мусора, скос травы, вырубка кустарника) на сумму 104,9 тыс. руб.</w:t>
      </w:r>
    </w:p>
    <w:p w:rsidR="006B4991" w:rsidRPr="00723245" w:rsidRDefault="006B4991" w:rsidP="006B4991">
      <w:pPr>
        <w:spacing w:after="0" w:line="240" w:lineRule="auto"/>
        <w:ind w:firstLine="709"/>
        <w:jc w:val="both"/>
        <w:rPr>
          <w:rFonts w:eastAsia="Calibri" w:cs="Times New Roman"/>
          <w:szCs w:val="26"/>
        </w:rPr>
      </w:pPr>
      <w:r w:rsidRPr="00723245">
        <w:rPr>
          <w:rFonts w:eastAsia="Calibri" w:cs="Times New Roman"/>
          <w:szCs w:val="26"/>
        </w:rPr>
        <w:t>В рамках экологии выполнены работы:</w:t>
      </w:r>
    </w:p>
    <w:p w:rsidR="006B4991" w:rsidRPr="00723245" w:rsidRDefault="00FB1ED5" w:rsidP="006B4991">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6B4991" w:rsidRPr="00723245">
        <w:rPr>
          <w:rFonts w:ascii="Times New Roman" w:hAnsi="Times New Roman" w:cs="Times New Roman"/>
          <w:sz w:val="26"/>
          <w:szCs w:val="26"/>
        </w:rPr>
        <w:t xml:space="preserve"> по оказанию услуг </w:t>
      </w:r>
      <w:r w:rsidR="006B4991" w:rsidRPr="00723245">
        <w:rPr>
          <w:rFonts w:ascii="Times New Roman" w:hAnsi="Times New Roman" w:cs="Times New Roman"/>
          <w:color w:val="000000"/>
          <w:sz w:val="26"/>
          <w:szCs w:val="26"/>
        </w:rPr>
        <w:t>по определению морфологического состава отходов, объема отходов и паспортизации</w:t>
      </w:r>
      <w:r w:rsidR="006B4991" w:rsidRPr="00723245">
        <w:rPr>
          <w:rFonts w:ascii="Times New Roman" w:hAnsi="Times New Roman" w:cs="Times New Roman"/>
          <w:sz w:val="26"/>
          <w:szCs w:val="26"/>
        </w:rPr>
        <w:t xml:space="preserve"> отходов </w:t>
      </w:r>
      <w:r w:rsidR="006B4991" w:rsidRPr="00723245">
        <w:rPr>
          <w:rFonts w:ascii="Times New Roman" w:hAnsi="Times New Roman" w:cs="Times New Roman"/>
          <w:color w:val="000000"/>
          <w:sz w:val="26"/>
          <w:szCs w:val="26"/>
          <w:lang w:val="en-US"/>
        </w:rPr>
        <w:t>I</w:t>
      </w:r>
      <w:r>
        <w:rPr>
          <w:rFonts w:ascii="Times New Roman" w:hAnsi="Times New Roman" w:cs="Times New Roman"/>
          <w:color w:val="000000"/>
          <w:sz w:val="26"/>
          <w:szCs w:val="26"/>
        </w:rPr>
        <w:t>–</w:t>
      </w:r>
      <w:r w:rsidR="006B4991" w:rsidRPr="00723245">
        <w:rPr>
          <w:rFonts w:ascii="Times New Roman" w:hAnsi="Times New Roman" w:cs="Times New Roman"/>
          <w:color w:val="000000"/>
          <w:sz w:val="26"/>
          <w:szCs w:val="26"/>
          <w:lang w:val="en-US"/>
        </w:rPr>
        <w:t>IV</w:t>
      </w:r>
      <w:r w:rsidR="006B4991" w:rsidRPr="00723245">
        <w:rPr>
          <w:rFonts w:ascii="Times New Roman" w:hAnsi="Times New Roman" w:cs="Times New Roman"/>
          <w:color w:val="000000"/>
          <w:sz w:val="26"/>
          <w:szCs w:val="26"/>
        </w:rPr>
        <w:t xml:space="preserve"> класса опасности</w:t>
      </w:r>
      <w:r w:rsidR="006B4991" w:rsidRPr="00723245">
        <w:rPr>
          <w:rFonts w:ascii="Times New Roman" w:hAnsi="Times New Roman" w:cs="Times New Roman"/>
          <w:sz w:val="26"/>
          <w:szCs w:val="26"/>
        </w:rPr>
        <w:t xml:space="preserve"> </w:t>
      </w:r>
      <w:r w:rsidR="006B4991" w:rsidRPr="00723245">
        <w:rPr>
          <w:rFonts w:ascii="Times New Roman" w:hAnsi="Times New Roman" w:cs="Times New Roman"/>
          <w:color w:val="000000"/>
          <w:sz w:val="26"/>
          <w:szCs w:val="26"/>
        </w:rPr>
        <w:t xml:space="preserve">и/или составление документов на отходы </w:t>
      </w:r>
      <w:r w:rsidR="006B4991" w:rsidRPr="00723245">
        <w:rPr>
          <w:rFonts w:ascii="Times New Roman" w:hAnsi="Times New Roman" w:cs="Times New Roman"/>
          <w:color w:val="000000"/>
          <w:sz w:val="26"/>
          <w:szCs w:val="26"/>
          <w:lang w:val="en-US"/>
        </w:rPr>
        <w:t>V</w:t>
      </w:r>
      <w:r w:rsidR="006B4991" w:rsidRPr="00723245">
        <w:rPr>
          <w:rFonts w:ascii="Times New Roman" w:hAnsi="Times New Roman" w:cs="Times New Roman"/>
          <w:color w:val="000000"/>
          <w:sz w:val="26"/>
          <w:szCs w:val="26"/>
        </w:rPr>
        <w:t xml:space="preserve"> класса опасности</w:t>
      </w:r>
      <w:r w:rsidR="006B4991" w:rsidRPr="00723245">
        <w:rPr>
          <w:rFonts w:ascii="Times New Roman" w:hAnsi="Times New Roman" w:cs="Times New Roman"/>
          <w:bCs/>
          <w:color w:val="000000"/>
          <w:sz w:val="26"/>
          <w:szCs w:val="26"/>
        </w:rPr>
        <w:t xml:space="preserve">, расположенных </w:t>
      </w:r>
      <w:r w:rsidR="006B4991" w:rsidRPr="00723245">
        <w:rPr>
          <w:rStyle w:val="apple-converted-space"/>
          <w:rFonts w:ascii="Times New Roman" w:hAnsi="Times New Roman" w:cs="Times New Roman"/>
          <w:color w:val="000000"/>
          <w:sz w:val="26"/>
          <w:szCs w:val="26"/>
        </w:rPr>
        <w:t xml:space="preserve">на </w:t>
      </w:r>
      <w:r w:rsidR="006B4991" w:rsidRPr="00723245">
        <w:rPr>
          <w:rStyle w:val="apple-converted-space"/>
          <w:rFonts w:ascii="Times New Roman" w:hAnsi="Times New Roman" w:cs="Times New Roman"/>
          <w:color w:val="000000"/>
          <w:sz w:val="26"/>
          <w:szCs w:val="26"/>
        </w:rPr>
        <w:lastRenderedPageBreak/>
        <w:t xml:space="preserve">территории </w:t>
      </w:r>
      <w:r w:rsidR="006B4991" w:rsidRPr="00723245">
        <w:rPr>
          <w:rFonts w:ascii="Times New Roman" w:hAnsi="Times New Roman" w:cs="Times New Roman"/>
          <w:sz w:val="26"/>
          <w:szCs w:val="26"/>
        </w:rPr>
        <w:t>городского округа город Норильск, в том числе на территории поселка Снежногорск на площади 17 046,0 м</w:t>
      </w:r>
      <w:proofErr w:type="gramStart"/>
      <w:r w:rsidR="006B4991" w:rsidRPr="00723245">
        <w:rPr>
          <w:rFonts w:ascii="Times New Roman" w:hAnsi="Times New Roman" w:cs="Times New Roman"/>
          <w:sz w:val="26"/>
          <w:szCs w:val="26"/>
        </w:rPr>
        <w:t>2.;</w:t>
      </w:r>
      <w:proofErr w:type="gramEnd"/>
      <w:r w:rsidR="006B4991" w:rsidRPr="00723245">
        <w:rPr>
          <w:rFonts w:ascii="Times New Roman" w:hAnsi="Times New Roman" w:cs="Times New Roman"/>
          <w:sz w:val="26"/>
          <w:szCs w:val="26"/>
        </w:rPr>
        <w:t xml:space="preserve"> </w:t>
      </w:r>
    </w:p>
    <w:p w:rsidR="006B4991" w:rsidRPr="00723245" w:rsidRDefault="00FB1ED5" w:rsidP="006B4991">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6B4991" w:rsidRPr="00723245">
        <w:t xml:space="preserve"> </w:t>
      </w:r>
      <w:r w:rsidR="006B4991" w:rsidRPr="00723245">
        <w:rPr>
          <w:rFonts w:ascii="Times New Roman" w:hAnsi="Times New Roman" w:cs="Times New Roman"/>
          <w:sz w:val="26"/>
          <w:szCs w:val="26"/>
        </w:rPr>
        <w:t>по посадке рассады и уходу за цветочными растениями на территории поселка Снежногорск на сумму 380,4 тыс. руб. Общая озеленяемая площадь 82,0 м2, количество высаженных растений 2 470 шт.;</w:t>
      </w:r>
    </w:p>
    <w:p w:rsidR="006B4991" w:rsidRPr="00723245" w:rsidRDefault="00FB1ED5" w:rsidP="006B4991">
      <w:pPr>
        <w:pStyle w:val="ad"/>
        <w:ind w:firstLine="709"/>
        <w:jc w:val="both"/>
        <w:rPr>
          <w:rFonts w:ascii="Times New Roman" w:hAnsi="Times New Roman" w:cs="Times New Roman"/>
          <w:sz w:val="26"/>
          <w:szCs w:val="26"/>
        </w:rPr>
      </w:pPr>
      <w:r>
        <w:rPr>
          <w:rFonts w:ascii="Times New Roman" w:hAnsi="Times New Roman" w:cs="Times New Roman"/>
          <w:sz w:val="26"/>
          <w:szCs w:val="26"/>
        </w:rPr>
        <w:t>–</w:t>
      </w:r>
      <w:r w:rsidR="006B4991" w:rsidRPr="00723245">
        <w:rPr>
          <w:rFonts w:ascii="Times New Roman" w:hAnsi="Times New Roman" w:cs="Times New Roman"/>
          <w:sz w:val="26"/>
          <w:szCs w:val="26"/>
        </w:rPr>
        <w:t xml:space="preserve"> по поставке и посадке крупномерных зеленых насаждений (15 шт. – кедр сибирский) на объектах благоустройства на сумму 450,0 тыс.</w:t>
      </w:r>
      <w:r w:rsidR="006B0195">
        <w:rPr>
          <w:rFonts w:ascii="Times New Roman" w:hAnsi="Times New Roman" w:cs="Times New Roman"/>
          <w:sz w:val="26"/>
          <w:szCs w:val="26"/>
        </w:rPr>
        <w:t xml:space="preserve"> </w:t>
      </w:r>
      <w:r w:rsidR="006B4991" w:rsidRPr="00723245">
        <w:rPr>
          <w:rFonts w:ascii="Times New Roman" w:hAnsi="Times New Roman" w:cs="Times New Roman"/>
          <w:sz w:val="26"/>
          <w:szCs w:val="26"/>
        </w:rPr>
        <w:t>руб.</w:t>
      </w:r>
    </w:p>
    <w:p w:rsidR="006B4991" w:rsidRPr="00723245" w:rsidRDefault="006B4991" w:rsidP="006B4991">
      <w:pPr>
        <w:spacing w:after="0" w:line="240" w:lineRule="auto"/>
        <w:ind w:firstLine="709"/>
        <w:jc w:val="both"/>
        <w:rPr>
          <w:rFonts w:eastAsia="Calibri" w:cs="Times New Roman"/>
          <w:szCs w:val="26"/>
        </w:rPr>
      </w:pPr>
      <w:r w:rsidRPr="00723245">
        <w:rPr>
          <w:rFonts w:eastAsia="Calibri" w:cs="Times New Roman"/>
          <w:szCs w:val="26"/>
        </w:rPr>
        <w:t>Кроме того, в рамках заключенных муниципальных контрактов:</w:t>
      </w:r>
    </w:p>
    <w:p w:rsidR="006B4991" w:rsidRPr="00723245" w:rsidRDefault="006B4991" w:rsidP="006B4991">
      <w:pPr>
        <w:spacing w:after="0" w:line="240" w:lineRule="auto"/>
        <w:ind w:firstLine="709"/>
        <w:jc w:val="both"/>
        <w:rPr>
          <w:rFonts w:eastAsia="Calibri" w:cs="Times New Roman"/>
          <w:szCs w:val="26"/>
        </w:rPr>
      </w:pPr>
      <w:r w:rsidRPr="00723245">
        <w:rPr>
          <w:rFonts w:eastAsia="Calibri" w:cs="Times New Roman"/>
          <w:szCs w:val="26"/>
        </w:rPr>
        <w:t>1. МКУ «</w:t>
      </w:r>
      <w:proofErr w:type="spellStart"/>
      <w:r w:rsidRPr="00723245">
        <w:rPr>
          <w:rFonts w:eastAsia="Calibri" w:cs="Times New Roman"/>
          <w:szCs w:val="26"/>
        </w:rPr>
        <w:t>Норильскавтодор</w:t>
      </w:r>
      <w:proofErr w:type="spellEnd"/>
      <w:r w:rsidRPr="00723245">
        <w:rPr>
          <w:rFonts w:eastAsia="Calibri" w:cs="Times New Roman"/>
          <w:szCs w:val="26"/>
        </w:rPr>
        <w:t>» на территории городского поселка Снежногорск выполнены работы:</w:t>
      </w:r>
    </w:p>
    <w:p w:rsidR="006B4991" w:rsidRPr="00723245" w:rsidRDefault="003912D6" w:rsidP="006B4991">
      <w:pPr>
        <w:spacing w:after="0" w:line="240" w:lineRule="auto"/>
        <w:ind w:firstLine="708"/>
        <w:jc w:val="both"/>
        <w:rPr>
          <w:rFonts w:cs="Times New Roman"/>
          <w:szCs w:val="26"/>
        </w:rPr>
      </w:pPr>
      <w:r>
        <w:rPr>
          <w:rFonts w:eastAsia="Times New Roman" w:cs="Times New Roman"/>
          <w:szCs w:val="26"/>
          <w:lang w:eastAsia="ru-RU" w:bidi="ru-RU"/>
        </w:rPr>
        <w:t>–</w:t>
      </w:r>
      <w:r w:rsidR="006B4991" w:rsidRPr="00723245">
        <w:rPr>
          <w:rFonts w:eastAsia="Times New Roman" w:cs="Times New Roman"/>
          <w:szCs w:val="26"/>
          <w:lang w:eastAsia="ru-RU" w:bidi="ru-RU"/>
        </w:rPr>
        <w:t xml:space="preserve"> по </w:t>
      </w:r>
      <w:r w:rsidR="006B4991" w:rsidRPr="00723245">
        <w:rPr>
          <w:rFonts w:cs="Times New Roman"/>
          <w:szCs w:val="26"/>
        </w:rPr>
        <w:t>устройству линии наружного освещения на автомобильных дорогах городского посе</w:t>
      </w:r>
      <w:r w:rsidR="006B0195">
        <w:rPr>
          <w:rFonts w:cs="Times New Roman"/>
          <w:szCs w:val="26"/>
        </w:rPr>
        <w:t>лка Снежногорск</w:t>
      </w:r>
      <w:r w:rsidR="006B4991" w:rsidRPr="00723245">
        <w:rPr>
          <w:rFonts w:cs="Times New Roman"/>
          <w:szCs w:val="26"/>
        </w:rPr>
        <w:t xml:space="preserve"> протяженностью 1,8 км на сумму 65 681,5 тыс.</w:t>
      </w:r>
      <w:r>
        <w:rPr>
          <w:rFonts w:cs="Times New Roman"/>
          <w:szCs w:val="26"/>
        </w:rPr>
        <w:t xml:space="preserve"> </w:t>
      </w:r>
      <w:r w:rsidR="006B4991" w:rsidRPr="00723245">
        <w:rPr>
          <w:rFonts w:cs="Times New Roman"/>
          <w:szCs w:val="26"/>
        </w:rPr>
        <w:t xml:space="preserve">руб. Количество опор освещения 66 </w:t>
      </w:r>
      <w:r w:rsidR="006B0195">
        <w:rPr>
          <w:rFonts w:cs="Times New Roman"/>
          <w:szCs w:val="26"/>
        </w:rPr>
        <w:t>ед.</w:t>
      </w:r>
      <w:r w:rsidR="006B4991" w:rsidRPr="00723245">
        <w:rPr>
          <w:rFonts w:cs="Times New Roman"/>
          <w:szCs w:val="26"/>
        </w:rPr>
        <w:t>;</w:t>
      </w:r>
    </w:p>
    <w:p w:rsidR="006B4991" w:rsidRPr="00723245" w:rsidRDefault="006B4991" w:rsidP="006B4991">
      <w:pPr>
        <w:spacing w:after="0" w:line="240" w:lineRule="auto"/>
        <w:ind w:firstLine="708"/>
        <w:jc w:val="both"/>
        <w:rPr>
          <w:rFonts w:eastAsia="Times New Roman" w:cs="Times New Roman"/>
          <w:szCs w:val="26"/>
          <w:lang w:eastAsia="ru-RU" w:bidi="ru-RU"/>
        </w:rPr>
      </w:pPr>
      <w:r w:rsidRPr="00723245">
        <w:rPr>
          <w:rFonts w:eastAsia="Times New Roman" w:cs="Times New Roman"/>
          <w:szCs w:val="26"/>
          <w:lang w:eastAsia="ru-RU" w:bidi="ru-RU"/>
        </w:rPr>
        <w:t xml:space="preserve">2. МУП «КОС» на территории городского поселка Снежногорск: </w:t>
      </w:r>
    </w:p>
    <w:p w:rsidR="006B4991" w:rsidRPr="00723245" w:rsidRDefault="003912D6" w:rsidP="006B4991">
      <w:pPr>
        <w:spacing w:after="0" w:line="240" w:lineRule="auto"/>
        <w:ind w:firstLine="708"/>
        <w:jc w:val="both"/>
        <w:rPr>
          <w:rFonts w:eastAsia="Times New Roman" w:cs="Times New Roman"/>
          <w:szCs w:val="26"/>
          <w:lang w:eastAsia="ru-RU" w:bidi="ru-RU"/>
        </w:rPr>
      </w:pPr>
      <w:r>
        <w:rPr>
          <w:rFonts w:eastAsia="Times New Roman" w:cs="Times New Roman"/>
          <w:szCs w:val="26"/>
          <w:lang w:eastAsia="ru-RU" w:bidi="ru-RU"/>
        </w:rPr>
        <w:t>–</w:t>
      </w:r>
      <w:r w:rsidR="006B4991" w:rsidRPr="00723245">
        <w:rPr>
          <w:rFonts w:eastAsia="Times New Roman" w:cs="Times New Roman"/>
          <w:szCs w:val="26"/>
          <w:lang w:eastAsia="ru-RU" w:bidi="ru-RU"/>
        </w:rPr>
        <w:t xml:space="preserve"> продолжаются аварийно-восстановительные работы первой очереди здания очистных сооружений (демонтаж аварийного здания, устройство фундамента) на сумму 45 877,2 тыс.</w:t>
      </w:r>
      <w:r>
        <w:rPr>
          <w:rFonts w:eastAsia="Times New Roman" w:cs="Times New Roman"/>
          <w:szCs w:val="26"/>
          <w:lang w:eastAsia="ru-RU" w:bidi="ru-RU"/>
        </w:rPr>
        <w:t xml:space="preserve"> </w:t>
      </w:r>
      <w:r w:rsidR="006B4991" w:rsidRPr="00723245">
        <w:rPr>
          <w:rFonts w:eastAsia="Times New Roman" w:cs="Times New Roman"/>
          <w:szCs w:val="26"/>
          <w:lang w:eastAsia="ru-RU" w:bidi="ru-RU"/>
        </w:rPr>
        <w:t>руб.;</w:t>
      </w:r>
    </w:p>
    <w:p w:rsidR="006B4991" w:rsidRPr="00723245" w:rsidRDefault="003912D6" w:rsidP="006B4991">
      <w:pPr>
        <w:spacing w:after="0" w:line="240" w:lineRule="auto"/>
        <w:ind w:firstLine="708"/>
        <w:jc w:val="both"/>
        <w:rPr>
          <w:rFonts w:eastAsia="Times New Roman" w:cs="Times New Roman"/>
          <w:szCs w:val="26"/>
          <w:lang w:eastAsia="ru-RU" w:bidi="ru-RU"/>
        </w:rPr>
      </w:pPr>
      <w:r>
        <w:rPr>
          <w:rFonts w:eastAsia="Times New Roman" w:cs="Times New Roman"/>
          <w:szCs w:val="26"/>
          <w:lang w:eastAsia="ru-RU" w:bidi="ru-RU"/>
        </w:rPr>
        <w:t>–</w:t>
      </w:r>
      <w:r w:rsidR="006B4991" w:rsidRPr="00723245">
        <w:rPr>
          <w:rFonts w:eastAsia="Times New Roman" w:cs="Times New Roman"/>
          <w:szCs w:val="26"/>
          <w:lang w:eastAsia="ru-RU" w:bidi="ru-RU"/>
        </w:rPr>
        <w:t xml:space="preserve"> продолжаются проектно-изыскательные строительно-монтажные работы по строительству </w:t>
      </w:r>
      <w:proofErr w:type="spellStart"/>
      <w:r w:rsidR="006B4991" w:rsidRPr="00723245">
        <w:rPr>
          <w:rFonts w:eastAsia="Times New Roman" w:cs="Times New Roman"/>
          <w:szCs w:val="26"/>
          <w:lang w:eastAsia="ru-RU" w:bidi="ru-RU"/>
        </w:rPr>
        <w:t>блочно</w:t>
      </w:r>
      <w:proofErr w:type="spellEnd"/>
      <w:r w:rsidR="006B4991" w:rsidRPr="00723245">
        <w:rPr>
          <w:rFonts w:eastAsia="Times New Roman" w:cs="Times New Roman"/>
          <w:szCs w:val="26"/>
          <w:lang w:eastAsia="ru-RU" w:bidi="ru-RU"/>
        </w:rPr>
        <w:t>-модульных очистных сооружений на сумму 333 333,0 тыс.</w:t>
      </w:r>
      <w:r>
        <w:rPr>
          <w:rFonts w:eastAsia="Times New Roman" w:cs="Times New Roman"/>
          <w:szCs w:val="26"/>
          <w:lang w:eastAsia="ru-RU" w:bidi="ru-RU"/>
        </w:rPr>
        <w:t xml:space="preserve"> </w:t>
      </w:r>
      <w:r w:rsidR="006B4991" w:rsidRPr="00723245">
        <w:rPr>
          <w:rFonts w:eastAsia="Times New Roman" w:cs="Times New Roman"/>
          <w:szCs w:val="26"/>
          <w:lang w:eastAsia="ru-RU" w:bidi="ru-RU"/>
        </w:rPr>
        <w:t>руб.</w:t>
      </w:r>
    </w:p>
    <w:p w:rsidR="006B4991" w:rsidRPr="00723245" w:rsidRDefault="006B4991" w:rsidP="006B4991">
      <w:pPr>
        <w:spacing w:after="0" w:line="240" w:lineRule="auto"/>
        <w:ind w:firstLine="708"/>
        <w:jc w:val="both"/>
        <w:rPr>
          <w:rFonts w:eastAsia="Times New Roman" w:cs="Times New Roman"/>
          <w:szCs w:val="26"/>
          <w:lang w:eastAsia="ru-RU" w:bidi="ru-RU"/>
        </w:rPr>
      </w:pPr>
      <w:r w:rsidRPr="00723245">
        <w:rPr>
          <w:rFonts w:eastAsia="Times New Roman" w:cs="Times New Roman"/>
          <w:szCs w:val="26"/>
          <w:lang w:eastAsia="ru-RU" w:bidi="ru-RU"/>
        </w:rPr>
        <w:t>3. МКУ «Управление капитальных ремонтов и строительства»</w:t>
      </w:r>
      <w:r w:rsidRPr="00723245">
        <w:rPr>
          <w:rFonts w:ascii="Calibri" w:eastAsia="Calibri" w:hAnsi="Calibri" w:cs="Times New Roman"/>
        </w:rPr>
        <w:t xml:space="preserve"> </w:t>
      </w:r>
      <w:r w:rsidRPr="00723245">
        <w:rPr>
          <w:rFonts w:eastAsia="Times New Roman" w:cs="Times New Roman"/>
          <w:szCs w:val="26"/>
          <w:lang w:eastAsia="ru-RU" w:bidi="ru-RU"/>
        </w:rPr>
        <w:t>на территории городского поселка Снежногорск выполнены работы:</w:t>
      </w:r>
    </w:p>
    <w:p w:rsidR="006B4991" w:rsidRPr="00723245" w:rsidRDefault="003912D6" w:rsidP="006B4991">
      <w:pPr>
        <w:spacing w:after="0" w:line="240" w:lineRule="auto"/>
        <w:ind w:firstLine="709"/>
        <w:jc w:val="both"/>
        <w:rPr>
          <w:rFonts w:eastAsia="Calibri" w:cs="Times New Roman"/>
          <w:szCs w:val="26"/>
          <w:lang w:eastAsia="ru-RU"/>
        </w:rPr>
      </w:pPr>
      <w:r>
        <w:rPr>
          <w:rFonts w:eastAsia="Calibri" w:cs="Times New Roman"/>
          <w:szCs w:val="26"/>
          <w:lang w:eastAsia="ru-RU"/>
        </w:rPr>
        <w:t>–</w:t>
      </w:r>
      <w:r w:rsidR="006B4991" w:rsidRPr="00723245">
        <w:rPr>
          <w:rFonts w:eastAsia="Calibri" w:cs="Times New Roman"/>
          <w:szCs w:val="26"/>
          <w:lang w:eastAsia="ru-RU"/>
        </w:rPr>
        <w:t xml:space="preserve"> по изготовлению, поставке и монтажу отапливаемого павильона по объекту: «Теплая остановка для ожидания граждан в районе вертолетной площадки пос. Снежногорск» на сумму 13 948,4 тыс. руб.;</w:t>
      </w:r>
    </w:p>
    <w:p w:rsidR="006B4991" w:rsidRPr="00723245" w:rsidRDefault="003912D6" w:rsidP="006B4991">
      <w:pPr>
        <w:spacing w:after="0" w:line="240" w:lineRule="auto"/>
        <w:ind w:firstLine="709"/>
        <w:jc w:val="both"/>
        <w:rPr>
          <w:rFonts w:eastAsia="Calibri" w:cs="Times New Roman"/>
          <w:szCs w:val="26"/>
          <w:lang w:eastAsia="ru-RU"/>
        </w:rPr>
      </w:pPr>
      <w:r>
        <w:rPr>
          <w:rFonts w:eastAsia="Calibri" w:cs="Times New Roman"/>
          <w:szCs w:val="26"/>
          <w:lang w:eastAsia="ru-RU"/>
        </w:rPr>
        <w:t>–</w:t>
      </w:r>
      <w:r w:rsidR="006B4991" w:rsidRPr="00723245">
        <w:rPr>
          <w:rFonts w:eastAsia="Calibri" w:cs="Times New Roman"/>
          <w:szCs w:val="26"/>
          <w:lang w:eastAsia="ru-RU"/>
        </w:rPr>
        <w:t xml:space="preserve"> продолжаются работы по выполнению ремонтно-восстановительных работ на действующем объекте: Здание МБОУ «СШ №</w:t>
      </w:r>
      <w:r w:rsidR="006B0195">
        <w:rPr>
          <w:rFonts w:eastAsia="Calibri" w:cs="Times New Roman"/>
          <w:szCs w:val="26"/>
          <w:lang w:eastAsia="ru-RU"/>
        </w:rPr>
        <w:t xml:space="preserve"> </w:t>
      </w:r>
      <w:r w:rsidR="006B4991" w:rsidRPr="00723245">
        <w:rPr>
          <w:rFonts w:eastAsia="Calibri" w:cs="Times New Roman"/>
          <w:szCs w:val="26"/>
          <w:lang w:eastAsia="ru-RU"/>
        </w:rPr>
        <w:t xml:space="preserve">24», пос. Снежногорск, </w:t>
      </w:r>
      <w:r w:rsidR="006B0195">
        <w:rPr>
          <w:rFonts w:eastAsia="Calibri" w:cs="Times New Roman"/>
          <w:szCs w:val="26"/>
          <w:lang w:eastAsia="ru-RU"/>
        </w:rPr>
        <w:t xml:space="preserve">ул. </w:t>
      </w:r>
      <w:proofErr w:type="spellStart"/>
      <w:r w:rsidR="006B0195">
        <w:rPr>
          <w:rFonts w:eastAsia="Calibri" w:cs="Times New Roman"/>
          <w:szCs w:val="26"/>
          <w:lang w:eastAsia="ru-RU"/>
        </w:rPr>
        <w:t>Хантайская</w:t>
      </w:r>
      <w:proofErr w:type="spellEnd"/>
      <w:r w:rsidR="006B0195">
        <w:rPr>
          <w:rFonts w:eastAsia="Calibri" w:cs="Times New Roman"/>
          <w:szCs w:val="26"/>
          <w:lang w:eastAsia="ru-RU"/>
        </w:rPr>
        <w:t xml:space="preserve"> Набережная, д. 1</w:t>
      </w:r>
      <w:r w:rsidR="006B4991" w:rsidRPr="00723245">
        <w:rPr>
          <w:rFonts w:eastAsia="Calibri" w:cs="Times New Roman"/>
          <w:szCs w:val="26"/>
          <w:lang w:eastAsia="ru-RU"/>
        </w:rPr>
        <w:t>А (детский сад бассейн) на сумму 26 624,0 тыс. руб.;</w:t>
      </w:r>
    </w:p>
    <w:p w:rsidR="006B4991" w:rsidRPr="00723245" w:rsidRDefault="003912D6" w:rsidP="006B4991">
      <w:pPr>
        <w:spacing w:after="0" w:line="240" w:lineRule="auto"/>
        <w:ind w:firstLine="709"/>
        <w:jc w:val="both"/>
        <w:rPr>
          <w:rFonts w:eastAsia="Calibri" w:cs="Times New Roman"/>
          <w:szCs w:val="26"/>
          <w:lang w:eastAsia="ru-RU"/>
        </w:rPr>
      </w:pPr>
      <w:r>
        <w:rPr>
          <w:rFonts w:eastAsia="Calibri" w:cs="Times New Roman"/>
          <w:szCs w:val="26"/>
          <w:lang w:eastAsia="ru-RU"/>
        </w:rPr>
        <w:t>–</w:t>
      </w:r>
      <w:r w:rsidR="006B4991" w:rsidRPr="00723245">
        <w:rPr>
          <w:rFonts w:eastAsia="Calibri" w:cs="Times New Roman"/>
          <w:szCs w:val="26"/>
          <w:lang w:eastAsia="ru-RU"/>
        </w:rPr>
        <w:t xml:space="preserve"> ремонтно-восстановительные работы кровли здания на действующем объекте: Здание административно-общественного центра поселка Снежногорск, ул. </w:t>
      </w:r>
      <w:proofErr w:type="spellStart"/>
      <w:r w:rsidR="006B4991" w:rsidRPr="00723245">
        <w:rPr>
          <w:rFonts w:eastAsia="Calibri" w:cs="Times New Roman"/>
          <w:szCs w:val="26"/>
          <w:lang w:eastAsia="ru-RU"/>
        </w:rPr>
        <w:t>Хантайская</w:t>
      </w:r>
      <w:proofErr w:type="spellEnd"/>
      <w:r w:rsidR="006B4991" w:rsidRPr="00723245">
        <w:rPr>
          <w:rFonts w:eastAsia="Calibri" w:cs="Times New Roman"/>
          <w:szCs w:val="26"/>
          <w:lang w:eastAsia="ru-RU"/>
        </w:rPr>
        <w:t xml:space="preserve"> Набережная, д. 10 на сумму 19 521,4 тыс. руб.;</w:t>
      </w:r>
    </w:p>
    <w:p w:rsidR="006B4991" w:rsidRPr="00723245" w:rsidRDefault="003912D6" w:rsidP="006B4991">
      <w:pPr>
        <w:spacing w:after="0" w:line="240" w:lineRule="auto"/>
        <w:ind w:firstLine="709"/>
        <w:jc w:val="both"/>
        <w:rPr>
          <w:rFonts w:eastAsia="Calibri" w:cs="Times New Roman"/>
          <w:strike/>
          <w:szCs w:val="26"/>
          <w:lang w:eastAsia="ru-RU"/>
        </w:rPr>
      </w:pPr>
      <w:r>
        <w:rPr>
          <w:rFonts w:eastAsia="Calibri" w:cs="Times New Roman"/>
          <w:szCs w:val="26"/>
          <w:lang w:eastAsia="ru-RU"/>
        </w:rPr>
        <w:t>–</w:t>
      </w:r>
      <w:r w:rsidR="006B4991" w:rsidRPr="00723245">
        <w:rPr>
          <w:rFonts w:eastAsia="Calibri" w:cs="Times New Roman"/>
          <w:szCs w:val="26"/>
          <w:lang w:eastAsia="ru-RU"/>
        </w:rPr>
        <w:t xml:space="preserve"> по разработке проектной продукции (актуализация проекта на ремонт инженерных систем, ремонта помещений, облицовки фасада) на действующем объекте: Здание административно-общественного центра поселка Снежногорск, ул. </w:t>
      </w:r>
      <w:proofErr w:type="spellStart"/>
      <w:r w:rsidR="006B4991" w:rsidRPr="00723245">
        <w:rPr>
          <w:rFonts w:eastAsia="Calibri" w:cs="Times New Roman"/>
          <w:szCs w:val="26"/>
          <w:lang w:eastAsia="ru-RU"/>
        </w:rPr>
        <w:t>Хантайская</w:t>
      </w:r>
      <w:proofErr w:type="spellEnd"/>
      <w:r w:rsidR="006B4991" w:rsidRPr="00723245">
        <w:rPr>
          <w:rFonts w:eastAsia="Calibri" w:cs="Times New Roman"/>
          <w:szCs w:val="26"/>
          <w:lang w:eastAsia="ru-RU"/>
        </w:rPr>
        <w:t xml:space="preserve"> Набережная, д. 10 на сумму 1 200,0 тыс. руб.;</w:t>
      </w:r>
    </w:p>
    <w:p w:rsidR="006B4991" w:rsidRPr="00723245" w:rsidRDefault="003912D6" w:rsidP="006B4991">
      <w:pPr>
        <w:spacing w:after="0" w:line="240" w:lineRule="auto"/>
        <w:ind w:firstLine="709"/>
        <w:jc w:val="both"/>
        <w:rPr>
          <w:rFonts w:eastAsia="Calibri" w:cs="Times New Roman"/>
          <w:szCs w:val="26"/>
          <w:lang w:eastAsia="ru-RU"/>
        </w:rPr>
      </w:pPr>
      <w:r>
        <w:rPr>
          <w:rFonts w:eastAsia="Times New Roman" w:cs="Times New Roman"/>
          <w:szCs w:val="26"/>
          <w:lang w:eastAsia="ru-RU"/>
        </w:rPr>
        <w:t>–</w:t>
      </w:r>
      <w:r w:rsidR="006B4991" w:rsidRPr="00723245">
        <w:rPr>
          <w:rFonts w:eastAsia="Times New Roman" w:cs="Times New Roman"/>
          <w:szCs w:val="26"/>
          <w:lang w:eastAsia="ru-RU"/>
        </w:rPr>
        <w:t xml:space="preserve"> по р</w:t>
      </w:r>
      <w:r w:rsidR="006B4991" w:rsidRPr="00723245">
        <w:rPr>
          <w:rFonts w:eastAsia="Calibri" w:cs="Times New Roman"/>
          <w:szCs w:val="26"/>
          <w:lang w:eastAsia="ru-RU"/>
        </w:rPr>
        <w:t xml:space="preserve">азработке проектной документации на ремонт фасадов зданий дошкольных групп МБОУ «Средняя школа № 24» путем устройства навесной фасадной </w:t>
      </w:r>
      <w:r w:rsidR="006B0195">
        <w:rPr>
          <w:rFonts w:eastAsia="Calibri" w:cs="Times New Roman"/>
          <w:szCs w:val="26"/>
          <w:lang w:eastAsia="ru-RU"/>
        </w:rPr>
        <w:t>системы</w:t>
      </w:r>
      <w:r w:rsidR="006B4991" w:rsidRPr="00723245">
        <w:rPr>
          <w:rFonts w:eastAsia="Calibri" w:cs="Times New Roman"/>
          <w:szCs w:val="26"/>
          <w:lang w:eastAsia="ru-RU"/>
        </w:rPr>
        <w:t xml:space="preserve"> с нанесением художественной росписи методом УФ-печати, проектная документация разработана и прин</w:t>
      </w:r>
      <w:r w:rsidR="006B0195">
        <w:rPr>
          <w:rFonts w:eastAsia="Calibri" w:cs="Times New Roman"/>
          <w:szCs w:val="26"/>
          <w:lang w:eastAsia="ru-RU"/>
        </w:rPr>
        <w:t>ята МКУ «</w:t>
      </w:r>
      <w:proofErr w:type="spellStart"/>
      <w:r w:rsidR="006B0195">
        <w:rPr>
          <w:rFonts w:eastAsia="Calibri" w:cs="Times New Roman"/>
          <w:szCs w:val="26"/>
          <w:lang w:eastAsia="ru-RU"/>
        </w:rPr>
        <w:t>УКРиС</w:t>
      </w:r>
      <w:proofErr w:type="spellEnd"/>
      <w:r w:rsidR="006B0195">
        <w:rPr>
          <w:rFonts w:eastAsia="Calibri" w:cs="Times New Roman"/>
          <w:szCs w:val="26"/>
          <w:lang w:eastAsia="ru-RU"/>
        </w:rPr>
        <w:t>». 27.11.2023</w:t>
      </w:r>
      <w:r w:rsidR="006B4991" w:rsidRPr="00723245">
        <w:rPr>
          <w:rFonts w:eastAsia="Calibri" w:cs="Times New Roman"/>
          <w:szCs w:val="26"/>
          <w:lang w:eastAsia="ru-RU"/>
        </w:rPr>
        <w:t xml:space="preserve"> заключен контракт с подрядной организацией ООО «СТРОЙМОНТАЖ», срок исполн</w:t>
      </w:r>
      <w:r w:rsidR="006B0195">
        <w:rPr>
          <w:rFonts w:eastAsia="Calibri" w:cs="Times New Roman"/>
          <w:szCs w:val="26"/>
          <w:lang w:eastAsia="ru-RU"/>
        </w:rPr>
        <w:t>ения контракта – 30.08.2024</w:t>
      </w:r>
      <w:r w:rsidR="006B4991" w:rsidRPr="00723245">
        <w:rPr>
          <w:rFonts w:eastAsia="Calibri" w:cs="Times New Roman"/>
          <w:szCs w:val="26"/>
          <w:lang w:eastAsia="ru-RU"/>
        </w:rPr>
        <w:t>;</w:t>
      </w:r>
    </w:p>
    <w:p w:rsidR="006B4991" w:rsidRPr="00723245" w:rsidRDefault="003912D6" w:rsidP="006B4991">
      <w:pPr>
        <w:spacing w:after="0" w:line="240" w:lineRule="auto"/>
        <w:ind w:firstLine="709"/>
        <w:jc w:val="both"/>
        <w:rPr>
          <w:rFonts w:eastAsia="Calibri" w:cs="Times New Roman"/>
          <w:szCs w:val="26"/>
          <w:lang w:eastAsia="ru-RU"/>
        </w:rPr>
      </w:pPr>
      <w:r>
        <w:rPr>
          <w:rFonts w:eastAsia="Calibri" w:cs="Times New Roman"/>
          <w:szCs w:val="26"/>
          <w:lang w:eastAsia="ru-RU"/>
        </w:rPr>
        <w:t>–</w:t>
      </w:r>
      <w:r w:rsidR="006B4991" w:rsidRPr="00723245">
        <w:rPr>
          <w:rFonts w:eastAsia="Calibri" w:cs="Times New Roman"/>
          <w:szCs w:val="26"/>
          <w:lang w:eastAsia="ru-RU"/>
        </w:rPr>
        <w:t xml:space="preserve"> по разработке проектной продукции на замену всех систем инженерно-технического обеспечения, ремонт помещений, ремонт конструкций «0» цикла на действующем объекте: Здание МБОУ «СШ № 24», пос. Снежногорск, ул. </w:t>
      </w:r>
      <w:proofErr w:type="spellStart"/>
      <w:r w:rsidR="006B4991" w:rsidRPr="00723245">
        <w:rPr>
          <w:rFonts w:eastAsia="Calibri" w:cs="Times New Roman"/>
          <w:szCs w:val="26"/>
          <w:lang w:eastAsia="ru-RU"/>
        </w:rPr>
        <w:t>Хантайская</w:t>
      </w:r>
      <w:proofErr w:type="spellEnd"/>
      <w:r w:rsidR="006B4991" w:rsidRPr="00723245">
        <w:rPr>
          <w:rFonts w:eastAsia="Calibri" w:cs="Times New Roman"/>
          <w:szCs w:val="26"/>
          <w:lang w:eastAsia="ru-RU"/>
        </w:rPr>
        <w:t xml:space="preserve"> Набережная, д. 7 (школа) на сумму 1 053,7 тыс. руб., документы направлены в КГАУ «ККГЭ»</w:t>
      </w:r>
      <w:r w:rsidR="00A143D3" w:rsidRPr="00723245">
        <w:rPr>
          <w:rFonts w:eastAsia="Calibri" w:cs="Times New Roman"/>
          <w:szCs w:val="26"/>
          <w:lang w:eastAsia="ru-RU"/>
        </w:rPr>
        <w:t>.</w:t>
      </w:r>
    </w:p>
    <w:p w:rsidR="006B4991" w:rsidRPr="00723245" w:rsidRDefault="006B4991" w:rsidP="006B4991">
      <w:pPr>
        <w:spacing w:after="0" w:line="240" w:lineRule="auto"/>
        <w:jc w:val="both"/>
        <w:rPr>
          <w:rFonts w:eastAsia="Times New Roman" w:cs="Times New Roman"/>
          <w:b/>
          <w:szCs w:val="26"/>
          <w:lang w:eastAsia="ru-RU" w:bidi="ru-RU"/>
        </w:rPr>
      </w:pPr>
    </w:p>
    <w:p w:rsidR="006B4991" w:rsidRPr="00723245" w:rsidRDefault="00A143D3" w:rsidP="003912D6">
      <w:pPr>
        <w:spacing w:after="0" w:line="240" w:lineRule="auto"/>
        <w:ind w:firstLine="709"/>
        <w:jc w:val="both"/>
        <w:rPr>
          <w:rFonts w:eastAsia="Times New Roman" w:cs="Times New Roman"/>
          <w:b/>
          <w:szCs w:val="26"/>
          <w:lang w:eastAsia="ru-RU" w:bidi="ru-RU"/>
        </w:rPr>
      </w:pPr>
      <w:r w:rsidRPr="00723245">
        <w:rPr>
          <w:rFonts w:eastAsia="Times New Roman" w:cs="Times New Roman"/>
          <w:b/>
          <w:szCs w:val="26"/>
          <w:lang w:eastAsia="ru-RU" w:bidi="ru-RU"/>
        </w:rPr>
        <w:t>Развитие транспортной системы. Пассажирские перевозки:</w:t>
      </w:r>
    </w:p>
    <w:p w:rsidR="006B4991" w:rsidRPr="00723245" w:rsidRDefault="006B4991" w:rsidP="006B4991">
      <w:pPr>
        <w:spacing w:after="0" w:line="240" w:lineRule="auto"/>
        <w:ind w:firstLine="708"/>
        <w:jc w:val="both"/>
        <w:rPr>
          <w:rFonts w:eastAsia="Times New Roman" w:cs="Times New Roman"/>
          <w:szCs w:val="26"/>
          <w:lang w:eastAsia="ru-RU" w:bidi="ru-RU"/>
        </w:rPr>
      </w:pPr>
      <w:r w:rsidRPr="00723245">
        <w:rPr>
          <w:rFonts w:eastAsia="Times New Roman" w:cs="Times New Roman"/>
          <w:szCs w:val="26"/>
          <w:lang w:eastAsia="ru-RU" w:bidi="ru-RU"/>
        </w:rPr>
        <w:lastRenderedPageBreak/>
        <w:t>Пассажирские перевозки осуще</w:t>
      </w:r>
      <w:r w:rsidR="00FD7824">
        <w:rPr>
          <w:rFonts w:eastAsia="Times New Roman" w:cs="Times New Roman"/>
          <w:szCs w:val="26"/>
          <w:lang w:eastAsia="ru-RU" w:bidi="ru-RU"/>
        </w:rPr>
        <w:t xml:space="preserve">ствляются по маршруту Норильск – </w:t>
      </w:r>
      <w:r w:rsidRPr="00723245">
        <w:rPr>
          <w:rFonts w:eastAsia="Times New Roman" w:cs="Times New Roman"/>
          <w:szCs w:val="26"/>
          <w:lang w:eastAsia="ru-RU" w:bidi="ru-RU"/>
        </w:rPr>
        <w:t xml:space="preserve">Снежногорск </w:t>
      </w:r>
      <w:r w:rsidR="00A143D3" w:rsidRPr="00723245">
        <w:rPr>
          <w:rFonts w:eastAsia="Times New Roman" w:cs="Times New Roman"/>
          <w:szCs w:val="26"/>
          <w:lang w:eastAsia="ru-RU" w:bidi="ru-RU"/>
        </w:rPr>
        <w:t>–</w:t>
      </w:r>
      <w:r w:rsidRPr="00723245">
        <w:rPr>
          <w:rFonts w:eastAsia="Times New Roman" w:cs="Times New Roman"/>
          <w:szCs w:val="26"/>
          <w:lang w:eastAsia="ru-RU" w:bidi="ru-RU"/>
        </w:rPr>
        <w:t xml:space="preserve"> Норильск</w:t>
      </w:r>
      <w:r w:rsidR="00A143D3" w:rsidRPr="00723245">
        <w:rPr>
          <w:rFonts w:eastAsia="Times New Roman" w:cs="Times New Roman"/>
          <w:szCs w:val="26"/>
          <w:lang w:eastAsia="ru-RU" w:bidi="ru-RU"/>
        </w:rPr>
        <w:t>. Р</w:t>
      </w:r>
      <w:r w:rsidRPr="00723245">
        <w:rPr>
          <w:rFonts w:eastAsia="Times New Roman" w:cs="Times New Roman"/>
          <w:szCs w:val="26"/>
          <w:lang w:eastAsia="ru-RU" w:bidi="ru-RU"/>
        </w:rPr>
        <w:t xml:space="preserve">ейсы выполняются на условиях </w:t>
      </w:r>
      <w:proofErr w:type="spellStart"/>
      <w:r w:rsidRPr="00723245">
        <w:rPr>
          <w:rFonts w:eastAsia="Times New Roman" w:cs="Times New Roman"/>
          <w:szCs w:val="26"/>
          <w:lang w:eastAsia="ru-RU" w:bidi="ru-RU"/>
        </w:rPr>
        <w:t>софинансирования</w:t>
      </w:r>
      <w:proofErr w:type="spellEnd"/>
      <w:r w:rsidRPr="00723245">
        <w:rPr>
          <w:rFonts w:eastAsia="Times New Roman" w:cs="Times New Roman"/>
          <w:szCs w:val="26"/>
          <w:lang w:eastAsia="ru-RU" w:bidi="ru-RU"/>
        </w:rPr>
        <w:t xml:space="preserve"> по двухстороннему соглашению между Администрацией города Норильска и АО «</w:t>
      </w:r>
      <w:proofErr w:type="spellStart"/>
      <w:r w:rsidRPr="00723245">
        <w:rPr>
          <w:rFonts w:eastAsia="Times New Roman" w:cs="Times New Roman"/>
          <w:szCs w:val="26"/>
          <w:lang w:eastAsia="ru-RU" w:bidi="ru-RU"/>
        </w:rPr>
        <w:t>Норильско</w:t>
      </w:r>
      <w:proofErr w:type="spellEnd"/>
      <w:r w:rsidRPr="00723245">
        <w:rPr>
          <w:rFonts w:eastAsia="Times New Roman" w:cs="Times New Roman"/>
          <w:szCs w:val="26"/>
          <w:lang w:eastAsia="ru-RU" w:bidi="ru-RU"/>
        </w:rPr>
        <w:t>-таймырская энергетическая компания».</w:t>
      </w:r>
    </w:p>
    <w:p w:rsidR="00907532" w:rsidRPr="00723245" w:rsidRDefault="00907532" w:rsidP="006B4991">
      <w:pPr>
        <w:spacing w:after="0" w:line="240" w:lineRule="auto"/>
        <w:jc w:val="both"/>
        <w:rPr>
          <w:rFonts w:eastAsia="Times New Roman" w:cs="Times New Roman"/>
          <w:szCs w:val="26"/>
          <w:lang w:eastAsia="ru-RU" w:bidi="ru-RU"/>
        </w:rPr>
      </w:pPr>
    </w:p>
    <w:p w:rsidR="006B4991" w:rsidRPr="00723245" w:rsidRDefault="006B4991" w:rsidP="006B4991">
      <w:pPr>
        <w:spacing w:after="0" w:line="240" w:lineRule="auto"/>
        <w:jc w:val="both"/>
        <w:rPr>
          <w:rFonts w:eastAsia="Times New Roman" w:cs="Times New Roman"/>
          <w:szCs w:val="26"/>
          <w:lang w:eastAsia="ru-RU" w:bidi="ru-RU"/>
        </w:rPr>
      </w:pPr>
      <w:r w:rsidRPr="00723245">
        <w:rPr>
          <w:rFonts w:eastAsia="Times New Roman" w:cs="Times New Roman"/>
          <w:szCs w:val="26"/>
          <w:lang w:eastAsia="ru-RU" w:bidi="ru-RU"/>
        </w:rPr>
        <w:t>Динамика пассажиропотока и объема грузоперевозок:</w:t>
      </w:r>
    </w:p>
    <w:tbl>
      <w:tblPr>
        <w:tblOverlap w:val="neve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103"/>
        <w:gridCol w:w="851"/>
        <w:gridCol w:w="851"/>
        <w:gridCol w:w="851"/>
        <w:gridCol w:w="851"/>
        <w:gridCol w:w="851"/>
      </w:tblGrid>
      <w:tr w:rsidR="006B4991" w:rsidRPr="00723245" w:rsidTr="006B4991">
        <w:trPr>
          <w:trHeight w:hRule="exact" w:val="341"/>
          <w:jc w:val="center"/>
        </w:trPr>
        <w:tc>
          <w:tcPr>
            <w:tcW w:w="5103" w:type="dxa"/>
            <w:shd w:val="clear" w:color="auto" w:fill="FFFFFF"/>
          </w:tcPr>
          <w:p w:rsidR="006B4991" w:rsidRPr="00723245" w:rsidRDefault="006B4991" w:rsidP="006B4991">
            <w:pPr>
              <w:spacing w:after="0" w:line="240" w:lineRule="auto"/>
              <w:jc w:val="both"/>
              <w:rPr>
                <w:rFonts w:eastAsia="Times New Roman" w:cs="Times New Roman"/>
                <w:szCs w:val="26"/>
                <w:lang w:eastAsia="ru-RU" w:bidi="ru-RU"/>
              </w:rPr>
            </w:pPr>
            <w:r w:rsidRPr="00723245">
              <w:rPr>
                <w:rFonts w:eastAsia="Times New Roman" w:cs="Times New Roman"/>
                <w:szCs w:val="26"/>
                <w:lang w:eastAsia="ru-RU" w:bidi="ru-RU"/>
              </w:rPr>
              <w:t>Наименование показателя</w:t>
            </w:r>
          </w:p>
        </w:tc>
        <w:tc>
          <w:tcPr>
            <w:tcW w:w="851" w:type="dxa"/>
            <w:shd w:val="clear" w:color="auto" w:fill="FFFFFF"/>
            <w:vAlign w:val="center"/>
          </w:tcPr>
          <w:p w:rsidR="006B4991" w:rsidRPr="00723245" w:rsidRDefault="006B4991" w:rsidP="006B4991">
            <w:pPr>
              <w:spacing w:after="0" w:line="240" w:lineRule="auto"/>
              <w:jc w:val="center"/>
              <w:rPr>
                <w:rFonts w:eastAsia="Times New Roman" w:cs="Times New Roman"/>
                <w:szCs w:val="26"/>
                <w:lang w:eastAsia="ru-RU" w:bidi="ru-RU"/>
              </w:rPr>
            </w:pPr>
            <w:r w:rsidRPr="00723245">
              <w:rPr>
                <w:rFonts w:eastAsia="Times New Roman" w:cs="Times New Roman"/>
                <w:szCs w:val="26"/>
                <w:lang w:eastAsia="ru-RU" w:bidi="ru-RU"/>
              </w:rPr>
              <w:t>2019</w:t>
            </w:r>
          </w:p>
        </w:tc>
        <w:tc>
          <w:tcPr>
            <w:tcW w:w="851" w:type="dxa"/>
            <w:shd w:val="clear" w:color="auto" w:fill="FFFFFF"/>
            <w:vAlign w:val="center"/>
          </w:tcPr>
          <w:p w:rsidR="006B4991" w:rsidRPr="00723245" w:rsidRDefault="006B4991" w:rsidP="006B4991">
            <w:pPr>
              <w:spacing w:after="0" w:line="240" w:lineRule="auto"/>
              <w:jc w:val="center"/>
              <w:rPr>
                <w:rFonts w:eastAsia="Times New Roman" w:cs="Times New Roman"/>
                <w:szCs w:val="26"/>
                <w:lang w:eastAsia="ru-RU" w:bidi="ru-RU"/>
              </w:rPr>
            </w:pPr>
            <w:r w:rsidRPr="00723245">
              <w:rPr>
                <w:rFonts w:eastAsia="Times New Roman" w:cs="Times New Roman"/>
                <w:szCs w:val="26"/>
                <w:lang w:eastAsia="ru-RU" w:bidi="ru-RU"/>
              </w:rPr>
              <w:t>2020</w:t>
            </w:r>
          </w:p>
        </w:tc>
        <w:tc>
          <w:tcPr>
            <w:tcW w:w="851" w:type="dxa"/>
            <w:shd w:val="clear" w:color="auto" w:fill="FFFFFF"/>
            <w:vAlign w:val="center"/>
          </w:tcPr>
          <w:p w:rsidR="006B4991" w:rsidRPr="00723245" w:rsidRDefault="006B4991" w:rsidP="006B4991">
            <w:pPr>
              <w:spacing w:after="0" w:line="240" w:lineRule="auto"/>
              <w:jc w:val="center"/>
              <w:rPr>
                <w:rFonts w:eastAsia="Times New Roman" w:cs="Times New Roman"/>
                <w:szCs w:val="26"/>
                <w:lang w:eastAsia="ru-RU" w:bidi="ru-RU"/>
              </w:rPr>
            </w:pPr>
            <w:r w:rsidRPr="00723245">
              <w:rPr>
                <w:rFonts w:eastAsia="Times New Roman" w:cs="Times New Roman"/>
                <w:szCs w:val="26"/>
                <w:lang w:eastAsia="ru-RU" w:bidi="ru-RU"/>
              </w:rPr>
              <w:t>2021</w:t>
            </w:r>
          </w:p>
        </w:tc>
        <w:tc>
          <w:tcPr>
            <w:tcW w:w="851" w:type="dxa"/>
            <w:shd w:val="clear" w:color="auto" w:fill="FFFFFF"/>
            <w:vAlign w:val="center"/>
          </w:tcPr>
          <w:p w:rsidR="006B4991" w:rsidRPr="00723245" w:rsidRDefault="006B4991" w:rsidP="006B4991">
            <w:pPr>
              <w:spacing w:after="0" w:line="240" w:lineRule="auto"/>
              <w:jc w:val="center"/>
              <w:rPr>
                <w:rFonts w:eastAsia="Times New Roman" w:cs="Times New Roman"/>
                <w:szCs w:val="26"/>
                <w:lang w:eastAsia="ru-RU" w:bidi="ru-RU"/>
              </w:rPr>
            </w:pPr>
            <w:r w:rsidRPr="00723245">
              <w:rPr>
                <w:rFonts w:eastAsia="Times New Roman" w:cs="Times New Roman"/>
                <w:szCs w:val="26"/>
                <w:lang w:eastAsia="ru-RU" w:bidi="ru-RU"/>
              </w:rPr>
              <w:t>2022</w:t>
            </w:r>
          </w:p>
        </w:tc>
        <w:tc>
          <w:tcPr>
            <w:tcW w:w="851" w:type="dxa"/>
            <w:shd w:val="clear" w:color="auto" w:fill="FFFFFF"/>
            <w:vAlign w:val="center"/>
          </w:tcPr>
          <w:p w:rsidR="006B4991" w:rsidRPr="00723245" w:rsidRDefault="006B4991" w:rsidP="006B4991">
            <w:pPr>
              <w:spacing w:after="0" w:line="240" w:lineRule="auto"/>
              <w:jc w:val="center"/>
              <w:rPr>
                <w:rFonts w:eastAsia="Times New Roman" w:cs="Times New Roman"/>
                <w:szCs w:val="26"/>
                <w:lang w:eastAsia="ru-RU" w:bidi="ru-RU"/>
              </w:rPr>
            </w:pPr>
            <w:r w:rsidRPr="00723245">
              <w:rPr>
                <w:rFonts w:eastAsia="Times New Roman" w:cs="Times New Roman"/>
                <w:szCs w:val="26"/>
                <w:lang w:eastAsia="ru-RU" w:bidi="ru-RU"/>
              </w:rPr>
              <w:t>2023</w:t>
            </w:r>
          </w:p>
        </w:tc>
      </w:tr>
      <w:tr w:rsidR="006B4991" w:rsidRPr="00723245" w:rsidTr="006B4991">
        <w:trPr>
          <w:trHeight w:hRule="exact" w:val="384"/>
          <w:jc w:val="center"/>
        </w:trPr>
        <w:tc>
          <w:tcPr>
            <w:tcW w:w="5103" w:type="dxa"/>
            <w:shd w:val="clear" w:color="auto" w:fill="FFFFFF"/>
            <w:vAlign w:val="center"/>
          </w:tcPr>
          <w:p w:rsidR="006B4991" w:rsidRPr="00723245" w:rsidRDefault="006B4991" w:rsidP="006B4991">
            <w:pPr>
              <w:spacing w:after="0" w:line="240" w:lineRule="auto"/>
              <w:jc w:val="both"/>
              <w:rPr>
                <w:rFonts w:eastAsia="Times New Roman" w:cs="Times New Roman"/>
                <w:szCs w:val="26"/>
                <w:lang w:eastAsia="ru-RU" w:bidi="ru-RU"/>
              </w:rPr>
            </w:pPr>
            <w:r w:rsidRPr="00723245">
              <w:rPr>
                <w:rFonts w:eastAsia="Times New Roman" w:cs="Times New Roman"/>
                <w:szCs w:val="26"/>
                <w:lang w:eastAsia="ru-RU" w:bidi="ru-RU"/>
              </w:rPr>
              <w:t>Количество фактически выполненных рейсов</w:t>
            </w:r>
          </w:p>
        </w:tc>
        <w:tc>
          <w:tcPr>
            <w:tcW w:w="851" w:type="dxa"/>
            <w:shd w:val="clear" w:color="auto" w:fill="FFFFFF"/>
            <w:vAlign w:val="center"/>
          </w:tcPr>
          <w:p w:rsidR="006B4991" w:rsidRPr="00723245" w:rsidRDefault="006B4991" w:rsidP="006B4991">
            <w:pPr>
              <w:spacing w:after="0" w:line="240" w:lineRule="auto"/>
              <w:jc w:val="center"/>
              <w:rPr>
                <w:rFonts w:eastAsia="Times New Roman" w:cs="Times New Roman"/>
                <w:szCs w:val="26"/>
                <w:lang w:eastAsia="ru-RU" w:bidi="ru-RU"/>
              </w:rPr>
            </w:pPr>
            <w:r w:rsidRPr="00723245">
              <w:rPr>
                <w:rFonts w:eastAsia="Times New Roman" w:cs="Times New Roman"/>
                <w:szCs w:val="26"/>
                <w:lang w:eastAsia="ru-RU" w:bidi="ru-RU"/>
              </w:rPr>
              <w:t>111</w:t>
            </w:r>
          </w:p>
        </w:tc>
        <w:tc>
          <w:tcPr>
            <w:tcW w:w="851" w:type="dxa"/>
            <w:shd w:val="clear" w:color="auto" w:fill="FFFFFF"/>
            <w:vAlign w:val="center"/>
          </w:tcPr>
          <w:p w:rsidR="006B4991" w:rsidRPr="00723245" w:rsidRDefault="006B4991" w:rsidP="006B4991">
            <w:pPr>
              <w:spacing w:after="0" w:line="240" w:lineRule="auto"/>
              <w:jc w:val="center"/>
              <w:rPr>
                <w:rFonts w:eastAsia="Times New Roman" w:cs="Times New Roman"/>
                <w:szCs w:val="26"/>
                <w:lang w:eastAsia="ru-RU" w:bidi="ru-RU"/>
              </w:rPr>
            </w:pPr>
            <w:r w:rsidRPr="00723245">
              <w:rPr>
                <w:rFonts w:eastAsia="Times New Roman" w:cs="Times New Roman"/>
                <w:szCs w:val="26"/>
                <w:lang w:eastAsia="ru-RU" w:bidi="ru-RU"/>
              </w:rPr>
              <w:t>106</w:t>
            </w:r>
          </w:p>
        </w:tc>
        <w:tc>
          <w:tcPr>
            <w:tcW w:w="851" w:type="dxa"/>
            <w:shd w:val="clear" w:color="auto" w:fill="FFFFFF"/>
            <w:vAlign w:val="center"/>
          </w:tcPr>
          <w:p w:rsidR="006B4991" w:rsidRPr="00723245" w:rsidRDefault="006B4991" w:rsidP="006B4991">
            <w:pPr>
              <w:spacing w:after="0" w:line="240" w:lineRule="auto"/>
              <w:jc w:val="center"/>
              <w:rPr>
                <w:rFonts w:eastAsia="Times New Roman" w:cs="Times New Roman"/>
                <w:szCs w:val="26"/>
                <w:lang w:eastAsia="ru-RU" w:bidi="ru-RU"/>
              </w:rPr>
            </w:pPr>
            <w:r w:rsidRPr="00723245">
              <w:rPr>
                <w:rFonts w:eastAsia="Times New Roman" w:cs="Times New Roman"/>
                <w:szCs w:val="26"/>
                <w:lang w:eastAsia="ru-RU" w:bidi="ru-RU"/>
              </w:rPr>
              <w:t>104</w:t>
            </w:r>
          </w:p>
        </w:tc>
        <w:tc>
          <w:tcPr>
            <w:tcW w:w="851" w:type="dxa"/>
            <w:shd w:val="clear" w:color="auto" w:fill="FFFFFF"/>
            <w:vAlign w:val="center"/>
          </w:tcPr>
          <w:p w:rsidR="006B4991" w:rsidRPr="00723245" w:rsidRDefault="006B4991" w:rsidP="006B4991">
            <w:pPr>
              <w:spacing w:after="0" w:line="240" w:lineRule="auto"/>
              <w:jc w:val="center"/>
              <w:rPr>
                <w:rFonts w:eastAsia="Times New Roman" w:cs="Times New Roman"/>
                <w:szCs w:val="26"/>
                <w:lang w:eastAsia="ru-RU" w:bidi="ru-RU"/>
              </w:rPr>
            </w:pPr>
            <w:r w:rsidRPr="00723245">
              <w:rPr>
                <w:rFonts w:eastAsia="Times New Roman" w:cs="Times New Roman"/>
                <w:szCs w:val="26"/>
                <w:lang w:eastAsia="ru-RU" w:bidi="ru-RU"/>
              </w:rPr>
              <w:t>105</w:t>
            </w:r>
          </w:p>
        </w:tc>
        <w:tc>
          <w:tcPr>
            <w:tcW w:w="851" w:type="dxa"/>
            <w:shd w:val="clear" w:color="auto" w:fill="FFFFFF"/>
            <w:vAlign w:val="center"/>
          </w:tcPr>
          <w:p w:rsidR="006B4991" w:rsidRPr="00723245" w:rsidRDefault="006B4991" w:rsidP="006B4991">
            <w:pPr>
              <w:spacing w:after="0" w:line="240" w:lineRule="auto"/>
              <w:jc w:val="center"/>
              <w:rPr>
                <w:rFonts w:eastAsia="Times New Roman" w:cs="Times New Roman"/>
                <w:szCs w:val="26"/>
                <w:lang w:eastAsia="ru-RU" w:bidi="ru-RU"/>
              </w:rPr>
            </w:pPr>
            <w:r w:rsidRPr="00723245">
              <w:rPr>
                <w:rFonts w:eastAsia="Times New Roman" w:cs="Times New Roman"/>
                <w:szCs w:val="26"/>
                <w:lang w:eastAsia="ru-RU" w:bidi="ru-RU"/>
              </w:rPr>
              <w:t>115</w:t>
            </w:r>
          </w:p>
        </w:tc>
      </w:tr>
      <w:tr w:rsidR="006B4991" w:rsidRPr="00723245" w:rsidTr="006B4991">
        <w:trPr>
          <w:trHeight w:hRule="exact" w:val="336"/>
          <w:jc w:val="center"/>
        </w:trPr>
        <w:tc>
          <w:tcPr>
            <w:tcW w:w="5103" w:type="dxa"/>
            <w:shd w:val="clear" w:color="auto" w:fill="FFFFFF"/>
            <w:vAlign w:val="bottom"/>
          </w:tcPr>
          <w:p w:rsidR="006B4991" w:rsidRPr="00723245" w:rsidRDefault="006B4991" w:rsidP="006B4991">
            <w:pPr>
              <w:spacing w:after="0" w:line="240" w:lineRule="auto"/>
              <w:jc w:val="both"/>
              <w:rPr>
                <w:rFonts w:eastAsia="Times New Roman" w:cs="Times New Roman"/>
                <w:szCs w:val="26"/>
                <w:lang w:eastAsia="ru-RU" w:bidi="ru-RU"/>
              </w:rPr>
            </w:pPr>
            <w:r w:rsidRPr="00723245">
              <w:rPr>
                <w:rFonts w:eastAsia="Times New Roman" w:cs="Times New Roman"/>
                <w:szCs w:val="26"/>
                <w:lang w:eastAsia="ru-RU" w:bidi="ru-RU"/>
              </w:rPr>
              <w:t>Количество перевезенных пассажиров, чел.</w:t>
            </w:r>
          </w:p>
        </w:tc>
        <w:tc>
          <w:tcPr>
            <w:tcW w:w="851" w:type="dxa"/>
            <w:shd w:val="clear" w:color="auto" w:fill="FFFFFF"/>
            <w:vAlign w:val="center"/>
          </w:tcPr>
          <w:p w:rsidR="006B4991" w:rsidRPr="00723245" w:rsidRDefault="006B4991" w:rsidP="006B4991">
            <w:pPr>
              <w:spacing w:after="0" w:line="240" w:lineRule="auto"/>
              <w:jc w:val="center"/>
              <w:rPr>
                <w:rFonts w:eastAsia="Times New Roman" w:cs="Times New Roman"/>
                <w:szCs w:val="26"/>
                <w:lang w:eastAsia="ru-RU" w:bidi="ru-RU"/>
              </w:rPr>
            </w:pPr>
            <w:r w:rsidRPr="00723245">
              <w:rPr>
                <w:rFonts w:eastAsia="Times New Roman" w:cs="Times New Roman"/>
                <w:szCs w:val="26"/>
                <w:lang w:eastAsia="ru-RU" w:bidi="ru-RU"/>
              </w:rPr>
              <w:t>3001</w:t>
            </w:r>
          </w:p>
        </w:tc>
        <w:tc>
          <w:tcPr>
            <w:tcW w:w="851" w:type="dxa"/>
            <w:shd w:val="clear" w:color="auto" w:fill="FFFFFF"/>
            <w:vAlign w:val="center"/>
          </w:tcPr>
          <w:p w:rsidR="006B4991" w:rsidRPr="00723245" w:rsidRDefault="006B4991" w:rsidP="006B4991">
            <w:pPr>
              <w:spacing w:after="0" w:line="240" w:lineRule="auto"/>
              <w:jc w:val="center"/>
              <w:rPr>
                <w:rFonts w:eastAsia="Times New Roman" w:cs="Times New Roman"/>
                <w:szCs w:val="26"/>
                <w:lang w:eastAsia="ru-RU" w:bidi="ru-RU"/>
              </w:rPr>
            </w:pPr>
            <w:r w:rsidRPr="00723245">
              <w:rPr>
                <w:rFonts w:eastAsia="Times New Roman" w:cs="Times New Roman"/>
                <w:szCs w:val="26"/>
                <w:lang w:eastAsia="ru-RU" w:bidi="ru-RU"/>
              </w:rPr>
              <w:t>2 066</w:t>
            </w:r>
          </w:p>
        </w:tc>
        <w:tc>
          <w:tcPr>
            <w:tcW w:w="851" w:type="dxa"/>
            <w:shd w:val="clear" w:color="auto" w:fill="FFFFFF"/>
            <w:vAlign w:val="center"/>
          </w:tcPr>
          <w:p w:rsidR="006B4991" w:rsidRPr="00723245" w:rsidRDefault="006B4991" w:rsidP="006B4991">
            <w:pPr>
              <w:spacing w:after="0" w:line="240" w:lineRule="auto"/>
              <w:jc w:val="center"/>
              <w:rPr>
                <w:rFonts w:eastAsia="Times New Roman" w:cs="Times New Roman"/>
                <w:szCs w:val="26"/>
                <w:lang w:eastAsia="ru-RU" w:bidi="ru-RU"/>
              </w:rPr>
            </w:pPr>
            <w:r w:rsidRPr="00723245">
              <w:rPr>
                <w:rFonts w:eastAsia="Times New Roman" w:cs="Times New Roman"/>
                <w:szCs w:val="26"/>
                <w:lang w:eastAsia="ru-RU" w:bidi="ru-RU"/>
              </w:rPr>
              <w:t>2693</w:t>
            </w:r>
          </w:p>
        </w:tc>
        <w:tc>
          <w:tcPr>
            <w:tcW w:w="851" w:type="dxa"/>
            <w:shd w:val="clear" w:color="auto" w:fill="FFFFFF"/>
            <w:vAlign w:val="center"/>
          </w:tcPr>
          <w:p w:rsidR="006B4991" w:rsidRPr="00723245" w:rsidRDefault="006B4991" w:rsidP="006B4991">
            <w:pPr>
              <w:spacing w:after="0" w:line="240" w:lineRule="auto"/>
              <w:jc w:val="center"/>
              <w:rPr>
                <w:rFonts w:eastAsia="Times New Roman" w:cs="Times New Roman"/>
                <w:szCs w:val="26"/>
                <w:lang w:eastAsia="ru-RU" w:bidi="ru-RU"/>
              </w:rPr>
            </w:pPr>
            <w:r w:rsidRPr="00723245">
              <w:rPr>
                <w:rFonts w:eastAsia="Times New Roman" w:cs="Times New Roman"/>
                <w:szCs w:val="26"/>
                <w:lang w:eastAsia="ru-RU" w:bidi="ru-RU"/>
              </w:rPr>
              <w:t>2889</w:t>
            </w:r>
          </w:p>
        </w:tc>
        <w:tc>
          <w:tcPr>
            <w:tcW w:w="851" w:type="dxa"/>
            <w:shd w:val="clear" w:color="auto" w:fill="FFFFFF"/>
            <w:vAlign w:val="center"/>
          </w:tcPr>
          <w:p w:rsidR="006B4991" w:rsidRPr="00723245" w:rsidRDefault="006B4991" w:rsidP="006B4991">
            <w:pPr>
              <w:spacing w:after="0" w:line="240" w:lineRule="auto"/>
              <w:jc w:val="center"/>
              <w:rPr>
                <w:rFonts w:eastAsia="Times New Roman" w:cs="Times New Roman"/>
                <w:szCs w:val="26"/>
                <w:lang w:eastAsia="ru-RU" w:bidi="ru-RU"/>
              </w:rPr>
            </w:pPr>
            <w:r w:rsidRPr="00723245">
              <w:rPr>
                <w:rFonts w:eastAsia="Times New Roman" w:cs="Times New Roman"/>
                <w:szCs w:val="26"/>
                <w:lang w:eastAsia="ru-RU" w:bidi="ru-RU"/>
              </w:rPr>
              <w:t>3156</w:t>
            </w:r>
          </w:p>
        </w:tc>
      </w:tr>
    </w:tbl>
    <w:p w:rsidR="006B4991" w:rsidRPr="00723245" w:rsidRDefault="006B4991" w:rsidP="006B4991">
      <w:pPr>
        <w:spacing w:after="0" w:line="240" w:lineRule="auto"/>
        <w:jc w:val="both"/>
        <w:rPr>
          <w:rFonts w:eastAsia="Times New Roman" w:cs="Times New Roman"/>
          <w:szCs w:val="26"/>
          <w:lang w:eastAsia="ru-RU" w:bidi="ru-RU"/>
        </w:rPr>
      </w:pPr>
    </w:p>
    <w:p w:rsidR="006B4991" w:rsidRPr="00723245" w:rsidRDefault="00A143D3" w:rsidP="00FD7824">
      <w:pPr>
        <w:spacing w:after="0" w:line="240" w:lineRule="auto"/>
        <w:ind w:firstLine="709"/>
        <w:jc w:val="both"/>
        <w:rPr>
          <w:rFonts w:eastAsia="Times New Roman" w:cs="Times New Roman"/>
          <w:b/>
          <w:szCs w:val="26"/>
          <w:lang w:eastAsia="ru-RU" w:bidi="ru-RU"/>
        </w:rPr>
      </w:pPr>
      <w:r w:rsidRPr="00723245">
        <w:rPr>
          <w:rFonts w:eastAsia="Times New Roman" w:cs="Times New Roman"/>
          <w:b/>
          <w:szCs w:val="26"/>
          <w:lang w:eastAsia="ru-RU" w:bidi="ru-RU"/>
        </w:rPr>
        <w:t>Работа с обращениями граждан:</w:t>
      </w:r>
    </w:p>
    <w:p w:rsidR="006B4991" w:rsidRPr="00723245" w:rsidRDefault="006B4991" w:rsidP="006B4991">
      <w:pPr>
        <w:spacing w:after="0" w:line="240" w:lineRule="auto"/>
        <w:ind w:firstLine="708"/>
        <w:jc w:val="both"/>
        <w:rPr>
          <w:rFonts w:eastAsia="Times New Roman" w:cs="Times New Roman"/>
          <w:szCs w:val="26"/>
          <w:lang w:eastAsia="ru-RU" w:bidi="ru-RU"/>
        </w:rPr>
      </w:pPr>
      <w:r w:rsidRPr="00723245">
        <w:rPr>
          <w:rFonts w:eastAsia="Times New Roman" w:cs="Times New Roman"/>
          <w:szCs w:val="26"/>
          <w:lang w:eastAsia="ru-RU" w:bidi="ru-RU"/>
        </w:rPr>
        <w:t xml:space="preserve">За отчетный период в </w:t>
      </w:r>
      <w:proofErr w:type="spellStart"/>
      <w:r w:rsidRPr="00723245">
        <w:rPr>
          <w:rFonts w:eastAsia="Times New Roman" w:cs="Times New Roman"/>
          <w:szCs w:val="26"/>
          <w:lang w:eastAsia="ru-RU" w:bidi="ru-RU"/>
        </w:rPr>
        <w:t>Снежногорское</w:t>
      </w:r>
      <w:proofErr w:type="spellEnd"/>
      <w:r w:rsidRPr="00723245">
        <w:rPr>
          <w:rFonts w:eastAsia="Times New Roman" w:cs="Times New Roman"/>
          <w:szCs w:val="26"/>
          <w:lang w:eastAsia="ru-RU" w:bidi="ru-RU"/>
        </w:rPr>
        <w:t xml:space="preserve"> территориальное</w:t>
      </w:r>
      <w:r w:rsidR="00FD7824">
        <w:rPr>
          <w:rFonts w:eastAsia="Times New Roman" w:cs="Times New Roman"/>
          <w:szCs w:val="26"/>
          <w:lang w:eastAsia="ru-RU" w:bidi="ru-RU"/>
        </w:rPr>
        <w:t xml:space="preserve"> управление поступило 177 (2022–</w:t>
      </w:r>
      <w:r w:rsidRPr="00723245">
        <w:rPr>
          <w:rFonts w:eastAsia="Times New Roman" w:cs="Times New Roman"/>
          <w:szCs w:val="26"/>
          <w:lang w:eastAsia="ru-RU" w:bidi="ru-RU"/>
        </w:rPr>
        <w:t>85) об</w:t>
      </w:r>
      <w:r w:rsidR="00FD7824">
        <w:rPr>
          <w:rFonts w:eastAsia="Times New Roman" w:cs="Times New Roman"/>
          <w:szCs w:val="26"/>
          <w:lang w:eastAsia="ru-RU" w:bidi="ru-RU"/>
        </w:rPr>
        <w:t>ращений граждан, из них личных – 175, письменных – 2, коллективных –</w:t>
      </w:r>
      <w:r w:rsidRPr="00723245">
        <w:rPr>
          <w:rFonts w:eastAsia="Times New Roman" w:cs="Times New Roman"/>
          <w:szCs w:val="26"/>
          <w:lang w:eastAsia="ru-RU" w:bidi="ru-RU"/>
        </w:rPr>
        <w:t xml:space="preserve"> нет. </w:t>
      </w:r>
    </w:p>
    <w:p w:rsidR="006B4991" w:rsidRPr="00723245" w:rsidRDefault="006B4991" w:rsidP="006B4991">
      <w:pPr>
        <w:spacing w:after="0" w:line="240" w:lineRule="auto"/>
        <w:ind w:firstLine="708"/>
        <w:jc w:val="both"/>
        <w:rPr>
          <w:rFonts w:eastAsia="Times New Roman" w:cs="Times New Roman"/>
          <w:szCs w:val="26"/>
          <w:lang w:eastAsia="ru-RU" w:bidi="ru-RU"/>
        </w:rPr>
      </w:pPr>
      <w:r w:rsidRPr="00723245">
        <w:rPr>
          <w:rFonts w:eastAsia="Times New Roman" w:cs="Times New Roman"/>
          <w:szCs w:val="26"/>
          <w:lang w:eastAsia="ru-RU" w:bidi="ru-RU"/>
        </w:rPr>
        <w:t xml:space="preserve">Начальником </w:t>
      </w:r>
      <w:proofErr w:type="spellStart"/>
      <w:r w:rsidRPr="00723245">
        <w:rPr>
          <w:rFonts w:eastAsia="Times New Roman" w:cs="Times New Roman"/>
          <w:szCs w:val="26"/>
          <w:lang w:eastAsia="ru-RU" w:bidi="ru-RU"/>
        </w:rPr>
        <w:t>Снежногорского</w:t>
      </w:r>
      <w:proofErr w:type="spellEnd"/>
      <w:r w:rsidRPr="00723245">
        <w:rPr>
          <w:rFonts w:eastAsia="Times New Roman" w:cs="Times New Roman"/>
          <w:szCs w:val="26"/>
          <w:lang w:eastAsia="ru-RU" w:bidi="ru-RU"/>
        </w:rPr>
        <w:t xml:space="preserve"> территориального управления было оформлено 45 нотариальных действий.</w:t>
      </w:r>
    </w:p>
    <w:p w:rsidR="006B4991" w:rsidRPr="00723245" w:rsidRDefault="006B4991" w:rsidP="006B4991">
      <w:pPr>
        <w:spacing w:after="0" w:line="240" w:lineRule="auto"/>
        <w:jc w:val="both"/>
        <w:rPr>
          <w:rFonts w:eastAsia="Times New Roman" w:cs="Times New Roman"/>
          <w:szCs w:val="26"/>
          <w:u w:val="single"/>
          <w:lang w:eastAsia="ru-RU" w:bidi="ru-RU"/>
        </w:rPr>
      </w:pPr>
    </w:p>
    <w:p w:rsidR="006B4991" w:rsidRPr="00723245" w:rsidRDefault="00A143D3" w:rsidP="00FD7824">
      <w:pPr>
        <w:spacing w:after="0" w:line="240" w:lineRule="auto"/>
        <w:ind w:firstLine="709"/>
        <w:jc w:val="both"/>
        <w:rPr>
          <w:rFonts w:eastAsia="Times New Roman" w:cs="Times New Roman"/>
          <w:b/>
          <w:szCs w:val="26"/>
          <w:lang w:eastAsia="ru-RU" w:bidi="ru-RU"/>
        </w:rPr>
      </w:pPr>
      <w:r w:rsidRPr="00723245">
        <w:rPr>
          <w:rFonts w:eastAsia="Times New Roman" w:cs="Times New Roman"/>
          <w:b/>
          <w:szCs w:val="26"/>
          <w:lang w:eastAsia="ru-RU" w:bidi="ru-RU"/>
        </w:rPr>
        <w:t>Основные задачи на 2024 год:</w:t>
      </w:r>
    </w:p>
    <w:p w:rsidR="006B4991" w:rsidRPr="00723245" w:rsidRDefault="006B4991" w:rsidP="006B4991">
      <w:pPr>
        <w:spacing w:after="0" w:line="240" w:lineRule="auto"/>
        <w:ind w:firstLine="709"/>
        <w:jc w:val="both"/>
        <w:rPr>
          <w:rFonts w:eastAsia="Calibri" w:cs="Times New Roman"/>
          <w:szCs w:val="26"/>
        </w:rPr>
      </w:pPr>
      <w:r w:rsidRPr="00723245">
        <w:rPr>
          <w:rFonts w:eastAsia="Calibri" w:cs="Times New Roman"/>
          <w:szCs w:val="26"/>
        </w:rPr>
        <w:t>В части благоустройства:</w:t>
      </w:r>
    </w:p>
    <w:p w:rsidR="006B4991" w:rsidRPr="00723245" w:rsidRDefault="00FD7824" w:rsidP="006B4991">
      <w:pPr>
        <w:spacing w:after="0" w:line="240" w:lineRule="auto"/>
        <w:ind w:firstLine="709"/>
        <w:jc w:val="both"/>
        <w:rPr>
          <w:rFonts w:eastAsia="Calibri" w:cs="Times New Roman"/>
          <w:szCs w:val="26"/>
        </w:rPr>
      </w:pPr>
      <w:r>
        <w:rPr>
          <w:rFonts w:eastAsia="Calibri" w:cs="Times New Roman"/>
          <w:szCs w:val="26"/>
        </w:rPr>
        <w:t>–</w:t>
      </w:r>
      <w:r w:rsidR="006B4991" w:rsidRPr="00723245">
        <w:rPr>
          <w:rFonts w:eastAsia="Calibri" w:cs="Times New Roman"/>
          <w:szCs w:val="26"/>
        </w:rPr>
        <w:t xml:space="preserve"> устройство парка «Маяк»: создание входной группы, мощение пешеходных дорожек, устройство смотровых площадок, зеленых зон, монтаж фонарей освещения на сумму 13 699,0 тыс.</w:t>
      </w:r>
      <w:r>
        <w:rPr>
          <w:rFonts w:eastAsia="Calibri" w:cs="Times New Roman"/>
          <w:szCs w:val="26"/>
        </w:rPr>
        <w:t xml:space="preserve"> </w:t>
      </w:r>
      <w:r w:rsidR="006B4991" w:rsidRPr="00723245">
        <w:rPr>
          <w:rFonts w:eastAsia="Calibri" w:cs="Times New Roman"/>
          <w:szCs w:val="26"/>
        </w:rPr>
        <w:t>руб. (внебюджетные источники);</w:t>
      </w:r>
    </w:p>
    <w:p w:rsidR="006B4991" w:rsidRPr="00723245" w:rsidRDefault="00FD7824" w:rsidP="006B4991">
      <w:pPr>
        <w:spacing w:after="0" w:line="240" w:lineRule="auto"/>
        <w:ind w:firstLine="709"/>
        <w:jc w:val="both"/>
        <w:rPr>
          <w:rFonts w:eastAsia="Calibri" w:cs="Times New Roman"/>
          <w:szCs w:val="26"/>
        </w:rPr>
      </w:pPr>
      <w:r>
        <w:rPr>
          <w:rFonts w:eastAsia="Calibri" w:cs="Times New Roman"/>
          <w:szCs w:val="26"/>
        </w:rPr>
        <w:t>–</w:t>
      </w:r>
      <w:r w:rsidR="006B4991" w:rsidRPr="00723245">
        <w:rPr>
          <w:rFonts w:eastAsia="Calibri" w:cs="Times New Roman"/>
          <w:szCs w:val="26"/>
        </w:rPr>
        <w:t xml:space="preserve"> приобретение и установка малой архитектурной формы «Я люблю Снежногорск» на сумму 1 200,0 тыс.</w:t>
      </w:r>
      <w:r>
        <w:rPr>
          <w:rFonts w:eastAsia="Calibri" w:cs="Times New Roman"/>
          <w:szCs w:val="26"/>
        </w:rPr>
        <w:t xml:space="preserve"> </w:t>
      </w:r>
      <w:r w:rsidR="006B4991" w:rsidRPr="00723245">
        <w:rPr>
          <w:rFonts w:eastAsia="Calibri" w:cs="Times New Roman"/>
          <w:szCs w:val="26"/>
        </w:rPr>
        <w:t>руб.;</w:t>
      </w:r>
    </w:p>
    <w:p w:rsidR="006B4991" w:rsidRPr="00723245" w:rsidRDefault="00FD7824" w:rsidP="006B4991">
      <w:pPr>
        <w:spacing w:after="0" w:line="240" w:lineRule="auto"/>
        <w:ind w:firstLine="709"/>
        <w:jc w:val="both"/>
        <w:rPr>
          <w:rFonts w:eastAsia="Calibri" w:cs="Times New Roman"/>
          <w:szCs w:val="26"/>
        </w:rPr>
      </w:pPr>
      <w:r>
        <w:rPr>
          <w:rFonts w:eastAsia="Calibri" w:cs="Times New Roman"/>
          <w:szCs w:val="26"/>
        </w:rPr>
        <w:t>–</w:t>
      </w:r>
      <w:r w:rsidR="006B4991" w:rsidRPr="00723245">
        <w:rPr>
          <w:rFonts w:eastAsia="Calibri" w:cs="Times New Roman"/>
          <w:szCs w:val="26"/>
        </w:rPr>
        <w:t xml:space="preserve"> изготовление, доставка и монтаж на площади первых Гидростроителей сценического комплекса на сумму 3 960,0 тыс. руб.;</w:t>
      </w:r>
    </w:p>
    <w:p w:rsidR="006B4991" w:rsidRPr="00723245" w:rsidRDefault="00FD7824" w:rsidP="006B4991">
      <w:pPr>
        <w:spacing w:after="0" w:line="240" w:lineRule="auto"/>
        <w:ind w:firstLine="709"/>
        <w:jc w:val="both"/>
        <w:rPr>
          <w:rFonts w:eastAsia="Calibri" w:cs="Times New Roman"/>
          <w:szCs w:val="26"/>
        </w:rPr>
      </w:pPr>
      <w:r>
        <w:rPr>
          <w:rFonts w:eastAsia="Calibri" w:cs="Times New Roman"/>
          <w:szCs w:val="26"/>
        </w:rPr>
        <w:t>–</w:t>
      </w:r>
      <w:r w:rsidR="006B4991" w:rsidRPr="00723245">
        <w:rPr>
          <w:rFonts w:eastAsia="Calibri" w:cs="Times New Roman"/>
          <w:szCs w:val="26"/>
        </w:rPr>
        <w:t xml:space="preserve"> устройство площадки для выгула домашних животных на сумму 5 247,4 тыс. руб.;</w:t>
      </w:r>
    </w:p>
    <w:p w:rsidR="006B4991" w:rsidRPr="00723245" w:rsidRDefault="006B4991" w:rsidP="006B4991">
      <w:pPr>
        <w:spacing w:after="0" w:line="240" w:lineRule="auto"/>
        <w:ind w:firstLine="709"/>
        <w:jc w:val="both"/>
        <w:rPr>
          <w:rFonts w:eastAsia="Calibri" w:cs="Times New Roman"/>
          <w:szCs w:val="26"/>
        </w:rPr>
      </w:pPr>
      <w:r w:rsidRPr="00723245">
        <w:rPr>
          <w:rFonts w:eastAsia="Calibri" w:cs="Times New Roman"/>
          <w:szCs w:val="26"/>
        </w:rPr>
        <w:t>В части мероприятий МКУ «Управление экологии»:</w:t>
      </w:r>
    </w:p>
    <w:p w:rsidR="006B4991" w:rsidRPr="00723245" w:rsidRDefault="00FD7824" w:rsidP="006B4991">
      <w:pPr>
        <w:spacing w:after="0" w:line="240" w:lineRule="auto"/>
        <w:ind w:firstLine="709"/>
        <w:jc w:val="both"/>
        <w:rPr>
          <w:rFonts w:eastAsia="Calibri" w:cs="Times New Roman"/>
          <w:szCs w:val="26"/>
        </w:rPr>
      </w:pPr>
      <w:r>
        <w:rPr>
          <w:rFonts w:eastAsia="Calibri" w:cs="Times New Roman"/>
          <w:szCs w:val="26"/>
        </w:rPr>
        <w:t>–</w:t>
      </w:r>
      <w:r w:rsidR="006B4991" w:rsidRPr="00723245">
        <w:rPr>
          <w:rFonts w:eastAsia="Calibri" w:cs="Times New Roman"/>
          <w:szCs w:val="26"/>
        </w:rPr>
        <w:t xml:space="preserve"> выполнение работ по ликвидации несанкционированных свалок (снос ветхих, бесхозных, незаконно установленных хозяйственных построек, общей ориентировочной площадью 17 000,0 кв. м.);</w:t>
      </w:r>
    </w:p>
    <w:p w:rsidR="006B4991" w:rsidRPr="00723245" w:rsidRDefault="00FD7824" w:rsidP="006B4991">
      <w:pPr>
        <w:spacing w:after="0" w:line="240" w:lineRule="auto"/>
        <w:ind w:firstLine="709"/>
        <w:jc w:val="both"/>
        <w:rPr>
          <w:rFonts w:eastAsia="Calibri" w:cs="Times New Roman"/>
          <w:szCs w:val="26"/>
        </w:rPr>
      </w:pPr>
      <w:r>
        <w:rPr>
          <w:rFonts w:eastAsia="Calibri" w:cs="Times New Roman"/>
          <w:szCs w:val="26"/>
        </w:rPr>
        <w:t>–</w:t>
      </w:r>
      <w:r w:rsidR="006B4991" w:rsidRPr="00723245">
        <w:rPr>
          <w:rFonts w:eastAsia="Calibri" w:cs="Times New Roman"/>
          <w:szCs w:val="26"/>
        </w:rPr>
        <w:t xml:space="preserve"> выполнение работ по озеленению малого детского парка развлечений «Бригантина» (посадка крупномерных зеленых насаждений и кустарников </w:t>
      </w:r>
      <w:r>
        <w:rPr>
          <w:rFonts w:eastAsia="Calibri" w:cs="Times New Roman"/>
          <w:szCs w:val="26"/>
        </w:rPr>
        <w:t>в количестве 54 шт.</w:t>
      </w:r>
      <w:r w:rsidRPr="00723245">
        <w:rPr>
          <w:rFonts w:eastAsia="Calibri" w:cs="Times New Roman"/>
          <w:szCs w:val="26"/>
        </w:rPr>
        <w:t xml:space="preserve">, </w:t>
      </w:r>
      <w:r w:rsidR="006B4991" w:rsidRPr="00723245">
        <w:rPr>
          <w:rFonts w:eastAsia="Calibri" w:cs="Times New Roman"/>
          <w:szCs w:val="26"/>
        </w:rPr>
        <w:t>(кедр, рябина, можжевельник</w:t>
      </w:r>
      <w:r>
        <w:rPr>
          <w:rFonts w:eastAsia="Calibri" w:cs="Times New Roman"/>
          <w:szCs w:val="26"/>
        </w:rPr>
        <w:t>)</w:t>
      </w:r>
      <w:r w:rsidR="006B4991" w:rsidRPr="00723245">
        <w:rPr>
          <w:rFonts w:eastAsia="Calibri" w:cs="Times New Roman"/>
          <w:szCs w:val="26"/>
        </w:rPr>
        <w:t xml:space="preserve"> создание газона на площади 1 237 кв.</w:t>
      </w:r>
      <w:r>
        <w:rPr>
          <w:rFonts w:eastAsia="Calibri" w:cs="Times New Roman"/>
          <w:szCs w:val="26"/>
        </w:rPr>
        <w:t xml:space="preserve"> </w:t>
      </w:r>
      <w:r w:rsidR="006B4991" w:rsidRPr="00723245">
        <w:rPr>
          <w:rFonts w:eastAsia="Calibri" w:cs="Times New Roman"/>
          <w:szCs w:val="26"/>
        </w:rPr>
        <w:t>м. на сумму 6 166,1 тыс. руб.;</w:t>
      </w:r>
    </w:p>
    <w:p w:rsidR="006B4991" w:rsidRPr="00723245" w:rsidRDefault="00FD7824" w:rsidP="006B4991">
      <w:pPr>
        <w:spacing w:after="0" w:line="240" w:lineRule="auto"/>
        <w:ind w:firstLine="709"/>
        <w:jc w:val="both"/>
        <w:rPr>
          <w:rFonts w:eastAsia="Calibri" w:cs="Times New Roman"/>
          <w:szCs w:val="26"/>
        </w:rPr>
      </w:pPr>
      <w:r>
        <w:rPr>
          <w:rFonts w:eastAsia="Calibri" w:cs="Times New Roman"/>
          <w:szCs w:val="26"/>
        </w:rPr>
        <w:t>–</w:t>
      </w:r>
      <w:r w:rsidR="006B4991" w:rsidRPr="00723245">
        <w:rPr>
          <w:rFonts w:eastAsia="Calibri" w:cs="Times New Roman"/>
          <w:szCs w:val="26"/>
        </w:rPr>
        <w:t xml:space="preserve"> устройство газона и посадка крупномерных зеленых насаждений в районе МБОУ «СШ № 24» (территория общего пользования) на сумму 2 372,4 тыс. руб.;</w:t>
      </w:r>
    </w:p>
    <w:p w:rsidR="006B4991" w:rsidRPr="00723245" w:rsidRDefault="00FD7824" w:rsidP="006B4991">
      <w:pPr>
        <w:spacing w:after="0" w:line="240" w:lineRule="auto"/>
        <w:ind w:firstLine="709"/>
        <w:jc w:val="both"/>
        <w:rPr>
          <w:rFonts w:eastAsia="Calibri" w:cs="Times New Roman"/>
          <w:szCs w:val="26"/>
        </w:rPr>
      </w:pPr>
      <w:r>
        <w:rPr>
          <w:rFonts w:eastAsia="Calibri" w:cs="Times New Roman"/>
          <w:szCs w:val="26"/>
        </w:rPr>
        <w:t>–</w:t>
      </w:r>
      <w:r w:rsidR="006B4991" w:rsidRPr="00723245">
        <w:rPr>
          <w:rFonts w:eastAsia="Calibri" w:cs="Times New Roman"/>
          <w:szCs w:val="26"/>
        </w:rPr>
        <w:t xml:space="preserve"> содержание зеленых насаждений на территории объектов благоустройства в количестве 65 штук на сумму 126,1 тыс. руб.;</w:t>
      </w:r>
    </w:p>
    <w:p w:rsidR="006B4991" w:rsidRPr="00723245" w:rsidRDefault="00FD7824" w:rsidP="006B4991">
      <w:pPr>
        <w:spacing w:after="0" w:line="240" w:lineRule="auto"/>
        <w:ind w:firstLine="709"/>
        <w:jc w:val="both"/>
        <w:rPr>
          <w:rFonts w:eastAsia="Calibri" w:cs="Times New Roman"/>
          <w:szCs w:val="26"/>
        </w:rPr>
      </w:pPr>
      <w:r>
        <w:rPr>
          <w:rFonts w:eastAsia="Calibri" w:cs="Times New Roman"/>
          <w:szCs w:val="26"/>
        </w:rPr>
        <w:t>–</w:t>
      </w:r>
      <w:r w:rsidR="006B4991" w:rsidRPr="00723245">
        <w:rPr>
          <w:rFonts w:eastAsia="Calibri" w:cs="Times New Roman"/>
          <w:szCs w:val="26"/>
        </w:rPr>
        <w:t xml:space="preserve"> посадка саженцев рассады цветов (бархатцы низкорослые, колеус) на территории объектов благоустройства в количестве 1727 штук на сумму 435,0 тыс.</w:t>
      </w:r>
      <w:r>
        <w:rPr>
          <w:rFonts w:eastAsia="Calibri" w:cs="Times New Roman"/>
          <w:szCs w:val="26"/>
        </w:rPr>
        <w:t xml:space="preserve"> </w:t>
      </w:r>
      <w:r w:rsidR="006B4991" w:rsidRPr="00723245">
        <w:rPr>
          <w:rFonts w:eastAsia="Calibri" w:cs="Times New Roman"/>
          <w:szCs w:val="26"/>
        </w:rPr>
        <w:t>руб.;</w:t>
      </w:r>
    </w:p>
    <w:p w:rsidR="006B4991" w:rsidRPr="00723245" w:rsidRDefault="006B4991" w:rsidP="006B4991">
      <w:pPr>
        <w:spacing w:after="0" w:line="240" w:lineRule="auto"/>
        <w:ind w:firstLine="709"/>
        <w:jc w:val="both"/>
        <w:rPr>
          <w:rFonts w:eastAsia="Calibri" w:cs="Times New Roman"/>
          <w:szCs w:val="26"/>
        </w:rPr>
      </w:pPr>
      <w:r w:rsidRPr="00723245">
        <w:rPr>
          <w:rFonts w:eastAsia="Calibri" w:cs="Times New Roman"/>
          <w:szCs w:val="26"/>
        </w:rPr>
        <w:t>В части мероприятий МКУ «</w:t>
      </w:r>
      <w:proofErr w:type="spellStart"/>
      <w:r w:rsidRPr="00723245">
        <w:rPr>
          <w:rFonts w:eastAsia="Calibri" w:cs="Times New Roman"/>
          <w:szCs w:val="26"/>
        </w:rPr>
        <w:t>УКРиС</w:t>
      </w:r>
      <w:proofErr w:type="spellEnd"/>
      <w:r w:rsidRPr="00723245">
        <w:rPr>
          <w:rFonts w:eastAsia="Calibri" w:cs="Times New Roman"/>
          <w:szCs w:val="26"/>
        </w:rPr>
        <w:t>»:</w:t>
      </w:r>
    </w:p>
    <w:p w:rsidR="006B4991" w:rsidRPr="00723245" w:rsidRDefault="00FD7824" w:rsidP="006B4991">
      <w:pPr>
        <w:spacing w:after="0" w:line="240" w:lineRule="auto"/>
        <w:ind w:firstLine="709"/>
        <w:jc w:val="both"/>
        <w:rPr>
          <w:rFonts w:eastAsia="Calibri" w:cs="Times New Roman"/>
          <w:szCs w:val="26"/>
        </w:rPr>
      </w:pPr>
      <w:r>
        <w:rPr>
          <w:rFonts w:eastAsia="Calibri" w:cs="Times New Roman"/>
          <w:szCs w:val="26"/>
        </w:rPr>
        <w:t>–</w:t>
      </w:r>
      <w:r w:rsidR="006B4991" w:rsidRPr="00723245">
        <w:rPr>
          <w:rFonts w:eastAsia="Calibri" w:cs="Times New Roman"/>
          <w:szCs w:val="26"/>
        </w:rPr>
        <w:t xml:space="preserve"> выполнение работ по ремонту и росписи фасадов зданий дошкольных групп МБОУ «Средняя школа №</w:t>
      </w:r>
      <w:r>
        <w:rPr>
          <w:rFonts w:eastAsia="Calibri" w:cs="Times New Roman"/>
          <w:szCs w:val="26"/>
        </w:rPr>
        <w:t xml:space="preserve"> </w:t>
      </w:r>
      <w:r w:rsidR="006B4991" w:rsidRPr="00723245">
        <w:rPr>
          <w:rFonts w:eastAsia="Calibri" w:cs="Times New Roman"/>
          <w:szCs w:val="26"/>
        </w:rPr>
        <w:t>24» на сумму 84 581,3 тыс. руб.;</w:t>
      </w:r>
    </w:p>
    <w:p w:rsidR="006B4991" w:rsidRPr="00723245" w:rsidRDefault="00FD7824" w:rsidP="006B4991">
      <w:pPr>
        <w:spacing w:after="0" w:line="240" w:lineRule="auto"/>
        <w:ind w:firstLine="709"/>
        <w:jc w:val="both"/>
        <w:rPr>
          <w:rFonts w:eastAsia="Calibri" w:cs="Times New Roman"/>
          <w:szCs w:val="26"/>
        </w:rPr>
      </w:pPr>
      <w:r>
        <w:rPr>
          <w:rFonts w:eastAsia="Calibri" w:cs="Times New Roman"/>
          <w:szCs w:val="26"/>
        </w:rPr>
        <w:t>–</w:t>
      </w:r>
      <w:r w:rsidR="006B4991" w:rsidRPr="00723245">
        <w:rPr>
          <w:rFonts w:eastAsia="Calibri" w:cs="Times New Roman"/>
          <w:szCs w:val="26"/>
        </w:rPr>
        <w:t xml:space="preserve"> выполнение работ по ремонту объекта МБУ «Молодежный центр» на сумму 5 000,0 тыс.</w:t>
      </w:r>
      <w:r>
        <w:rPr>
          <w:rFonts w:eastAsia="Calibri" w:cs="Times New Roman"/>
          <w:szCs w:val="26"/>
        </w:rPr>
        <w:t xml:space="preserve"> </w:t>
      </w:r>
      <w:r w:rsidR="006B4991" w:rsidRPr="00723245">
        <w:rPr>
          <w:rFonts w:eastAsia="Calibri" w:cs="Times New Roman"/>
          <w:szCs w:val="26"/>
        </w:rPr>
        <w:t>руб.;</w:t>
      </w:r>
    </w:p>
    <w:p w:rsidR="006B4991" w:rsidRPr="00723245" w:rsidRDefault="006B4991" w:rsidP="006B4991">
      <w:pPr>
        <w:spacing w:after="0" w:line="240" w:lineRule="auto"/>
        <w:ind w:firstLine="709"/>
        <w:jc w:val="both"/>
        <w:rPr>
          <w:rFonts w:eastAsia="Calibri" w:cs="Times New Roman"/>
          <w:szCs w:val="26"/>
        </w:rPr>
      </w:pPr>
      <w:r w:rsidRPr="00723245">
        <w:rPr>
          <w:rFonts w:eastAsia="Calibri" w:cs="Times New Roman"/>
          <w:szCs w:val="26"/>
        </w:rPr>
        <w:lastRenderedPageBreak/>
        <w:t xml:space="preserve">- выполнение работ по устройству архитектурной подсветки зданий, расположенных по адресам: город Норильск, городской поселок Снежногорск, </w:t>
      </w:r>
      <w:r w:rsidR="00FD7824">
        <w:rPr>
          <w:rFonts w:eastAsia="Calibri" w:cs="Times New Roman"/>
          <w:szCs w:val="26"/>
        </w:rPr>
        <w:t xml:space="preserve">улица </w:t>
      </w:r>
      <w:proofErr w:type="spellStart"/>
      <w:r w:rsidR="00FD7824">
        <w:rPr>
          <w:rFonts w:eastAsia="Calibri" w:cs="Times New Roman"/>
          <w:szCs w:val="26"/>
        </w:rPr>
        <w:t>Хантайская</w:t>
      </w:r>
      <w:proofErr w:type="spellEnd"/>
      <w:r w:rsidR="00FD7824">
        <w:rPr>
          <w:rFonts w:eastAsia="Calibri" w:cs="Times New Roman"/>
          <w:szCs w:val="26"/>
        </w:rPr>
        <w:t xml:space="preserve"> Набережная, д. 2, д.</w:t>
      </w:r>
      <w:r w:rsidRPr="00723245">
        <w:rPr>
          <w:rFonts w:eastAsia="Calibri" w:cs="Times New Roman"/>
          <w:szCs w:val="26"/>
        </w:rPr>
        <w:t xml:space="preserve"> 3 на сумму 11 560,8 тыс. руб.</w:t>
      </w:r>
    </w:p>
    <w:p w:rsidR="00AB1BC7" w:rsidRPr="00723245" w:rsidRDefault="00AB1BC7" w:rsidP="00AB1BC7">
      <w:pPr>
        <w:spacing w:after="0" w:line="240" w:lineRule="auto"/>
        <w:ind w:firstLine="709"/>
        <w:jc w:val="both"/>
        <w:rPr>
          <w:rFonts w:cs="Times New Roman"/>
          <w:color w:val="000000" w:themeColor="text1"/>
          <w:szCs w:val="26"/>
        </w:rPr>
      </w:pPr>
    </w:p>
    <w:p w:rsidR="00864318" w:rsidRDefault="004E07B7" w:rsidP="00AB1BC7">
      <w:pPr>
        <w:tabs>
          <w:tab w:val="left" w:pos="2268"/>
        </w:tabs>
        <w:autoSpaceDE w:val="0"/>
        <w:autoSpaceDN w:val="0"/>
        <w:adjustRightInd w:val="0"/>
        <w:spacing w:after="0" w:line="240" w:lineRule="auto"/>
        <w:jc w:val="center"/>
        <w:rPr>
          <w:b/>
          <w:color w:val="000000" w:themeColor="text1"/>
          <w:szCs w:val="26"/>
        </w:rPr>
      </w:pPr>
      <w:r w:rsidRPr="00723245">
        <w:rPr>
          <w:b/>
          <w:color w:val="000000" w:themeColor="text1"/>
          <w:szCs w:val="26"/>
        </w:rPr>
        <w:t>Муниципальное имущество</w:t>
      </w:r>
    </w:p>
    <w:p w:rsidR="00A212A8" w:rsidRPr="00723245" w:rsidRDefault="00A212A8" w:rsidP="00AB1BC7">
      <w:pPr>
        <w:tabs>
          <w:tab w:val="left" w:pos="2268"/>
        </w:tabs>
        <w:autoSpaceDE w:val="0"/>
        <w:autoSpaceDN w:val="0"/>
        <w:adjustRightInd w:val="0"/>
        <w:spacing w:after="0" w:line="240" w:lineRule="auto"/>
        <w:jc w:val="center"/>
        <w:rPr>
          <w:b/>
          <w:color w:val="000000" w:themeColor="text1"/>
          <w:szCs w:val="26"/>
        </w:rPr>
      </w:pPr>
    </w:p>
    <w:p w:rsidR="00E7166C" w:rsidRPr="00723245" w:rsidRDefault="00E7166C"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В рамках муниципального земельного контроля Управлением имущества в 2023 году проведено 101 контрольное мероприятие без взаимодействия с контролируемыми лицами, по результатам которых объявлено 99 предостережений о недопустимости нарушения обязательных требований. Материалы проверок направлены в федеральные органы государственного н</w:t>
      </w:r>
      <w:r w:rsidR="00FD7824">
        <w:rPr>
          <w:rFonts w:cs="Times New Roman"/>
          <w:color w:val="000000" w:themeColor="text1"/>
          <w:szCs w:val="26"/>
        </w:rPr>
        <w:t>адзора для составления протоколов</w:t>
      </w:r>
      <w:r w:rsidRPr="00723245">
        <w:rPr>
          <w:rFonts w:cs="Times New Roman"/>
          <w:color w:val="000000" w:themeColor="text1"/>
          <w:szCs w:val="26"/>
        </w:rPr>
        <w:t xml:space="preserve"> и привлечения к административной ответственности.</w:t>
      </w:r>
    </w:p>
    <w:p w:rsidR="00E7166C" w:rsidRPr="00723245" w:rsidRDefault="00E7166C"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Кроме того, в ходе контрольных мероприятий в 2023 году выявлены самовольно установленные объекты движимого имущества в количестве 238 единиц, в отношении которых проводятся мероприятия в рамках Положения о порядке вывоза объектов движимого имущества, самовольно установленных на территории муниципального образования город Норильск.</w:t>
      </w:r>
    </w:p>
    <w:p w:rsidR="00E84758" w:rsidRPr="00723245" w:rsidRDefault="00E7166C"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В течение 2023 года Управление</w:t>
      </w:r>
      <w:r w:rsidR="00FD7824">
        <w:rPr>
          <w:rFonts w:cs="Times New Roman"/>
          <w:color w:val="000000" w:themeColor="text1"/>
          <w:szCs w:val="26"/>
        </w:rPr>
        <w:t>м</w:t>
      </w:r>
      <w:r w:rsidRPr="00723245">
        <w:rPr>
          <w:rFonts w:cs="Times New Roman"/>
          <w:color w:val="000000" w:themeColor="text1"/>
          <w:szCs w:val="26"/>
        </w:rPr>
        <w:t xml:space="preserve"> имущества совместно с Управлением жилищного фонда продолжены мероприятия по приведению в соответствие сведений Единого государственно</w:t>
      </w:r>
      <w:r w:rsidR="00FD7824">
        <w:rPr>
          <w:rFonts w:cs="Times New Roman"/>
          <w:color w:val="000000" w:themeColor="text1"/>
          <w:szCs w:val="26"/>
        </w:rPr>
        <w:t>го реестра недвижимости (далее –</w:t>
      </w:r>
      <w:r w:rsidRPr="00723245">
        <w:rPr>
          <w:rFonts w:cs="Times New Roman"/>
          <w:color w:val="000000" w:themeColor="text1"/>
          <w:szCs w:val="26"/>
        </w:rPr>
        <w:t xml:space="preserve"> ЕГРН) с фактическими сведениями о ранее учтенных объектах недвижимости, расположенными на территории муниципального образования город Норильск. Так, в 2023 году выявлено и постановлено на государственный кадастровый учет 9220 ранее учтенных объе</w:t>
      </w:r>
      <w:r w:rsidR="00FD7824">
        <w:rPr>
          <w:rFonts w:cs="Times New Roman"/>
          <w:color w:val="000000" w:themeColor="text1"/>
          <w:szCs w:val="26"/>
        </w:rPr>
        <w:t>ктов недвижимости (в 2022 году –</w:t>
      </w:r>
      <w:r w:rsidRPr="00723245">
        <w:rPr>
          <w:rFonts w:cs="Times New Roman"/>
          <w:color w:val="000000" w:themeColor="text1"/>
          <w:szCs w:val="26"/>
        </w:rPr>
        <w:t xml:space="preserve"> 220 объектов), исключено дублирующих сведений об объектах недвижимости из ЕГ</w:t>
      </w:r>
      <w:r w:rsidR="00FD7824">
        <w:rPr>
          <w:rFonts w:cs="Times New Roman"/>
          <w:color w:val="000000" w:themeColor="text1"/>
          <w:szCs w:val="26"/>
        </w:rPr>
        <w:t>РН о 594 объектах (в 2022 году –</w:t>
      </w:r>
      <w:r w:rsidRPr="00723245">
        <w:rPr>
          <w:rFonts w:cs="Times New Roman"/>
          <w:color w:val="000000" w:themeColor="text1"/>
          <w:szCs w:val="26"/>
        </w:rPr>
        <w:t xml:space="preserve"> 485 объектах).</w:t>
      </w:r>
    </w:p>
    <w:p w:rsidR="00E7166C" w:rsidRPr="00723245" w:rsidRDefault="00E7166C"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Администрацией города Норильска принято решение о реорганизации Управления имущества путем присоединения к нему муниципального казенного учреждения «Управление земельных и имущественных отношений» (далее – МКУ «</w:t>
      </w:r>
      <w:proofErr w:type="spellStart"/>
      <w:r w:rsidRPr="00723245">
        <w:rPr>
          <w:rFonts w:cs="Times New Roman"/>
          <w:color w:val="000000" w:themeColor="text1"/>
          <w:szCs w:val="26"/>
        </w:rPr>
        <w:t>УЗиИО</w:t>
      </w:r>
      <w:proofErr w:type="spellEnd"/>
      <w:r w:rsidRPr="00723245">
        <w:rPr>
          <w:rFonts w:cs="Times New Roman"/>
          <w:color w:val="000000" w:themeColor="text1"/>
          <w:szCs w:val="26"/>
        </w:rPr>
        <w:t xml:space="preserve">»), в результате которой утверждена новая организационная структура Управления имущества и образован юридический отдел Управления имущества, в компетенцию которого в том числе входит взыскание дебиторской задолженности. До момента реорганизации на основании договора поручения </w:t>
      </w:r>
      <w:r w:rsidR="00FD7824">
        <w:rPr>
          <w:rFonts w:cs="Times New Roman"/>
          <w:color w:val="000000" w:themeColor="text1"/>
          <w:szCs w:val="26"/>
        </w:rPr>
        <w:t xml:space="preserve">на </w:t>
      </w:r>
      <w:r w:rsidRPr="00723245">
        <w:rPr>
          <w:rFonts w:cs="Times New Roman"/>
          <w:color w:val="000000" w:themeColor="text1"/>
          <w:szCs w:val="26"/>
        </w:rPr>
        <w:t>взыскание дебиторской задолженности осуществляло МКУ «</w:t>
      </w:r>
      <w:proofErr w:type="spellStart"/>
      <w:r w:rsidRPr="00723245">
        <w:rPr>
          <w:rFonts w:cs="Times New Roman"/>
          <w:color w:val="000000" w:themeColor="text1"/>
          <w:szCs w:val="26"/>
        </w:rPr>
        <w:t>УЗиИО</w:t>
      </w:r>
      <w:proofErr w:type="spellEnd"/>
      <w:r w:rsidRPr="00723245">
        <w:rPr>
          <w:rFonts w:cs="Times New Roman"/>
          <w:color w:val="000000" w:themeColor="text1"/>
          <w:szCs w:val="26"/>
        </w:rPr>
        <w:t>». За 2022 год МКУ «</w:t>
      </w:r>
      <w:proofErr w:type="spellStart"/>
      <w:r w:rsidRPr="00723245">
        <w:rPr>
          <w:rFonts w:cs="Times New Roman"/>
          <w:color w:val="000000" w:themeColor="text1"/>
          <w:szCs w:val="26"/>
        </w:rPr>
        <w:t>УЗиИО</w:t>
      </w:r>
      <w:proofErr w:type="spellEnd"/>
      <w:r w:rsidRPr="00723245">
        <w:rPr>
          <w:rFonts w:cs="Times New Roman"/>
          <w:color w:val="000000" w:themeColor="text1"/>
          <w:szCs w:val="26"/>
        </w:rPr>
        <w:t>» от лица Управления имущества было подано 46 исковых заявлений на сумму 23 878,28 тыс. руб.</w:t>
      </w:r>
    </w:p>
    <w:p w:rsidR="00E7166C" w:rsidRPr="00723245" w:rsidRDefault="00E7166C"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По поручению Главы города Норильска о принятии мер по снижению дебиторской задолженности по неналоговым платежам в бюджет муниципального образования город Норильск (протокол рабочей встречи при Главе города Норильска от 20.02.2023 № 15), числящейся за Управлением имущества</w:t>
      </w:r>
      <w:r w:rsidR="00FD7824">
        <w:rPr>
          <w:rFonts w:cs="Times New Roman"/>
          <w:color w:val="000000" w:themeColor="text1"/>
          <w:szCs w:val="26"/>
        </w:rPr>
        <w:t>,</w:t>
      </w:r>
      <w:r w:rsidRPr="00723245">
        <w:rPr>
          <w:rFonts w:cs="Times New Roman"/>
          <w:color w:val="000000" w:themeColor="text1"/>
          <w:szCs w:val="26"/>
        </w:rPr>
        <w:t xml:space="preserve"> и исполнения утвержденного распоряжением Администрации города Норильска от 18.05.2023 № 3334 плана мероприятий (дорожной карты) по снижению дебиторской задолженности Управлением имущества в 2023 году подано 726 исковых заявлений и заявлений о вынесении судебных приказов на сумму 114 439,30 тыс. руб.</w:t>
      </w:r>
      <w:r w:rsidR="00FD7824">
        <w:rPr>
          <w:rFonts w:cs="Times New Roman"/>
          <w:color w:val="000000" w:themeColor="text1"/>
          <w:szCs w:val="26"/>
        </w:rPr>
        <w:t>,</w:t>
      </w:r>
      <w:r w:rsidRPr="00723245">
        <w:rPr>
          <w:rFonts w:cs="Times New Roman"/>
          <w:color w:val="000000" w:themeColor="text1"/>
          <w:szCs w:val="26"/>
        </w:rPr>
        <w:t xml:space="preserve"> из которых удовлетворено 4</w:t>
      </w:r>
      <w:r w:rsidR="00FD7824">
        <w:rPr>
          <w:rFonts w:cs="Times New Roman"/>
          <w:color w:val="000000" w:themeColor="text1"/>
          <w:szCs w:val="26"/>
        </w:rPr>
        <w:t>72 на сумму 37 583,02 тыс. руб</w:t>
      </w:r>
      <w:r w:rsidRPr="00723245">
        <w:rPr>
          <w:rFonts w:cs="Times New Roman"/>
          <w:color w:val="000000" w:themeColor="text1"/>
          <w:szCs w:val="26"/>
        </w:rPr>
        <w:t>.</w:t>
      </w:r>
    </w:p>
    <w:p w:rsidR="00E7166C" w:rsidRPr="00723245" w:rsidRDefault="00E7166C"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После вступления решения суда в законную силу осуществляется направление в суд заявлений о выдаче исполнительного листа, при получении </w:t>
      </w:r>
      <w:r w:rsidRPr="00723245">
        <w:rPr>
          <w:rFonts w:cs="Times New Roman"/>
          <w:color w:val="000000" w:themeColor="text1"/>
          <w:szCs w:val="26"/>
        </w:rPr>
        <w:lastRenderedPageBreak/>
        <w:t>вступившего в законную силу судебного приказа, исполнительного листа Управлением имущества в соответствии с Порядком ведения в Администрации города Норильска и муниципальных учреждениях муниципального образования город Нориль</w:t>
      </w:r>
      <w:r w:rsidR="00FD7824">
        <w:rPr>
          <w:rFonts w:cs="Times New Roman"/>
          <w:color w:val="000000" w:themeColor="text1"/>
          <w:szCs w:val="26"/>
        </w:rPr>
        <w:t>ск исполнительного производства</w:t>
      </w:r>
      <w:r w:rsidRPr="00723245">
        <w:rPr>
          <w:rFonts w:cs="Times New Roman"/>
          <w:color w:val="000000" w:themeColor="text1"/>
          <w:szCs w:val="26"/>
        </w:rPr>
        <w:t xml:space="preserve"> осуществляется направление их на исполнение в целях взыскания денежных средств с должников. На текущий момент в службу служебных приставов направлено 353 исполнительных документа на сумму 40 655,29 тыс. руб.</w:t>
      </w:r>
    </w:p>
    <w:p w:rsidR="00E7166C" w:rsidRPr="00723245" w:rsidRDefault="00E7166C"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Таким образом,</w:t>
      </w:r>
      <w:r w:rsidR="00FD7824">
        <w:rPr>
          <w:rFonts w:cs="Times New Roman"/>
          <w:color w:val="000000" w:themeColor="text1"/>
          <w:szCs w:val="26"/>
        </w:rPr>
        <w:t xml:space="preserve"> имеется положительная динамика</w:t>
      </w:r>
      <w:r w:rsidRPr="00723245">
        <w:rPr>
          <w:rFonts w:cs="Times New Roman"/>
          <w:color w:val="000000" w:themeColor="text1"/>
          <w:szCs w:val="26"/>
        </w:rPr>
        <w:t xml:space="preserve"> в связи с проведенной работой, направленной на снижение дебиторской задолженности по неналоговым платежам в бюджет муниципального образования город Норильск за 2023 год, что превышает количество поданных на взыскание процессуальных документов в 15 раз и размер предъявленных требований в 5 раз по сравнению с 2022 годом.</w:t>
      </w:r>
    </w:p>
    <w:p w:rsidR="00E7166C" w:rsidRPr="00723245" w:rsidRDefault="00E7166C"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В 2024 году также будет продолжена работа по взысканию в судебном порядке дебиторской задолженности, а также работа, направленная на своевременное исполнение решений судов судебными приставами.</w:t>
      </w:r>
    </w:p>
    <w:p w:rsidR="00E7166C" w:rsidRPr="00723245" w:rsidRDefault="00E7166C"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В течение 2023 года Уп</w:t>
      </w:r>
      <w:r w:rsidR="00FD7824">
        <w:rPr>
          <w:rFonts w:cs="Times New Roman"/>
          <w:color w:val="000000" w:themeColor="text1"/>
          <w:szCs w:val="26"/>
        </w:rPr>
        <w:t>равлением имущества организованы и проведены аукционы</w:t>
      </w:r>
      <w:r w:rsidRPr="00723245">
        <w:rPr>
          <w:rFonts w:cs="Times New Roman"/>
          <w:color w:val="000000" w:themeColor="text1"/>
          <w:szCs w:val="26"/>
        </w:rPr>
        <w:t xml:space="preserve"> в результате которых были заключены:</w:t>
      </w:r>
    </w:p>
    <w:p w:rsidR="00E7166C" w:rsidRPr="00723245" w:rsidRDefault="00FD7824"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 xml:space="preserve"> договоры аренды земельных участков в отношении 597 объектов на общую сумму ежегодной арендной платы –188 995 424, 29 руб.;</w:t>
      </w:r>
    </w:p>
    <w:p w:rsidR="00E7166C" w:rsidRPr="00723245" w:rsidRDefault="00FD7824"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Pr>
          <w:rFonts w:cs="Times New Roman"/>
          <w:color w:val="000000" w:themeColor="text1"/>
          <w:szCs w:val="26"/>
        </w:rPr>
        <w:t>– договоры на установку рекламных конструкций</w:t>
      </w:r>
      <w:r w:rsidR="00E7166C" w:rsidRPr="00723245">
        <w:rPr>
          <w:rFonts w:cs="Times New Roman"/>
          <w:color w:val="000000" w:themeColor="text1"/>
          <w:szCs w:val="26"/>
        </w:rPr>
        <w:t xml:space="preserve"> на земельном участке, здании или ином недвижимом имуществе, находящемся в муниципальной собственности</w:t>
      </w:r>
      <w:r>
        <w:rPr>
          <w:rFonts w:cs="Times New Roman"/>
          <w:color w:val="000000" w:themeColor="text1"/>
          <w:szCs w:val="26"/>
        </w:rPr>
        <w:t>,</w:t>
      </w:r>
      <w:r w:rsidR="00E7166C" w:rsidRPr="00723245">
        <w:rPr>
          <w:rFonts w:cs="Times New Roman"/>
          <w:color w:val="000000" w:themeColor="text1"/>
          <w:szCs w:val="26"/>
        </w:rPr>
        <w:t xml:space="preserve"> в отношении 8 мест размещения р</w:t>
      </w:r>
      <w:r>
        <w:rPr>
          <w:rFonts w:cs="Times New Roman"/>
          <w:color w:val="000000" w:themeColor="text1"/>
          <w:szCs w:val="26"/>
        </w:rPr>
        <w:t>екламных конструкций</w:t>
      </w:r>
      <w:r w:rsidR="00E7166C" w:rsidRPr="00723245">
        <w:rPr>
          <w:rFonts w:cs="Times New Roman"/>
          <w:color w:val="000000" w:themeColor="text1"/>
          <w:szCs w:val="26"/>
        </w:rPr>
        <w:t xml:space="preserve"> на общую сумму ежегодной арендной платы 696 600 руб.</w:t>
      </w:r>
    </w:p>
    <w:p w:rsidR="00E7166C" w:rsidRPr="00723245" w:rsidRDefault="00E7166C"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В течение 2023 года заключено:</w:t>
      </w:r>
    </w:p>
    <w:p w:rsidR="00E7166C" w:rsidRPr="00723245" w:rsidRDefault="00FD7824"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 xml:space="preserve"> 98 договоров аренды земельных участков на основании заявлений граждан и юридических лиц;</w:t>
      </w:r>
    </w:p>
    <w:p w:rsidR="00E7166C" w:rsidRPr="00723245" w:rsidRDefault="00FD7824"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 xml:space="preserve"> 653 проекта договоров купли-продажи земельных участков на общую сумму 12 745 222,59 руб.</w:t>
      </w:r>
    </w:p>
    <w:p w:rsidR="00E7166C" w:rsidRPr="00723245" w:rsidRDefault="00FD7824"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 xml:space="preserve"> 92 акта-приема передачи о предоставлении земельных участков в рамках «гаражной амнистии»;</w:t>
      </w:r>
    </w:p>
    <w:p w:rsidR="00E7166C" w:rsidRPr="00723245" w:rsidRDefault="00E7166C"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На с</w:t>
      </w:r>
      <w:r w:rsidR="00FD7824">
        <w:rPr>
          <w:rFonts w:cs="Times New Roman"/>
          <w:color w:val="000000" w:themeColor="text1"/>
          <w:szCs w:val="26"/>
        </w:rPr>
        <w:t xml:space="preserve">егодняшний день действуют 6848 </w:t>
      </w:r>
      <w:r w:rsidRPr="00723245">
        <w:rPr>
          <w:rFonts w:cs="Times New Roman"/>
          <w:color w:val="000000" w:themeColor="text1"/>
          <w:szCs w:val="26"/>
        </w:rPr>
        <w:t>договоров аренды земельных участков на общую сумму арендных платежей 907 332 900,00 руб.</w:t>
      </w:r>
    </w:p>
    <w:p w:rsidR="00E7166C" w:rsidRPr="00723245" w:rsidRDefault="00E7166C"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В рамках реализации Федерального закона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с гражданами заключено 65 договоров безвозмездного пользования земельных участков общей площадью 49,78615 га.</w:t>
      </w:r>
    </w:p>
    <w:p w:rsidR="00E7166C" w:rsidRPr="00723245" w:rsidRDefault="00E7166C"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В соответствии с возложенными функциями и полномочиями в 2023 году проведены следующие мероприятия:</w:t>
      </w:r>
    </w:p>
    <w:p w:rsidR="00E7166C" w:rsidRPr="00723245" w:rsidRDefault="00E7166C"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По результатам конкурсных процедур заключено:</w:t>
      </w:r>
    </w:p>
    <w:p w:rsidR="00E7166C" w:rsidRPr="00723245" w:rsidRDefault="00FD7824"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 xml:space="preserve"> 28 договоров аренды недвижимого имущества муниципальной собственности на общую сумму ежемесячной арендной платы – 3 183 465,64 руб.;</w:t>
      </w:r>
    </w:p>
    <w:p w:rsidR="00E7166C" w:rsidRPr="00723245" w:rsidRDefault="00FD7824"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 xml:space="preserve"> 4 договора купли-продажи (в соответствии с 178-ФЗ от 21.12.</w:t>
      </w:r>
      <w:r>
        <w:rPr>
          <w:rFonts w:cs="Times New Roman"/>
          <w:color w:val="000000" w:themeColor="text1"/>
          <w:szCs w:val="26"/>
        </w:rPr>
        <w:t>20</w:t>
      </w:r>
      <w:r w:rsidR="00E7166C" w:rsidRPr="00723245">
        <w:rPr>
          <w:rFonts w:cs="Times New Roman"/>
          <w:color w:val="000000" w:themeColor="text1"/>
          <w:szCs w:val="26"/>
        </w:rPr>
        <w:t xml:space="preserve">01) недвижимого имущества муниципальной собственности на общую сумму – 32 699,2 тыс. </w:t>
      </w:r>
      <w:r>
        <w:rPr>
          <w:rFonts w:cs="Times New Roman"/>
          <w:color w:val="000000" w:themeColor="text1"/>
          <w:szCs w:val="26"/>
        </w:rPr>
        <w:t xml:space="preserve">руб., общей площадью 4543,8 </w:t>
      </w:r>
      <w:proofErr w:type="spellStart"/>
      <w:r>
        <w:rPr>
          <w:rFonts w:cs="Times New Roman"/>
          <w:color w:val="000000" w:themeColor="text1"/>
          <w:szCs w:val="26"/>
        </w:rPr>
        <w:t>кв.м</w:t>
      </w:r>
      <w:proofErr w:type="spellEnd"/>
      <w:r w:rsidR="00E7166C" w:rsidRPr="00723245">
        <w:rPr>
          <w:rFonts w:cs="Times New Roman"/>
          <w:color w:val="000000" w:themeColor="text1"/>
          <w:szCs w:val="26"/>
        </w:rPr>
        <w:t>:</w:t>
      </w:r>
    </w:p>
    <w:p w:rsidR="00E7166C" w:rsidRPr="00723245" w:rsidRDefault="00FD7824"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 xml:space="preserve"> 18 договоров аренды недвижимого имущества муниципальной </w:t>
      </w:r>
      <w:r w:rsidR="00E7166C" w:rsidRPr="00723245">
        <w:rPr>
          <w:rFonts w:cs="Times New Roman"/>
          <w:color w:val="000000" w:themeColor="text1"/>
          <w:szCs w:val="26"/>
        </w:rPr>
        <w:lastRenderedPageBreak/>
        <w:t>собственности в 2023 году расторгнуты.</w:t>
      </w:r>
    </w:p>
    <w:p w:rsidR="00E7166C" w:rsidRPr="00723245" w:rsidRDefault="00E7166C"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Постановлением Администрации горо</w:t>
      </w:r>
      <w:r w:rsidR="00FD7824">
        <w:rPr>
          <w:rFonts w:cs="Times New Roman"/>
          <w:color w:val="000000" w:themeColor="text1"/>
          <w:szCs w:val="26"/>
        </w:rPr>
        <w:t>да Норильска от 18.01.2023 № 26</w:t>
      </w:r>
      <w:r w:rsidRPr="00723245">
        <w:rPr>
          <w:rFonts w:cs="Times New Roman"/>
          <w:color w:val="000000" w:themeColor="text1"/>
          <w:szCs w:val="26"/>
        </w:rPr>
        <w:t xml:space="preserve"> с 01.01.2023 установлен размер базовой годовой арендной платы одного квадратного метра (</w:t>
      </w:r>
      <w:proofErr w:type="spellStart"/>
      <w:r w:rsidRPr="00723245">
        <w:rPr>
          <w:rFonts w:cs="Times New Roman"/>
          <w:color w:val="000000" w:themeColor="text1"/>
          <w:szCs w:val="26"/>
        </w:rPr>
        <w:t>Бап</w:t>
      </w:r>
      <w:proofErr w:type="spellEnd"/>
      <w:r w:rsidRPr="00723245">
        <w:rPr>
          <w:rFonts w:cs="Times New Roman"/>
          <w:color w:val="000000" w:themeColor="text1"/>
          <w:szCs w:val="26"/>
        </w:rPr>
        <w:t>) нежилых помещений, находящихся в собственности муниципального образования город Норильск, равным 4 058,24 руб.</w:t>
      </w:r>
    </w:p>
    <w:p w:rsidR="00E7166C" w:rsidRPr="00723245" w:rsidRDefault="00FD7824"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Pr>
          <w:rFonts w:cs="Times New Roman"/>
          <w:color w:val="000000" w:themeColor="text1"/>
          <w:szCs w:val="26"/>
        </w:rPr>
        <w:t>В связи с чем</w:t>
      </w:r>
      <w:r w:rsidR="00E7166C" w:rsidRPr="00723245">
        <w:rPr>
          <w:rFonts w:cs="Times New Roman"/>
          <w:color w:val="000000" w:themeColor="text1"/>
          <w:szCs w:val="26"/>
        </w:rPr>
        <w:t xml:space="preserve"> в отношении 131 договора аренды недвижимого имущества муниципальной собственности подготовлены и направлены уведомления и соглашения об увеличения арендной платы с 01.01.2023 по 30.12.2023.</w:t>
      </w:r>
    </w:p>
    <w:p w:rsidR="00E7166C" w:rsidRPr="00723245" w:rsidRDefault="00E7166C"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В 2023 году заключены 12 договоров безвозмездного пользования недвижимого имущества, находящегося в собственности муниципального образования город Норильск, из них:</w:t>
      </w:r>
    </w:p>
    <w:p w:rsidR="00E7166C" w:rsidRPr="00723245" w:rsidRDefault="00FD7824"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 xml:space="preserve"> 6 договоров заключено с социально ориентированными некоммерческими организациями (СОНКО)</w:t>
      </w:r>
      <w:r w:rsidR="00B2763E">
        <w:rPr>
          <w:rFonts w:cs="Times New Roman"/>
          <w:color w:val="000000" w:themeColor="text1"/>
          <w:szCs w:val="26"/>
        </w:rPr>
        <w:t>, общей площадью</w:t>
      </w:r>
      <w:r>
        <w:rPr>
          <w:rFonts w:cs="Times New Roman"/>
          <w:color w:val="000000" w:themeColor="text1"/>
          <w:szCs w:val="26"/>
        </w:rPr>
        <w:t xml:space="preserve"> 583,7 </w:t>
      </w:r>
      <w:proofErr w:type="spellStart"/>
      <w:r>
        <w:rPr>
          <w:rFonts w:cs="Times New Roman"/>
          <w:color w:val="000000" w:themeColor="text1"/>
          <w:szCs w:val="26"/>
        </w:rPr>
        <w:t>кв.м</w:t>
      </w:r>
      <w:proofErr w:type="spellEnd"/>
      <w:r w:rsidR="00E7166C" w:rsidRPr="00723245">
        <w:rPr>
          <w:rFonts w:cs="Times New Roman"/>
          <w:color w:val="000000" w:themeColor="text1"/>
          <w:szCs w:val="26"/>
        </w:rPr>
        <w:t>;</w:t>
      </w:r>
    </w:p>
    <w:p w:rsidR="00E7166C" w:rsidRPr="00723245" w:rsidRDefault="00FD7824"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 xml:space="preserve"> 1 договор с субъектом малого и среднего предприниматель</w:t>
      </w:r>
      <w:r w:rsidR="00B2763E">
        <w:rPr>
          <w:rFonts w:cs="Times New Roman"/>
          <w:color w:val="000000" w:themeColor="text1"/>
          <w:szCs w:val="26"/>
        </w:rPr>
        <w:t xml:space="preserve">ства (СМП), площадью 302,2 </w:t>
      </w:r>
      <w:proofErr w:type="spellStart"/>
      <w:r w:rsidR="00B2763E">
        <w:rPr>
          <w:rFonts w:cs="Times New Roman"/>
          <w:color w:val="000000" w:themeColor="text1"/>
          <w:szCs w:val="26"/>
        </w:rPr>
        <w:t>кв.м</w:t>
      </w:r>
      <w:proofErr w:type="spellEnd"/>
      <w:r w:rsidR="00E7166C" w:rsidRPr="00723245">
        <w:rPr>
          <w:rFonts w:cs="Times New Roman"/>
          <w:color w:val="000000" w:themeColor="text1"/>
          <w:szCs w:val="26"/>
        </w:rPr>
        <w:t>;</w:t>
      </w:r>
    </w:p>
    <w:p w:rsidR="00E7166C" w:rsidRPr="00723245" w:rsidRDefault="00B2763E"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 xml:space="preserve"> 5 договоров с учреждениями краевой подчиненности, общей площадь</w:t>
      </w:r>
      <w:r>
        <w:rPr>
          <w:rFonts w:cs="Times New Roman"/>
          <w:color w:val="000000" w:themeColor="text1"/>
          <w:szCs w:val="26"/>
        </w:rPr>
        <w:t>ю</w:t>
      </w:r>
      <w:r w:rsidR="00E7166C" w:rsidRPr="00723245">
        <w:rPr>
          <w:rFonts w:cs="Times New Roman"/>
          <w:color w:val="000000" w:themeColor="text1"/>
          <w:szCs w:val="26"/>
        </w:rPr>
        <w:t xml:space="preserve"> </w:t>
      </w:r>
      <w:r w:rsidR="00A212A8">
        <w:rPr>
          <w:rFonts w:cs="Times New Roman"/>
          <w:color w:val="000000" w:themeColor="text1"/>
          <w:szCs w:val="26"/>
        </w:rPr>
        <w:t xml:space="preserve">     </w:t>
      </w:r>
      <w:r>
        <w:rPr>
          <w:rFonts w:cs="Times New Roman"/>
          <w:color w:val="000000" w:themeColor="text1"/>
          <w:szCs w:val="26"/>
        </w:rPr>
        <w:t xml:space="preserve">445,3 </w:t>
      </w:r>
      <w:proofErr w:type="spellStart"/>
      <w:r>
        <w:rPr>
          <w:rFonts w:cs="Times New Roman"/>
          <w:color w:val="000000" w:themeColor="text1"/>
          <w:szCs w:val="26"/>
        </w:rPr>
        <w:t>кв.м</w:t>
      </w:r>
      <w:proofErr w:type="spellEnd"/>
    </w:p>
    <w:p w:rsidR="00E7166C" w:rsidRPr="00723245" w:rsidRDefault="00E7166C"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арендуемого субъектами малого и среднего предпринимательства, и о внесении изменений в отдельные законодательные акты Российской Федерации» арендаторами в 2023 году подано 6 заявлений о реализации преимущественного права на приобретение арендуемого муниципального имущества и о соответствии арендатора условиям отнесения к категории субъектов малого и 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w:t>
      </w:r>
      <w:r w:rsidR="00B2763E">
        <w:rPr>
          <w:rFonts w:cs="Times New Roman"/>
          <w:color w:val="000000" w:themeColor="text1"/>
          <w:szCs w:val="26"/>
        </w:rPr>
        <w:t>»</w:t>
      </w:r>
      <w:r w:rsidRPr="00723245">
        <w:rPr>
          <w:rFonts w:cs="Times New Roman"/>
          <w:color w:val="000000" w:themeColor="text1"/>
          <w:szCs w:val="26"/>
        </w:rPr>
        <w:t>, общей площадь</w:t>
      </w:r>
      <w:r w:rsidR="00B2763E">
        <w:rPr>
          <w:rFonts w:cs="Times New Roman"/>
          <w:color w:val="000000" w:themeColor="text1"/>
          <w:szCs w:val="26"/>
        </w:rPr>
        <w:t xml:space="preserve">ю           </w:t>
      </w:r>
      <w:r w:rsidRPr="00723245">
        <w:rPr>
          <w:rFonts w:cs="Times New Roman"/>
          <w:color w:val="000000" w:themeColor="text1"/>
          <w:szCs w:val="26"/>
        </w:rPr>
        <w:t xml:space="preserve"> 2 235,0 </w:t>
      </w:r>
      <w:proofErr w:type="spellStart"/>
      <w:r w:rsidRPr="00723245">
        <w:rPr>
          <w:rFonts w:cs="Times New Roman"/>
          <w:color w:val="000000" w:themeColor="text1"/>
          <w:szCs w:val="26"/>
        </w:rPr>
        <w:t>кв.м</w:t>
      </w:r>
      <w:proofErr w:type="spellEnd"/>
      <w:r w:rsidRPr="00723245">
        <w:rPr>
          <w:rFonts w:cs="Times New Roman"/>
          <w:color w:val="000000" w:themeColor="text1"/>
          <w:szCs w:val="26"/>
        </w:rPr>
        <w:t>.</w:t>
      </w:r>
    </w:p>
    <w:p w:rsidR="00E7166C" w:rsidRPr="00723245" w:rsidRDefault="00E7166C"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r w:rsidRPr="00723245">
        <w:rPr>
          <w:rFonts w:cs="Times New Roman"/>
          <w:color w:val="000000" w:themeColor="text1"/>
          <w:szCs w:val="26"/>
        </w:rPr>
        <w:t>В соответствии с Положением о предоставлении муниципального имущества на праве оперативного управления или хозяйственного ведения издано 383 распоряжения Администрации города Норильска о закреплении (изъятии) на праве оперативного управления за муниципальными учреждениями муниципального образования город Норильск и на праве хозяйственного ведения за муниципальными унитарными предприятиями муниципального образования город Норильск.</w:t>
      </w:r>
    </w:p>
    <w:p w:rsidR="00E7166C" w:rsidRPr="00723245" w:rsidRDefault="00E7166C" w:rsidP="00E7166C">
      <w:pPr>
        <w:widowControl w:val="0"/>
        <w:tabs>
          <w:tab w:val="left" w:pos="709"/>
        </w:tabs>
        <w:autoSpaceDE w:val="0"/>
        <w:autoSpaceDN w:val="0"/>
        <w:adjustRightInd w:val="0"/>
        <w:spacing w:after="0" w:line="240" w:lineRule="auto"/>
        <w:ind w:firstLine="709"/>
        <w:jc w:val="both"/>
        <w:rPr>
          <w:rFonts w:cs="Times New Roman"/>
          <w:color w:val="000000" w:themeColor="text1"/>
          <w:szCs w:val="26"/>
        </w:rPr>
      </w:pPr>
    </w:p>
    <w:p w:rsidR="000869A8" w:rsidRPr="00723245" w:rsidRDefault="000869A8" w:rsidP="00AB1BC7">
      <w:pPr>
        <w:widowControl w:val="0"/>
        <w:tabs>
          <w:tab w:val="left" w:pos="709"/>
        </w:tabs>
        <w:autoSpaceDE w:val="0"/>
        <w:autoSpaceDN w:val="0"/>
        <w:adjustRightInd w:val="0"/>
        <w:spacing w:after="0" w:line="240" w:lineRule="auto"/>
        <w:jc w:val="center"/>
        <w:rPr>
          <w:rFonts w:cs="Times New Roman"/>
          <w:b/>
          <w:color w:val="000000" w:themeColor="text1"/>
          <w:szCs w:val="26"/>
        </w:rPr>
      </w:pPr>
      <w:r w:rsidRPr="00723245">
        <w:rPr>
          <w:rFonts w:cs="Times New Roman"/>
          <w:b/>
          <w:color w:val="000000" w:themeColor="text1"/>
          <w:szCs w:val="26"/>
        </w:rPr>
        <w:t>Развитие потребительского рынка, малого и среднего предпринимательства</w:t>
      </w:r>
    </w:p>
    <w:p w:rsidR="00A143D3" w:rsidRPr="00723245" w:rsidRDefault="00E7166C" w:rsidP="00E7166C">
      <w:pPr>
        <w:spacing w:after="0" w:line="240" w:lineRule="auto"/>
        <w:ind w:firstLine="708"/>
        <w:jc w:val="both"/>
        <w:rPr>
          <w:rFonts w:cs="Times New Roman"/>
          <w:color w:val="000000" w:themeColor="text1"/>
          <w:szCs w:val="26"/>
        </w:rPr>
      </w:pPr>
      <w:r w:rsidRPr="00723245">
        <w:rPr>
          <w:rFonts w:cs="Times New Roman"/>
          <w:color w:val="000000" w:themeColor="text1"/>
          <w:szCs w:val="26"/>
        </w:rPr>
        <w:t>Муниципальное казенное учреждение «Управление потребительского рынка и услуг» (далее – МКУ «</w:t>
      </w:r>
      <w:proofErr w:type="spellStart"/>
      <w:r w:rsidRPr="00723245">
        <w:rPr>
          <w:rFonts w:cs="Times New Roman"/>
          <w:color w:val="000000" w:themeColor="text1"/>
          <w:szCs w:val="26"/>
        </w:rPr>
        <w:t>УПРиУ</w:t>
      </w:r>
      <w:proofErr w:type="spellEnd"/>
      <w:r w:rsidRPr="00723245">
        <w:rPr>
          <w:rFonts w:cs="Times New Roman"/>
          <w:color w:val="000000" w:themeColor="text1"/>
          <w:szCs w:val="26"/>
        </w:rPr>
        <w:t>») осуществляет свою деятельность в соответствии с муниципальной программой «Развитие потребительского рынка, поддержка малого и среднего предпринимательства», утвержденной постановлением Администрации города Норильска от 30.11.2016 № 572 (далее – Программа), фактическое исполнение Программы в денежном выражении составило 52 293, 5 тыс. руб. или 90,5 %.</w:t>
      </w:r>
    </w:p>
    <w:p w:rsidR="00E7166C" w:rsidRPr="00723245" w:rsidRDefault="00A143D3" w:rsidP="00E7166C">
      <w:pPr>
        <w:spacing w:after="0" w:line="240" w:lineRule="auto"/>
        <w:ind w:firstLine="708"/>
        <w:jc w:val="both"/>
        <w:rPr>
          <w:rFonts w:cs="Times New Roman"/>
          <w:color w:val="000000" w:themeColor="text1"/>
          <w:szCs w:val="26"/>
        </w:rPr>
      </w:pPr>
      <w:r w:rsidRPr="00723245">
        <w:rPr>
          <w:rFonts w:cs="Times New Roman"/>
          <w:color w:val="000000" w:themeColor="text1"/>
          <w:szCs w:val="26"/>
        </w:rPr>
        <w:t>В</w:t>
      </w:r>
      <w:r w:rsidR="00E7166C" w:rsidRPr="00723245">
        <w:rPr>
          <w:rFonts w:cs="Times New Roman"/>
          <w:color w:val="000000" w:themeColor="text1"/>
          <w:szCs w:val="26"/>
        </w:rPr>
        <w:t xml:space="preserve"> 2023 </w:t>
      </w:r>
      <w:r w:rsidRPr="00723245">
        <w:rPr>
          <w:rFonts w:cs="Times New Roman"/>
          <w:color w:val="000000" w:themeColor="text1"/>
          <w:szCs w:val="26"/>
        </w:rPr>
        <w:t xml:space="preserve">году </w:t>
      </w:r>
      <w:r w:rsidR="00E7166C" w:rsidRPr="00723245">
        <w:rPr>
          <w:rFonts w:cs="Times New Roman"/>
          <w:color w:val="000000" w:themeColor="text1"/>
          <w:szCs w:val="26"/>
        </w:rPr>
        <w:t>МКУ «</w:t>
      </w:r>
      <w:proofErr w:type="spellStart"/>
      <w:r w:rsidR="00E7166C" w:rsidRPr="00723245">
        <w:rPr>
          <w:rFonts w:cs="Times New Roman"/>
          <w:color w:val="000000" w:themeColor="text1"/>
          <w:szCs w:val="26"/>
        </w:rPr>
        <w:t>УПРиУ</w:t>
      </w:r>
      <w:proofErr w:type="spellEnd"/>
      <w:r w:rsidR="00E7166C" w:rsidRPr="00723245">
        <w:rPr>
          <w:rFonts w:cs="Times New Roman"/>
          <w:color w:val="000000" w:themeColor="text1"/>
          <w:szCs w:val="26"/>
        </w:rPr>
        <w:t>» были организованы и проведены следующие основные мероприятия.</w:t>
      </w:r>
    </w:p>
    <w:p w:rsidR="00E7166C" w:rsidRPr="00723245" w:rsidRDefault="00E7166C" w:rsidP="00E7166C">
      <w:pPr>
        <w:spacing w:after="0" w:line="240" w:lineRule="auto"/>
        <w:ind w:firstLine="708"/>
        <w:jc w:val="both"/>
        <w:rPr>
          <w:rFonts w:cs="Times New Roman"/>
          <w:color w:val="000000" w:themeColor="text1"/>
          <w:szCs w:val="26"/>
        </w:rPr>
      </w:pPr>
      <w:r w:rsidRPr="00723245">
        <w:rPr>
          <w:rFonts w:cs="Times New Roman"/>
          <w:color w:val="000000" w:themeColor="text1"/>
          <w:szCs w:val="26"/>
        </w:rPr>
        <w:t>По результатам мониторинга потребительского рынка, по состоянию на 31.12.2023 на территории муниципального обр</w:t>
      </w:r>
      <w:r w:rsidR="00615D94">
        <w:rPr>
          <w:rFonts w:cs="Times New Roman"/>
          <w:color w:val="000000" w:themeColor="text1"/>
          <w:szCs w:val="26"/>
        </w:rPr>
        <w:t>азования город Норильск (далее –</w:t>
      </w:r>
      <w:r w:rsidRPr="00723245">
        <w:rPr>
          <w:rFonts w:cs="Times New Roman"/>
          <w:color w:val="000000" w:themeColor="text1"/>
          <w:szCs w:val="26"/>
        </w:rPr>
        <w:t xml:space="preserve"> </w:t>
      </w:r>
      <w:r w:rsidRPr="00723245">
        <w:rPr>
          <w:rFonts w:cs="Times New Roman"/>
          <w:color w:val="000000" w:themeColor="text1"/>
          <w:szCs w:val="26"/>
        </w:rPr>
        <w:lastRenderedPageBreak/>
        <w:t xml:space="preserve">МО г. Норильск) функционировало: 624 предприятия торговли с </w:t>
      </w:r>
      <w:r w:rsidR="00615D94">
        <w:rPr>
          <w:rFonts w:cs="Times New Roman"/>
          <w:color w:val="000000" w:themeColor="text1"/>
          <w:szCs w:val="26"/>
        </w:rPr>
        <w:t xml:space="preserve">торговой площадью 142 тыс. </w:t>
      </w:r>
      <w:proofErr w:type="spellStart"/>
      <w:r w:rsidR="00615D94">
        <w:rPr>
          <w:rFonts w:cs="Times New Roman"/>
          <w:color w:val="000000" w:themeColor="text1"/>
          <w:szCs w:val="26"/>
        </w:rPr>
        <w:t>кв.м</w:t>
      </w:r>
      <w:proofErr w:type="spellEnd"/>
      <w:r w:rsidRPr="00723245">
        <w:rPr>
          <w:rFonts w:cs="Times New Roman"/>
          <w:color w:val="000000" w:themeColor="text1"/>
          <w:szCs w:val="26"/>
        </w:rPr>
        <w:t xml:space="preserve"> </w:t>
      </w:r>
      <w:r w:rsidR="00615D94">
        <w:rPr>
          <w:rFonts w:cs="Times New Roman"/>
          <w:color w:val="000000" w:themeColor="text1"/>
          <w:szCs w:val="26"/>
        </w:rPr>
        <w:t>(</w:t>
      </w:r>
      <w:r w:rsidRPr="00723245">
        <w:rPr>
          <w:rFonts w:cs="Times New Roman"/>
          <w:color w:val="000000" w:themeColor="text1"/>
          <w:szCs w:val="26"/>
        </w:rPr>
        <w:t>30 торговых центров и торговых комплексов, 493 магазина, 88 павильонов, 1 киоск</w:t>
      </w:r>
      <w:r w:rsidR="00615D94">
        <w:rPr>
          <w:rFonts w:cs="Times New Roman"/>
          <w:color w:val="000000" w:themeColor="text1"/>
          <w:szCs w:val="26"/>
        </w:rPr>
        <w:t>,</w:t>
      </w:r>
      <w:r w:rsidRPr="00723245">
        <w:rPr>
          <w:rFonts w:cs="Times New Roman"/>
          <w:color w:val="000000" w:themeColor="text1"/>
          <w:szCs w:val="26"/>
        </w:rPr>
        <w:t xml:space="preserve"> 12 автозаправочных станций</w:t>
      </w:r>
      <w:r w:rsidR="00615D94">
        <w:rPr>
          <w:rFonts w:cs="Times New Roman"/>
          <w:color w:val="000000" w:themeColor="text1"/>
          <w:szCs w:val="26"/>
        </w:rPr>
        <w:t>)</w:t>
      </w:r>
      <w:r w:rsidRPr="00723245">
        <w:rPr>
          <w:rFonts w:cs="Times New Roman"/>
          <w:color w:val="000000" w:themeColor="text1"/>
          <w:szCs w:val="26"/>
        </w:rPr>
        <w:t xml:space="preserve">; 284 объекта общественного питания на </w:t>
      </w:r>
      <w:r w:rsidR="00615D94">
        <w:rPr>
          <w:rFonts w:cs="Times New Roman"/>
          <w:color w:val="000000" w:themeColor="text1"/>
          <w:szCs w:val="26"/>
        </w:rPr>
        <w:t>17 384 посадочных места</w:t>
      </w:r>
      <w:r w:rsidRPr="00723245">
        <w:rPr>
          <w:rFonts w:cs="Times New Roman"/>
          <w:color w:val="000000" w:themeColor="text1"/>
          <w:szCs w:val="26"/>
        </w:rPr>
        <w:t xml:space="preserve"> </w:t>
      </w:r>
      <w:r w:rsidR="00615D94">
        <w:rPr>
          <w:rFonts w:cs="Times New Roman"/>
          <w:color w:val="000000" w:themeColor="text1"/>
          <w:szCs w:val="26"/>
        </w:rPr>
        <w:t>(</w:t>
      </w:r>
      <w:r w:rsidRPr="00723245">
        <w:rPr>
          <w:rFonts w:cs="Times New Roman"/>
          <w:color w:val="000000" w:themeColor="text1"/>
          <w:szCs w:val="26"/>
        </w:rPr>
        <w:t>15 ресторанов, 61 кафе, 41 бар, 55 закусочных, 6 столовых, 53 предприятия в образовательных учреждениях</w:t>
      </w:r>
      <w:r w:rsidR="00615D94">
        <w:rPr>
          <w:rFonts w:cs="Times New Roman"/>
          <w:color w:val="000000" w:themeColor="text1"/>
          <w:szCs w:val="26"/>
        </w:rPr>
        <w:t xml:space="preserve">, </w:t>
      </w:r>
      <w:r w:rsidRPr="00723245">
        <w:rPr>
          <w:rFonts w:cs="Times New Roman"/>
          <w:color w:val="000000" w:themeColor="text1"/>
          <w:szCs w:val="26"/>
        </w:rPr>
        <w:t xml:space="preserve"> 53 предприятия рабочего питания</w:t>
      </w:r>
      <w:r w:rsidR="00615D94">
        <w:rPr>
          <w:rFonts w:cs="Times New Roman"/>
          <w:color w:val="000000" w:themeColor="text1"/>
          <w:szCs w:val="26"/>
        </w:rPr>
        <w:t>)</w:t>
      </w:r>
      <w:r w:rsidRPr="00723245">
        <w:rPr>
          <w:rFonts w:cs="Times New Roman"/>
          <w:color w:val="000000" w:themeColor="text1"/>
          <w:szCs w:val="26"/>
        </w:rPr>
        <w:t>.</w:t>
      </w:r>
    </w:p>
    <w:p w:rsidR="00E7166C" w:rsidRPr="00723245" w:rsidRDefault="00E7166C" w:rsidP="00E7166C">
      <w:pPr>
        <w:spacing w:after="0" w:line="240" w:lineRule="auto"/>
        <w:ind w:firstLine="708"/>
        <w:jc w:val="both"/>
        <w:rPr>
          <w:rFonts w:cs="Times New Roman"/>
          <w:color w:val="000000" w:themeColor="text1"/>
          <w:szCs w:val="26"/>
        </w:rPr>
      </w:pPr>
      <w:r w:rsidRPr="00723245">
        <w:rPr>
          <w:rFonts w:cs="Times New Roman"/>
          <w:color w:val="000000" w:themeColor="text1"/>
          <w:szCs w:val="26"/>
        </w:rPr>
        <w:t>Бытовое обслуживание населения осуществляли 623 предприятия, в которых организовано 1 344 рабочих места, в том числе 180 парикмахерских, 76 объектов по техническому обслуживанию и ремонту транспортных средств, 65 мастерских по ремонту одежды, головных уборов и изделий текстильной галантереи, 50 – по ремонту бытовой радиоэлектронной аппаратуры и бытовых машин, 17 – по ремонту обуви, 22 фотоателье, 33 бани, сауны, 2 химчистки, 100 – прочих предприятий и 78 приемных пунктов.</w:t>
      </w:r>
    </w:p>
    <w:p w:rsidR="00E7166C" w:rsidRPr="00723245" w:rsidRDefault="00E7166C" w:rsidP="00E7166C">
      <w:pPr>
        <w:spacing w:after="0" w:line="240" w:lineRule="auto"/>
        <w:ind w:firstLine="708"/>
        <w:jc w:val="both"/>
        <w:rPr>
          <w:rFonts w:cs="Times New Roman"/>
          <w:color w:val="000000" w:themeColor="text1"/>
          <w:szCs w:val="26"/>
        </w:rPr>
      </w:pPr>
      <w:r w:rsidRPr="00723245">
        <w:rPr>
          <w:rFonts w:cs="Times New Roman"/>
          <w:color w:val="000000" w:themeColor="text1"/>
          <w:szCs w:val="26"/>
        </w:rPr>
        <w:t>Прод</w:t>
      </w:r>
      <w:r w:rsidR="00FB79E0">
        <w:rPr>
          <w:rFonts w:cs="Times New Roman"/>
          <w:color w:val="000000" w:themeColor="text1"/>
          <w:szCs w:val="26"/>
        </w:rPr>
        <w:t>укты питания на территории муниципального образования город</w:t>
      </w:r>
      <w:r w:rsidRPr="00723245">
        <w:rPr>
          <w:rFonts w:cs="Times New Roman"/>
          <w:color w:val="000000" w:themeColor="text1"/>
          <w:szCs w:val="26"/>
        </w:rPr>
        <w:t xml:space="preserve"> Норильск производили 38 хозяйствующих субъектов на 60 предприятиях.</w:t>
      </w:r>
    </w:p>
    <w:p w:rsidR="00E7166C" w:rsidRPr="00723245" w:rsidRDefault="00E7166C" w:rsidP="00E7166C">
      <w:pPr>
        <w:spacing w:after="0" w:line="240" w:lineRule="auto"/>
        <w:ind w:firstLine="708"/>
        <w:jc w:val="both"/>
        <w:rPr>
          <w:rFonts w:cs="Times New Roman"/>
          <w:color w:val="000000" w:themeColor="text1"/>
          <w:szCs w:val="26"/>
        </w:rPr>
      </w:pPr>
      <w:r w:rsidRPr="00723245">
        <w:rPr>
          <w:rFonts w:cs="Times New Roman"/>
          <w:color w:val="000000" w:themeColor="text1"/>
          <w:szCs w:val="26"/>
        </w:rPr>
        <w:tab/>
        <w:t>В целях создания условий для развития субъектов малого и среднего предпринимательства и обеспечения населения широким ассортиментом продовольственных товаров в дни празднования Дня города Норильска, Дня металлурга МКУ «</w:t>
      </w:r>
      <w:proofErr w:type="spellStart"/>
      <w:r w:rsidRPr="00723245">
        <w:rPr>
          <w:rFonts w:cs="Times New Roman"/>
          <w:color w:val="000000" w:themeColor="text1"/>
          <w:szCs w:val="26"/>
        </w:rPr>
        <w:t>УПРиУ</w:t>
      </w:r>
      <w:proofErr w:type="spellEnd"/>
      <w:r w:rsidRPr="00723245">
        <w:rPr>
          <w:rFonts w:cs="Times New Roman"/>
          <w:color w:val="000000" w:themeColor="text1"/>
          <w:szCs w:val="26"/>
        </w:rPr>
        <w:t>» 15-16 июля 2023 года организована продовольственная ярмарка «Вкусный Норильск». В ярмарке приняли участие 10 хозяйствующих субъектов.</w:t>
      </w:r>
    </w:p>
    <w:p w:rsidR="00E7166C" w:rsidRPr="00723245" w:rsidRDefault="00FB79E0" w:rsidP="00E7166C">
      <w:pPr>
        <w:spacing w:after="0" w:line="240" w:lineRule="auto"/>
        <w:ind w:firstLine="708"/>
        <w:jc w:val="both"/>
        <w:rPr>
          <w:rFonts w:cs="Times New Roman"/>
          <w:color w:val="000000" w:themeColor="text1"/>
          <w:szCs w:val="26"/>
        </w:rPr>
      </w:pPr>
      <w:r>
        <w:rPr>
          <w:rFonts w:cs="Times New Roman"/>
          <w:color w:val="000000" w:themeColor="text1"/>
          <w:szCs w:val="26"/>
        </w:rPr>
        <w:t xml:space="preserve">За период с </w:t>
      </w:r>
      <w:r w:rsidR="00E7166C" w:rsidRPr="00723245">
        <w:rPr>
          <w:rFonts w:cs="Times New Roman"/>
          <w:color w:val="000000" w:themeColor="text1"/>
          <w:szCs w:val="26"/>
        </w:rPr>
        <w:t xml:space="preserve">1 июня по 30 сентября 2023 года на муниципальных земельных участках, находящихся в долгосрочной аренде у субъектов предпринимательства, а также на земельных участках, находящихся в частной собственности, размещены 52 сезонных объекта: </w:t>
      </w:r>
    </w:p>
    <w:p w:rsidR="00E7166C" w:rsidRPr="00723245" w:rsidRDefault="00FB79E0" w:rsidP="00E7166C">
      <w:pPr>
        <w:spacing w:after="0" w:line="240" w:lineRule="auto"/>
        <w:ind w:firstLine="708"/>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 xml:space="preserve"> 48 объектов по продаже плодоовощной продукции;</w:t>
      </w:r>
    </w:p>
    <w:p w:rsidR="00E7166C" w:rsidRPr="00723245" w:rsidRDefault="00FB79E0" w:rsidP="00E7166C">
      <w:pPr>
        <w:spacing w:after="0" w:line="240" w:lineRule="auto"/>
        <w:ind w:firstLine="708"/>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 xml:space="preserve"> 2 летних кафе;</w:t>
      </w:r>
    </w:p>
    <w:p w:rsidR="00E7166C" w:rsidRPr="00723245" w:rsidRDefault="00FB79E0" w:rsidP="00E7166C">
      <w:pPr>
        <w:spacing w:after="0" w:line="240" w:lineRule="auto"/>
        <w:ind w:firstLine="708"/>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 xml:space="preserve"> 2 детские игровые площадки.</w:t>
      </w:r>
    </w:p>
    <w:p w:rsidR="00E7166C" w:rsidRPr="00723245" w:rsidRDefault="00E7166C" w:rsidP="00E7166C">
      <w:pPr>
        <w:spacing w:after="0" w:line="240" w:lineRule="auto"/>
        <w:ind w:firstLine="708"/>
        <w:jc w:val="both"/>
        <w:rPr>
          <w:rFonts w:cs="Times New Roman"/>
          <w:color w:val="000000" w:themeColor="text1"/>
          <w:szCs w:val="26"/>
        </w:rPr>
      </w:pPr>
      <w:r w:rsidRPr="00723245">
        <w:rPr>
          <w:rFonts w:cs="Times New Roman"/>
          <w:color w:val="000000" w:themeColor="text1"/>
          <w:szCs w:val="26"/>
        </w:rPr>
        <w:t xml:space="preserve">В отчетном периоде 2023 года на территории города Норильска в дни проведения общегородских и праздничных мероприятий было организовано </w:t>
      </w:r>
      <w:r w:rsidR="00A212A8">
        <w:rPr>
          <w:rFonts w:cs="Times New Roman"/>
          <w:color w:val="000000" w:themeColor="text1"/>
          <w:szCs w:val="26"/>
        </w:rPr>
        <w:t xml:space="preserve">             </w:t>
      </w:r>
      <w:r w:rsidRPr="00723245">
        <w:rPr>
          <w:rFonts w:cs="Times New Roman"/>
          <w:color w:val="000000" w:themeColor="text1"/>
          <w:szCs w:val="26"/>
        </w:rPr>
        <w:t>62 объекта выездной торговли (ассортимент представлен игрушками, праздничной атрибутикой, сувенирами, безалкогольными напитками, сладкой ватой, попкорном, горячей кукурузой, кондитерскими изделиями).</w:t>
      </w:r>
    </w:p>
    <w:p w:rsidR="00E7166C" w:rsidRPr="00723245" w:rsidRDefault="00E7166C" w:rsidP="00E7166C">
      <w:pPr>
        <w:spacing w:after="0" w:line="240" w:lineRule="auto"/>
        <w:ind w:firstLine="708"/>
        <w:jc w:val="both"/>
        <w:rPr>
          <w:rFonts w:cs="Times New Roman"/>
          <w:color w:val="000000" w:themeColor="text1"/>
          <w:szCs w:val="26"/>
        </w:rPr>
      </w:pPr>
      <w:r w:rsidRPr="00723245">
        <w:rPr>
          <w:rFonts w:cs="Times New Roman"/>
          <w:color w:val="000000" w:themeColor="text1"/>
          <w:szCs w:val="26"/>
        </w:rPr>
        <w:t>В целях проведения анализа состояния продовольственной безопасности территории еженедельно проводился мониторинг цен по 67 наименованиям товарной продукции первой необходимости с фиксированием наличия продукции в обследуемых объектах торговли на фотокамеру. Кроме того, регулярно (ежемесячно) осуществлялся мониторинг:</w:t>
      </w:r>
    </w:p>
    <w:p w:rsidR="00E7166C" w:rsidRPr="00723245" w:rsidRDefault="00FB79E0" w:rsidP="00E7166C">
      <w:pPr>
        <w:tabs>
          <w:tab w:val="left" w:pos="993"/>
        </w:tabs>
        <w:spacing w:after="0" w:line="240" w:lineRule="auto"/>
        <w:ind w:firstLine="708"/>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ab/>
        <w:t>розничных цен по 24 наименованиям социально значимых продовольственных товаров с предоставлением информации в адрес Министерства сельского хозяйства и торговли Красноярского края;</w:t>
      </w:r>
    </w:p>
    <w:p w:rsidR="00E7166C" w:rsidRPr="00723245" w:rsidRDefault="00FB79E0" w:rsidP="00E7166C">
      <w:pPr>
        <w:tabs>
          <w:tab w:val="left" w:pos="993"/>
        </w:tabs>
        <w:spacing w:after="0" w:line="240" w:lineRule="auto"/>
        <w:ind w:firstLine="708"/>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ab/>
        <w:t>розничных цен по 28 наименованиям социально значимых продовольственных товаров с предоставлением информации в адрес Прокуратуры города Норильска;</w:t>
      </w:r>
    </w:p>
    <w:p w:rsidR="00E7166C" w:rsidRPr="00723245" w:rsidRDefault="00FB79E0" w:rsidP="00E7166C">
      <w:pPr>
        <w:tabs>
          <w:tab w:val="left" w:pos="993"/>
        </w:tabs>
        <w:spacing w:after="0" w:line="240" w:lineRule="auto"/>
        <w:ind w:firstLine="708"/>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ab/>
        <w:t>предоставление информации о тарифах на услуги бань, цены на муку, хлеб 1 сорта, а также информация о ценах на топливо, реализуемое на автозаправочных станциях города в адрес Министерства экономики и регионального развития Красноярского края, а также стоимости 11 видов платных бытовых услуг в городе Норильске;</w:t>
      </w:r>
    </w:p>
    <w:p w:rsidR="00E7166C" w:rsidRPr="00723245" w:rsidRDefault="00FB79E0" w:rsidP="00E7166C">
      <w:pPr>
        <w:tabs>
          <w:tab w:val="left" w:pos="993"/>
        </w:tabs>
        <w:spacing w:after="0" w:line="240" w:lineRule="auto"/>
        <w:ind w:firstLine="708"/>
        <w:jc w:val="both"/>
        <w:rPr>
          <w:rFonts w:cs="Times New Roman"/>
          <w:color w:val="000000" w:themeColor="text1"/>
          <w:szCs w:val="26"/>
        </w:rPr>
      </w:pPr>
      <w:r>
        <w:rPr>
          <w:rFonts w:cs="Times New Roman"/>
          <w:color w:val="000000" w:themeColor="text1"/>
          <w:szCs w:val="26"/>
        </w:rPr>
        <w:lastRenderedPageBreak/>
        <w:t>–</w:t>
      </w:r>
      <w:r w:rsidR="00E7166C" w:rsidRPr="00723245">
        <w:rPr>
          <w:rFonts w:cs="Times New Roman"/>
          <w:color w:val="000000" w:themeColor="text1"/>
          <w:szCs w:val="26"/>
        </w:rPr>
        <w:tab/>
        <w:t>средних розничных цен по 52 наименованиям товаров первой необходимости (продовольственные и непродовольственные) с предоставлением данных в информационной системе Красноярского края «Потребительский рынок красноярского края».</w:t>
      </w:r>
    </w:p>
    <w:p w:rsidR="00E7166C" w:rsidRPr="00723245" w:rsidRDefault="00E7166C" w:rsidP="00E7166C">
      <w:pPr>
        <w:spacing w:after="0" w:line="240" w:lineRule="auto"/>
        <w:ind w:firstLine="708"/>
        <w:jc w:val="both"/>
        <w:rPr>
          <w:rFonts w:cs="Times New Roman"/>
          <w:color w:val="000000" w:themeColor="text1"/>
          <w:szCs w:val="26"/>
        </w:rPr>
      </w:pPr>
      <w:r w:rsidRPr="00723245">
        <w:rPr>
          <w:rFonts w:cs="Times New Roman"/>
          <w:color w:val="000000" w:themeColor="text1"/>
          <w:szCs w:val="26"/>
        </w:rPr>
        <w:t xml:space="preserve">С марта 2022 года по май 2023 года в целях обеспечения устойчивости экономики муниципальных районов Красноярского края проводился мониторинг текущей ситуации в отраслях экономики и на потребительском рынке с предоставлением еженедельной информации об изменении динамики цен в Министерство сельского хозяйства и торговли Красноярского края, а также </w:t>
      </w:r>
      <w:r w:rsidR="00FB79E0">
        <w:rPr>
          <w:rFonts w:cs="Times New Roman"/>
          <w:color w:val="000000" w:themeColor="text1"/>
          <w:szCs w:val="26"/>
        </w:rPr>
        <w:t xml:space="preserve">с предоставлением еженедельной </w:t>
      </w:r>
      <w:r w:rsidRPr="00723245">
        <w:rPr>
          <w:rFonts w:cs="Times New Roman"/>
          <w:color w:val="000000" w:themeColor="text1"/>
          <w:szCs w:val="26"/>
        </w:rPr>
        <w:t>(с мая 2022 ежемесячной) информации в Управление экономики Администрации города Норильска по 15 наименованиям продовольственных товаров и 8 непродовольственных товаров, а также средней стоимости цен на топливо.</w:t>
      </w:r>
    </w:p>
    <w:p w:rsidR="00E7166C" w:rsidRPr="00723245" w:rsidRDefault="00E7166C" w:rsidP="00E7166C">
      <w:pPr>
        <w:spacing w:after="0" w:line="240" w:lineRule="auto"/>
        <w:ind w:firstLine="708"/>
        <w:jc w:val="both"/>
        <w:rPr>
          <w:rFonts w:cs="Times New Roman"/>
          <w:color w:val="000000" w:themeColor="text1"/>
          <w:szCs w:val="26"/>
        </w:rPr>
      </w:pPr>
      <w:r w:rsidRPr="00723245">
        <w:rPr>
          <w:rFonts w:cs="Times New Roman"/>
          <w:color w:val="000000" w:themeColor="text1"/>
          <w:szCs w:val="26"/>
        </w:rPr>
        <w:t>За 2023 год в МКУ «</w:t>
      </w:r>
      <w:proofErr w:type="spellStart"/>
      <w:r w:rsidRPr="00723245">
        <w:rPr>
          <w:rFonts w:cs="Times New Roman"/>
          <w:color w:val="000000" w:themeColor="text1"/>
          <w:szCs w:val="26"/>
        </w:rPr>
        <w:t>УПРиУ</w:t>
      </w:r>
      <w:proofErr w:type="spellEnd"/>
      <w:r w:rsidRPr="00723245">
        <w:rPr>
          <w:rFonts w:cs="Times New Roman"/>
          <w:color w:val="000000" w:themeColor="text1"/>
          <w:szCs w:val="26"/>
        </w:rPr>
        <w:t>» поступило 240 обращений по вопросам защиты нарушенных прав потребителей, из ни</w:t>
      </w:r>
      <w:r w:rsidR="00FD1A17">
        <w:rPr>
          <w:rFonts w:cs="Times New Roman"/>
          <w:color w:val="000000" w:themeColor="text1"/>
          <w:szCs w:val="26"/>
        </w:rPr>
        <w:t>х 228 – обращение граждан, 12 –</w:t>
      </w:r>
      <w:r w:rsidRPr="00723245">
        <w:rPr>
          <w:rFonts w:cs="Times New Roman"/>
          <w:color w:val="000000" w:themeColor="text1"/>
          <w:szCs w:val="26"/>
        </w:rPr>
        <w:t xml:space="preserve"> субъектов предпринимательства.</w:t>
      </w:r>
    </w:p>
    <w:p w:rsidR="00E7166C" w:rsidRPr="00723245" w:rsidRDefault="00E7166C" w:rsidP="00E7166C">
      <w:pPr>
        <w:spacing w:after="0" w:line="240" w:lineRule="auto"/>
        <w:ind w:firstLine="708"/>
        <w:jc w:val="both"/>
        <w:rPr>
          <w:rFonts w:cs="Times New Roman"/>
          <w:color w:val="000000" w:themeColor="text1"/>
          <w:szCs w:val="26"/>
        </w:rPr>
      </w:pPr>
      <w:r w:rsidRPr="00723245">
        <w:rPr>
          <w:rFonts w:cs="Times New Roman"/>
          <w:color w:val="000000" w:themeColor="text1"/>
          <w:szCs w:val="26"/>
        </w:rPr>
        <w:t>Специалистами МКУ «</w:t>
      </w:r>
      <w:proofErr w:type="spellStart"/>
      <w:r w:rsidRPr="00723245">
        <w:rPr>
          <w:rFonts w:cs="Times New Roman"/>
          <w:color w:val="000000" w:themeColor="text1"/>
          <w:szCs w:val="26"/>
        </w:rPr>
        <w:t>УПРиУ</w:t>
      </w:r>
      <w:proofErr w:type="spellEnd"/>
      <w:r w:rsidRPr="00723245">
        <w:rPr>
          <w:rFonts w:cs="Times New Roman"/>
          <w:color w:val="000000" w:themeColor="text1"/>
          <w:szCs w:val="26"/>
        </w:rPr>
        <w:t xml:space="preserve">» к обеспечению непродовольственными товарами граждан, призванных на военную службу, были привлечены 19 хозяйствующих субъектов, осуществляющих свою деятельность на территории МО г. Норильск. Сформированы наборы, в состав которых входили: предметы личной гигиены; термобелье, перчатки (теплые и защитные), шапки, </w:t>
      </w:r>
      <w:proofErr w:type="spellStart"/>
      <w:r w:rsidRPr="00723245">
        <w:rPr>
          <w:rFonts w:cs="Times New Roman"/>
          <w:color w:val="000000" w:themeColor="text1"/>
          <w:szCs w:val="26"/>
        </w:rPr>
        <w:t>балаклавы</w:t>
      </w:r>
      <w:proofErr w:type="spellEnd"/>
      <w:r w:rsidRPr="00723245">
        <w:rPr>
          <w:rFonts w:cs="Times New Roman"/>
          <w:color w:val="000000" w:themeColor="text1"/>
          <w:szCs w:val="26"/>
        </w:rPr>
        <w:t>; обувь, элементы питания (батарейки, типа АА и ААА); наборы швейных принадлежностей (нитки и набор швейных игл); походные сидения и туристические коврики; фонари ручные и налобные и др.</w:t>
      </w:r>
    </w:p>
    <w:p w:rsidR="00E7166C" w:rsidRPr="00723245" w:rsidRDefault="00E7166C" w:rsidP="00E7166C">
      <w:pPr>
        <w:spacing w:after="0" w:line="240" w:lineRule="auto"/>
        <w:ind w:firstLine="708"/>
        <w:jc w:val="both"/>
        <w:rPr>
          <w:rFonts w:cs="Times New Roman"/>
          <w:color w:val="000000" w:themeColor="text1"/>
          <w:szCs w:val="26"/>
        </w:rPr>
      </w:pPr>
      <w:r w:rsidRPr="00723245">
        <w:rPr>
          <w:rFonts w:cs="Times New Roman"/>
          <w:color w:val="000000" w:themeColor="text1"/>
          <w:szCs w:val="26"/>
        </w:rPr>
        <w:t>22.05.2023 в связи со сложными погодными условиями города Норильска и не прибытием самолета под рейс, на котором планировалась отправление в город Красноярск, призванных на военную службу, было организовано горячее питание для вышеуказанных граждан и сопровождающих сотрудников Военного комиссариата г. Норильска и Таймырского Долгано</w:t>
      </w:r>
      <w:r w:rsidR="00A143D3" w:rsidRPr="00723245">
        <w:rPr>
          <w:rFonts w:cs="Times New Roman"/>
          <w:color w:val="000000" w:themeColor="text1"/>
          <w:szCs w:val="26"/>
        </w:rPr>
        <w:t>-</w:t>
      </w:r>
      <w:r w:rsidRPr="00723245">
        <w:rPr>
          <w:rFonts w:cs="Times New Roman"/>
          <w:color w:val="000000" w:themeColor="text1"/>
          <w:szCs w:val="26"/>
        </w:rPr>
        <w:t>Ненецкого района Красноярского края.  Специалистами МКУ «</w:t>
      </w:r>
      <w:proofErr w:type="spellStart"/>
      <w:r w:rsidRPr="00723245">
        <w:rPr>
          <w:rFonts w:cs="Times New Roman"/>
          <w:color w:val="000000" w:themeColor="text1"/>
          <w:szCs w:val="26"/>
        </w:rPr>
        <w:t>УПРиУ</w:t>
      </w:r>
      <w:proofErr w:type="spellEnd"/>
      <w:r w:rsidRPr="00723245">
        <w:rPr>
          <w:rFonts w:cs="Times New Roman"/>
          <w:color w:val="000000" w:themeColor="text1"/>
          <w:szCs w:val="26"/>
        </w:rPr>
        <w:t>» к обеспечению данного мероприятия привлечен субъект, оказывающий услуги общественного питания (ООО «Янтарь – 98»).</w:t>
      </w:r>
    </w:p>
    <w:p w:rsidR="00E7166C" w:rsidRPr="00723245" w:rsidRDefault="003D1074" w:rsidP="00E7166C">
      <w:pPr>
        <w:spacing w:after="0" w:line="240" w:lineRule="auto"/>
        <w:ind w:firstLine="708"/>
        <w:jc w:val="both"/>
        <w:rPr>
          <w:rFonts w:cs="Times New Roman"/>
          <w:color w:val="000000" w:themeColor="text1"/>
          <w:szCs w:val="26"/>
        </w:rPr>
      </w:pPr>
      <w:r>
        <w:rPr>
          <w:rFonts w:cs="Times New Roman"/>
          <w:color w:val="000000" w:themeColor="text1"/>
          <w:szCs w:val="26"/>
        </w:rPr>
        <w:t>На территории муниципального образования город</w:t>
      </w:r>
      <w:r w:rsidR="00E7166C" w:rsidRPr="00723245">
        <w:rPr>
          <w:rFonts w:cs="Times New Roman"/>
          <w:color w:val="000000" w:themeColor="text1"/>
          <w:szCs w:val="26"/>
        </w:rPr>
        <w:t xml:space="preserve"> Норильск по состоянию на 01.01.2024 осуществляли деятельность 6 449 субъектов малого и среднего предпринимательства с численностью занятых порядка 17,1 тысяч человек</w:t>
      </w:r>
      <w:r>
        <w:rPr>
          <w:rFonts w:cs="Times New Roman"/>
          <w:color w:val="000000" w:themeColor="text1"/>
          <w:szCs w:val="26"/>
        </w:rPr>
        <w:t>,</w:t>
      </w:r>
      <w:r w:rsidR="00E7166C" w:rsidRPr="00723245">
        <w:rPr>
          <w:rFonts w:cs="Times New Roman"/>
          <w:color w:val="000000" w:themeColor="text1"/>
          <w:szCs w:val="26"/>
        </w:rPr>
        <w:t xml:space="preserve"> 96% субъектов малого и среднего бизнеса осуществляли деятельность в непроизводственной сфере, в том числе в торговле и общественном питании – около 30 %.</w:t>
      </w:r>
    </w:p>
    <w:p w:rsidR="00E7166C" w:rsidRPr="00723245" w:rsidRDefault="00E7166C" w:rsidP="00E7166C">
      <w:pPr>
        <w:spacing w:after="0" w:line="240" w:lineRule="auto"/>
        <w:ind w:firstLine="708"/>
        <w:jc w:val="both"/>
        <w:rPr>
          <w:rFonts w:cs="Times New Roman"/>
          <w:color w:val="000000" w:themeColor="text1"/>
          <w:szCs w:val="26"/>
        </w:rPr>
      </w:pPr>
      <w:r w:rsidRPr="00723245">
        <w:rPr>
          <w:rFonts w:cs="Times New Roman"/>
          <w:color w:val="000000" w:themeColor="text1"/>
          <w:szCs w:val="26"/>
        </w:rPr>
        <w:t xml:space="preserve">Условия, порядок и сроки оказания финансовой поддержки субъектам МСП регламентируются Порядком, утвержденным постановлением Администрации г. Норильска (далее – Порядок предоставления субсидии субъектам МСП).  </w:t>
      </w:r>
    </w:p>
    <w:p w:rsidR="00E7166C" w:rsidRPr="00723245" w:rsidRDefault="00E7166C" w:rsidP="00E7166C">
      <w:pPr>
        <w:spacing w:after="0" w:line="240" w:lineRule="auto"/>
        <w:ind w:firstLine="708"/>
        <w:jc w:val="both"/>
        <w:rPr>
          <w:rFonts w:cs="Times New Roman"/>
          <w:color w:val="000000" w:themeColor="text1"/>
          <w:szCs w:val="26"/>
        </w:rPr>
      </w:pPr>
      <w:r w:rsidRPr="00723245">
        <w:rPr>
          <w:rFonts w:cs="Times New Roman"/>
          <w:color w:val="000000" w:themeColor="text1"/>
          <w:szCs w:val="26"/>
        </w:rPr>
        <w:t>За 2023 год финансовая поддержка была оказана 16 субъектам предпринимательской деятельности по 6 проектам по следующим мероприятиям:</w:t>
      </w:r>
    </w:p>
    <w:p w:rsidR="00E7166C" w:rsidRPr="00723245" w:rsidRDefault="003D1074" w:rsidP="00642172">
      <w:pPr>
        <w:tabs>
          <w:tab w:val="left" w:pos="993"/>
        </w:tabs>
        <w:spacing w:after="0" w:line="240" w:lineRule="auto"/>
        <w:ind w:firstLine="708"/>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ab/>
        <w:t>возмещение части расходов, связанных с приобретением и созданием основных средств и началом коммерческой деятельности (</w:t>
      </w:r>
      <w:r>
        <w:rPr>
          <w:rFonts w:cs="Times New Roman"/>
          <w:color w:val="000000" w:themeColor="text1"/>
          <w:szCs w:val="26"/>
        </w:rPr>
        <w:t xml:space="preserve">вновь созданным субъектам МСП) – </w:t>
      </w:r>
      <w:r w:rsidR="00E7166C" w:rsidRPr="00723245">
        <w:rPr>
          <w:rFonts w:cs="Times New Roman"/>
          <w:color w:val="000000" w:themeColor="text1"/>
          <w:szCs w:val="26"/>
        </w:rPr>
        <w:t>100,0 тыс. руб.</w:t>
      </w:r>
      <w:r>
        <w:rPr>
          <w:rFonts w:cs="Times New Roman"/>
          <w:color w:val="000000" w:themeColor="text1"/>
          <w:szCs w:val="26"/>
        </w:rPr>
        <w:t xml:space="preserve"> </w:t>
      </w:r>
      <w:r w:rsidR="00E7166C" w:rsidRPr="00723245">
        <w:rPr>
          <w:rFonts w:cs="Times New Roman"/>
          <w:color w:val="000000" w:themeColor="text1"/>
          <w:szCs w:val="26"/>
        </w:rPr>
        <w:t>– 1 субъекту;</w:t>
      </w:r>
    </w:p>
    <w:p w:rsidR="00E7166C" w:rsidRPr="00723245" w:rsidRDefault="003D1074" w:rsidP="00642172">
      <w:pPr>
        <w:tabs>
          <w:tab w:val="left" w:pos="993"/>
        </w:tabs>
        <w:spacing w:after="0" w:line="240" w:lineRule="auto"/>
        <w:ind w:firstLine="708"/>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ab/>
        <w:t xml:space="preserve">возмещение части затрат на приобретение, доставку, сборку (установку) специальной техники, оборудования, агрегатов и комплексов, в целях создания и </w:t>
      </w:r>
      <w:r w:rsidR="00E7166C" w:rsidRPr="00723245">
        <w:rPr>
          <w:rFonts w:cs="Times New Roman"/>
          <w:color w:val="000000" w:themeColor="text1"/>
          <w:szCs w:val="26"/>
        </w:rPr>
        <w:lastRenderedPageBreak/>
        <w:t>(или) развития, и (или) модернизации производства товаров народного потребления и продукции сельского хозяйства   2 017,1 тыс. руб. – 6 субъектам;</w:t>
      </w:r>
    </w:p>
    <w:p w:rsidR="00E7166C" w:rsidRPr="00723245" w:rsidRDefault="003D1074" w:rsidP="00642172">
      <w:pPr>
        <w:tabs>
          <w:tab w:val="left" w:pos="993"/>
        </w:tabs>
        <w:spacing w:after="0" w:line="240" w:lineRule="auto"/>
        <w:ind w:firstLine="708"/>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ab/>
        <w:t>возмещение части расходов за потребленную электрическую энергию – 200,0 тыс. руб. – 2 субъектам;</w:t>
      </w:r>
    </w:p>
    <w:p w:rsidR="00E7166C" w:rsidRPr="00723245" w:rsidRDefault="003D1074" w:rsidP="00642172">
      <w:pPr>
        <w:tabs>
          <w:tab w:val="left" w:pos="993"/>
        </w:tabs>
        <w:spacing w:after="0" w:line="240" w:lineRule="auto"/>
        <w:ind w:firstLine="708"/>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ab/>
        <w:t>возмещение части затрат, необходимых для осуществления деятельности в области народных художественных промыслов, ремесел, туризма – 852 823,5 тыс. руб. – 1 субъекту;</w:t>
      </w:r>
    </w:p>
    <w:p w:rsidR="00E7166C" w:rsidRPr="00723245" w:rsidRDefault="003D1074" w:rsidP="00642172">
      <w:pPr>
        <w:tabs>
          <w:tab w:val="left" w:pos="993"/>
        </w:tabs>
        <w:spacing w:after="0" w:line="240" w:lineRule="auto"/>
        <w:ind w:firstLine="708"/>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ab/>
        <w:t>возмещение авансового лизингового платежа, уплачиваемого лизинговым компаниям, на приобретение оборудования в целях создания и (или) развития, либо модернизации производства товаров (работ, услуг) – 1000,0 тыс. руб.;</w:t>
      </w:r>
    </w:p>
    <w:p w:rsidR="00E7166C" w:rsidRPr="00723245" w:rsidRDefault="003D1074" w:rsidP="00642172">
      <w:pPr>
        <w:tabs>
          <w:tab w:val="left" w:pos="993"/>
        </w:tabs>
        <w:spacing w:after="0" w:line="240" w:lineRule="auto"/>
        <w:ind w:firstLine="708"/>
        <w:jc w:val="both"/>
        <w:rPr>
          <w:rFonts w:cs="Times New Roman"/>
          <w:color w:val="000000" w:themeColor="text1"/>
          <w:szCs w:val="26"/>
        </w:rPr>
      </w:pPr>
      <w:r>
        <w:rPr>
          <w:rFonts w:cs="Times New Roman"/>
          <w:color w:val="000000" w:themeColor="text1"/>
          <w:szCs w:val="26"/>
        </w:rPr>
        <w:t xml:space="preserve">– </w:t>
      </w:r>
      <w:r w:rsidR="00E7166C" w:rsidRPr="00723245">
        <w:rPr>
          <w:rFonts w:cs="Times New Roman"/>
          <w:color w:val="000000" w:themeColor="text1"/>
          <w:szCs w:val="26"/>
        </w:rPr>
        <w:t>на начало ведения предпринимательской деятельности (грант в форме субсидий) – 3 субъектам - 1 499,0 тыс. руб.;</w:t>
      </w:r>
    </w:p>
    <w:p w:rsidR="00E7166C" w:rsidRPr="00723245" w:rsidRDefault="003D1074" w:rsidP="00642172">
      <w:pPr>
        <w:tabs>
          <w:tab w:val="left" w:pos="993"/>
        </w:tabs>
        <w:spacing w:after="0" w:line="240" w:lineRule="auto"/>
        <w:ind w:firstLine="708"/>
        <w:jc w:val="both"/>
        <w:rPr>
          <w:rFonts w:cs="Times New Roman"/>
          <w:color w:val="000000" w:themeColor="text1"/>
          <w:szCs w:val="26"/>
        </w:rPr>
      </w:pPr>
      <w:r>
        <w:rPr>
          <w:rFonts w:cs="Times New Roman"/>
          <w:color w:val="000000" w:themeColor="text1"/>
          <w:szCs w:val="26"/>
        </w:rPr>
        <w:t xml:space="preserve">– </w:t>
      </w:r>
      <w:r w:rsidR="00E7166C" w:rsidRPr="00723245">
        <w:rPr>
          <w:rFonts w:cs="Times New Roman"/>
          <w:color w:val="000000" w:themeColor="text1"/>
          <w:szCs w:val="26"/>
        </w:rPr>
        <w:t>на реализацию инвестиционных проектов субъектами малого и среднего предпринимательства в приоритетных отраслях – 2 субъектам - 27 283 280,47 тыс. руб.</w:t>
      </w:r>
    </w:p>
    <w:p w:rsidR="00E7166C" w:rsidRPr="00723245" w:rsidRDefault="00E7166C" w:rsidP="00E7166C">
      <w:pPr>
        <w:spacing w:after="0" w:line="240" w:lineRule="auto"/>
        <w:ind w:firstLine="708"/>
        <w:jc w:val="both"/>
        <w:rPr>
          <w:rFonts w:cs="Times New Roman"/>
          <w:color w:val="000000" w:themeColor="text1"/>
          <w:szCs w:val="26"/>
        </w:rPr>
      </w:pPr>
      <w:r w:rsidRPr="00723245">
        <w:rPr>
          <w:rFonts w:cs="Times New Roman"/>
          <w:color w:val="000000" w:themeColor="text1"/>
          <w:szCs w:val="26"/>
        </w:rPr>
        <w:t>В 2023 году объем финансирования в размере 32 554,0 тыс. руб. (средства местного бюджета – 25 112,0 тыс. руб.; средства краевого бюджета – 7 142,0 тыс. руб.), выделенный в целях предоставления финансовой поддержки субъектам МСП</w:t>
      </w:r>
      <w:r w:rsidR="00642172" w:rsidRPr="00723245">
        <w:rPr>
          <w:rFonts w:cs="Times New Roman"/>
          <w:color w:val="000000" w:themeColor="text1"/>
          <w:szCs w:val="26"/>
        </w:rPr>
        <w:t>,</w:t>
      </w:r>
      <w:r w:rsidRPr="00723245">
        <w:rPr>
          <w:rFonts w:cs="Times New Roman"/>
          <w:color w:val="000000" w:themeColor="text1"/>
          <w:szCs w:val="26"/>
        </w:rPr>
        <w:t xml:space="preserve"> реализован по целевому назначению и в полном объеме. Исполнение по состояни</w:t>
      </w:r>
      <w:r w:rsidR="003D1074">
        <w:rPr>
          <w:rFonts w:cs="Times New Roman"/>
          <w:color w:val="000000" w:themeColor="text1"/>
          <w:szCs w:val="26"/>
        </w:rPr>
        <w:t>ю на 01.01.2024</w:t>
      </w:r>
      <w:r w:rsidRPr="00723245">
        <w:rPr>
          <w:rFonts w:cs="Times New Roman"/>
          <w:color w:val="000000" w:themeColor="text1"/>
          <w:szCs w:val="26"/>
        </w:rPr>
        <w:t xml:space="preserve"> составило 41 657,2,0 тыс. руб. или 99,9 %. Общий объем финансирования данного основного мероприятия предусмотрен в муниципальной программе в размере 57 761,3 тыс. руб. (средства местного бюджета – 57 761,3 тыс. руб.). По состоянию на 01.</w:t>
      </w:r>
      <w:r w:rsidR="003D1074">
        <w:rPr>
          <w:rFonts w:cs="Times New Roman"/>
          <w:color w:val="000000" w:themeColor="text1"/>
          <w:szCs w:val="26"/>
        </w:rPr>
        <w:t xml:space="preserve">01.2024 </w:t>
      </w:r>
      <w:r w:rsidRPr="00723245">
        <w:rPr>
          <w:rFonts w:cs="Times New Roman"/>
          <w:color w:val="000000" w:themeColor="text1"/>
          <w:szCs w:val="26"/>
        </w:rPr>
        <w:t>исполнение по данному мероприятию составило 52 293, 5 тыс. руб. или 90,5 %.</w:t>
      </w:r>
    </w:p>
    <w:p w:rsidR="00E7166C" w:rsidRPr="00723245" w:rsidRDefault="00E7166C" w:rsidP="00E7166C">
      <w:pPr>
        <w:spacing w:after="0" w:line="240" w:lineRule="auto"/>
        <w:ind w:firstLine="708"/>
        <w:jc w:val="both"/>
        <w:rPr>
          <w:rFonts w:cs="Times New Roman"/>
          <w:color w:val="000000" w:themeColor="text1"/>
          <w:szCs w:val="26"/>
        </w:rPr>
      </w:pPr>
      <w:r w:rsidRPr="00723245">
        <w:rPr>
          <w:rFonts w:cs="Times New Roman"/>
          <w:color w:val="000000" w:themeColor="text1"/>
          <w:szCs w:val="26"/>
        </w:rPr>
        <w:t xml:space="preserve">Во исполнении Порядка от 03.02.2023 № 39 «Об утверждении Порядка предоставления юридическим лицам (за исключением государственных (муниципальных) учреждений), индивидуальным предпринимателям, физическим лицам грантов в форме субсидий на ремонт входной групп нежилых помещений, размещенных в границах «модельных зон» муниципального </w:t>
      </w:r>
      <w:r w:rsidR="003D1074">
        <w:rPr>
          <w:rFonts w:cs="Times New Roman"/>
          <w:color w:val="000000" w:themeColor="text1"/>
          <w:szCs w:val="26"/>
        </w:rPr>
        <w:t>образования город Норильск», МКУ</w:t>
      </w:r>
      <w:r w:rsidRPr="00723245">
        <w:rPr>
          <w:rFonts w:cs="Times New Roman"/>
          <w:color w:val="000000" w:themeColor="text1"/>
          <w:szCs w:val="26"/>
        </w:rPr>
        <w:t xml:space="preserve"> «</w:t>
      </w:r>
      <w:proofErr w:type="spellStart"/>
      <w:r w:rsidRPr="00723245">
        <w:rPr>
          <w:rFonts w:cs="Times New Roman"/>
          <w:color w:val="000000" w:themeColor="text1"/>
          <w:szCs w:val="26"/>
        </w:rPr>
        <w:t>УПРиУ</w:t>
      </w:r>
      <w:proofErr w:type="spellEnd"/>
      <w:r w:rsidRPr="00723245">
        <w:rPr>
          <w:rFonts w:cs="Times New Roman"/>
          <w:color w:val="000000" w:themeColor="text1"/>
          <w:szCs w:val="26"/>
        </w:rPr>
        <w:t>» заключено 12 договоров «О предоставлении из бюджета муниципального образования город Норильск юридическим лицам (за исключением государственных (муниципальных) учреждений), индивидуальным предпринимателям, физическим лицам грантов в форме субсидий на ремонт входных групп нежилых помещений, расположенных на первых этажах многоквартирных домов в границах «модельных зон» муниципального образования город Норильск» с собственниками нежилых помещений на ремонт входных групп.</w:t>
      </w:r>
    </w:p>
    <w:p w:rsidR="00E7166C" w:rsidRPr="00723245" w:rsidRDefault="00E7166C" w:rsidP="00E7166C">
      <w:pPr>
        <w:spacing w:after="0" w:line="240" w:lineRule="auto"/>
        <w:ind w:firstLine="708"/>
        <w:jc w:val="both"/>
        <w:rPr>
          <w:rFonts w:cs="Times New Roman"/>
          <w:color w:val="000000" w:themeColor="text1"/>
          <w:szCs w:val="26"/>
        </w:rPr>
      </w:pPr>
      <w:r w:rsidRPr="00723245">
        <w:rPr>
          <w:rFonts w:cs="Times New Roman"/>
          <w:color w:val="000000" w:themeColor="text1"/>
          <w:szCs w:val="26"/>
        </w:rPr>
        <w:t>Решением Норильского городского Совета депутатов Красноярского края от 12.12.2023 № 11/6-</w:t>
      </w:r>
      <w:r w:rsidR="003D1074">
        <w:rPr>
          <w:rFonts w:cs="Times New Roman"/>
          <w:color w:val="000000" w:themeColor="text1"/>
          <w:szCs w:val="26"/>
        </w:rPr>
        <w:t>300 «О внесении изменений в р</w:t>
      </w:r>
      <w:r w:rsidRPr="00723245">
        <w:rPr>
          <w:rFonts w:cs="Times New Roman"/>
          <w:color w:val="000000" w:themeColor="text1"/>
          <w:szCs w:val="26"/>
        </w:rPr>
        <w:t xml:space="preserve">ешение Норильского городского </w:t>
      </w:r>
      <w:r w:rsidR="003D1074">
        <w:rPr>
          <w:rFonts w:cs="Times New Roman"/>
          <w:color w:val="000000" w:themeColor="text1"/>
          <w:szCs w:val="26"/>
        </w:rPr>
        <w:t>Совета депутатов от 13.12.2022 №</w:t>
      </w:r>
      <w:r w:rsidRPr="00723245">
        <w:rPr>
          <w:rFonts w:cs="Times New Roman"/>
          <w:color w:val="000000" w:themeColor="text1"/>
          <w:szCs w:val="26"/>
        </w:rPr>
        <w:t xml:space="preserve"> 3/6-64 «О бюджете муниципального образования город Норильск на 2023 год и на плановый период 2024 и 2025 годов» были выделены</w:t>
      </w:r>
      <w:r w:rsidR="003D1074">
        <w:rPr>
          <w:rFonts w:cs="Times New Roman"/>
          <w:color w:val="000000" w:themeColor="text1"/>
          <w:szCs w:val="26"/>
        </w:rPr>
        <w:t xml:space="preserve"> бюджетные ассигнования – </w:t>
      </w:r>
      <w:r w:rsidRPr="00723245">
        <w:rPr>
          <w:rFonts w:cs="Times New Roman"/>
          <w:color w:val="000000" w:themeColor="text1"/>
          <w:szCs w:val="26"/>
        </w:rPr>
        <w:t>гранты в форме субсидий юридическим лицам (за исключением государственных (муниципальных) учреждений), индивидуальным предпринимателям, физическим лицам на ремонт входных групп нежилых помещений, расположенных на первых этажах многоквартирных домов в границах «модельных зон» муниципального образования город Норильск в 2023 году в сумме 48 118,7 тыс. рублей.</w:t>
      </w:r>
    </w:p>
    <w:p w:rsidR="00E7166C" w:rsidRPr="00723245" w:rsidRDefault="00E7166C" w:rsidP="00E7166C">
      <w:pPr>
        <w:spacing w:after="0" w:line="240" w:lineRule="auto"/>
        <w:ind w:firstLine="708"/>
        <w:jc w:val="both"/>
        <w:rPr>
          <w:rFonts w:cs="Times New Roman"/>
          <w:color w:val="000000" w:themeColor="text1"/>
          <w:szCs w:val="26"/>
        </w:rPr>
      </w:pPr>
      <w:r w:rsidRPr="00723245">
        <w:rPr>
          <w:rFonts w:cs="Times New Roman"/>
          <w:color w:val="000000" w:themeColor="text1"/>
          <w:szCs w:val="26"/>
        </w:rPr>
        <w:lastRenderedPageBreak/>
        <w:t>Непрограммные расходы в рамках мероприятий, реализуемых Администрацией муниципального образов</w:t>
      </w:r>
      <w:r w:rsidR="00A143D3" w:rsidRPr="00723245">
        <w:rPr>
          <w:rFonts w:cs="Times New Roman"/>
          <w:color w:val="000000" w:themeColor="text1"/>
          <w:szCs w:val="26"/>
        </w:rPr>
        <w:t xml:space="preserve">ания город Норильск за 2023 год, составили </w:t>
      </w:r>
      <w:r w:rsidRPr="00723245">
        <w:rPr>
          <w:rFonts w:cs="Times New Roman"/>
          <w:color w:val="000000" w:themeColor="text1"/>
          <w:szCs w:val="26"/>
        </w:rPr>
        <w:t>43 591,96 тыс. руб., что составляет 90,6% исполнения выделенных лимитов.</w:t>
      </w:r>
    </w:p>
    <w:p w:rsidR="00E7166C" w:rsidRPr="00723245" w:rsidRDefault="00E7166C" w:rsidP="00E7166C">
      <w:pPr>
        <w:spacing w:after="0" w:line="240" w:lineRule="auto"/>
        <w:ind w:firstLine="708"/>
        <w:jc w:val="both"/>
        <w:rPr>
          <w:rFonts w:cs="Times New Roman"/>
          <w:color w:val="000000" w:themeColor="text1"/>
          <w:szCs w:val="26"/>
        </w:rPr>
      </w:pPr>
      <w:r w:rsidRPr="00723245">
        <w:rPr>
          <w:rFonts w:cs="Times New Roman"/>
          <w:color w:val="000000" w:themeColor="text1"/>
          <w:szCs w:val="26"/>
        </w:rPr>
        <w:t>Объем финансирования данного мероприятия на 2024 год предусмотрен в размере 22</w:t>
      </w:r>
      <w:r w:rsidR="00A143D3" w:rsidRPr="00723245">
        <w:rPr>
          <w:rFonts w:cs="Times New Roman"/>
          <w:color w:val="000000" w:themeColor="text1"/>
          <w:szCs w:val="26"/>
        </w:rPr>
        <w:t xml:space="preserve"> 500,0 тыс. руб.</w:t>
      </w:r>
      <w:r w:rsidRPr="00723245">
        <w:rPr>
          <w:rFonts w:cs="Times New Roman"/>
          <w:color w:val="000000" w:themeColor="text1"/>
          <w:szCs w:val="26"/>
        </w:rPr>
        <w:t xml:space="preserve"> на следующие объекты:</w:t>
      </w:r>
    </w:p>
    <w:p w:rsidR="00E7166C" w:rsidRPr="00723245" w:rsidRDefault="003D1074" w:rsidP="00642172">
      <w:pPr>
        <w:tabs>
          <w:tab w:val="left" w:pos="993"/>
        </w:tabs>
        <w:spacing w:after="0" w:line="240" w:lineRule="auto"/>
        <w:ind w:firstLine="708"/>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ab/>
      </w:r>
      <w:proofErr w:type="spellStart"/>
      <w:r w:rsidR="00E7166C" w:rsidRPr="00723245">
        <w:rPr>
          <w:rFonts w:cs="Times New Roman"/>
          <w:color w:val="000000" w:themeColor="text1"/>
          <w:szCs w:val="26"/>
        </w:rPr>
        <w:t>ул.Мира</w:t>
      </w:r>
      <w:proofErr w:type="spellEnd"/>
      <w:r w:rsidR="00E7166C" w:rsidRPr="00723245">
        <w:rPr>
          <w:rFonts w:cs="Times New Roman"/>
          <w:color w:val="000000" w:themeColor="text1"/>
          <w:szCs w:val="26"/>
        </w:rPr>
        <w:t xml:space="preserve">, д. 1, пом. 332 (ИП </w:t>
      </w:r>
      <w:proofErr w:type="spellStart"/>
      <w:r w:rsidR="00E7166C" w:rsidRPr="00723245">
        <w:rPr>
          <w:rFonts w:cs="Times New Roman"/>
          <w:color w:val="000000" w:themeColor="text1"/>
          <w:szCs w:val="26"/>
        </w:rPr>
        <w:t>Прокошина</w:t>
      </w:r>
      <w:proofErr w:type="spellEnd"/>
      <w:r w:rsidR="00E7166C" w:rsidRPr="00723245">
        <w:rPr>
          <w:rFonts w:cs="Times New Roman"/>
          <w:color w:val="000000" w:themeColor="text1"/>
          <w:szCs w:val="26"/>
        </w:rPr>
        <w:t>)</w:t>
      </w:r>
    </w:p>
    <w:p w:rsidR="00E7166C" w:rsidRPr="00723245" w:rsidRDefault="003D1074" w:rsidP="00642172">
      <w:pPr>
        <w:tabs>
          <w:tab w:val="left" w:pos="993"/>
        </w:tabs>
        <w:spacing w:after="0" w:line="240" w:lineRule="auto"/>
        <w:ind w:firstLine="708"/>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ab/>
        <w:t>ул. Мира, д.1, корп. 1, пом. 333 (DNS)</w:t>
      </w:r>
    </w:p>
    <w:p w:rsidR="00E7166C" w:rsidRPr="00723245" w:rsidRDefault="003D1074" w:rsidP="00642172">
      <w:pPr>
        <w:tabs>
          <w:tab w:val="left" w:pos="993"/>
        </w:tabs>
        <w:spacing w:after="0" w:line="240" w:lineRule="auto"/>
        <w:ind w:firstLine="708"/>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ab/>
        <w:t>ул. Мира, д. 4, пом. 55 (ООО «ТК»</w:t>
      </w:r>
      <w:r w:rsidR="002769D0" w:rsidRPr="00723245">
        <w:rPr>
          <w:rFonts w:cs="Times New Roman"/>
          <w:color w:val="000000" w:themeColor="text1"/>
          <w:szCs w:val="26"/>
        </w:rPr>
        <w:t xml:space="preserve"> </w:t>
      </w:r>
      <w:r w:rsidR="00E7166C" w:rsidRPr="00723245">
        <w:rPr>
          <w:rFonts w:cs="Times New Roman"/>
          <w:color w:val="000000" w:themeColor="text1"/>
          <w:szCs w:val="26"/>
        </w:rPr>
        <w:t>ТИНК» м-н «</w:t>
      </w:r>
      <w:proofErr w:type="spellStart"/>
      <w:r w:rsidR="00E7166C" w:rsidRPr="00723245">
        <w:rPr>
          <w:rFonts w:cs="Times New Roman"/>
          <w:color w:val="000000" w:themeColor="text1"/>
          <w:szCs w:val="26"/>
        </w:rPr>
        <w:t>Зизик</w:t>
      </w:r>
      <w:proofErr w:type="spellEnd"/>
      <w:r w:rsidR="00E7166C" w:rsidRPr="00723245">
        <w:rPr>
          <w:rFonts w:cs="Times New Roman"/>
          <w:color w:val="000000" w:themeColor="text1"/>
          <w:szCs w:val="26"/>
        </w:rPr>
        <w:t>»)</w:t>
      </w:r>
    </w:p>
    <w:p w:rsidR="00E7166C" w:rsidRPr="00723245" w:rsidRDefault="003D1074" w:rsidP="00642172">
      <w:pPr>
        <w:tabs>
          <w:tab w:val="left" w:pos="993"/>
        </w:tabs>
        <w:spacing w:after="0" w:line="240" w:lineRule="auto"/>
        <w:ind w:firstLine="708"/>
        <w:jc w:val="both"/>
        <w:rPr>
          <w:rFonts w:cs="Times New Roman"/>
          <w:color w:val="000000" w:themeColor="text1"/>
          <w:szCs w:val="26"/>
        </w:rPr>
      </w:pPr>
      <w:r>
        <w:rPr>
          <w:rFonts w:cs="Times New Roman"/>
          <w:color w:val="000000" w:themeColor="text1"/>
          <w:szCs w:val="26"/>
        </w:rPr>
        <w:t>–</w:t>
      </w:r>
      <w:r>
        <w:rPr>
          <w:rFonts w:cs="Times New Roman"/>
          <w:color w:val="000000" w:themeColor="text1"/>
          <w:szCs w:val="26"/>
        </w:rPr>
        <w:tab/>
        <w:t>ул. Мира, д. 4</w:t>
      </w:r>
      <w:r w:rsidR="00E7166C" w:rsidRPr="00723245">
        <w:rPr>
          <w:rFonts w:cs="Times New Roman"/>
          <w:color w:val="000000" w:themeColor="text1"/>
          <w:szCs w:val="26"/>
        </w:rPr>
        <w:t>Б, пом.</w:t>
      </w:r>
      <w:r>
        <w:rPr>
          <w:rFonts w:cs="Times New Roman"/>
          <w:color w:val="000000" w:themeColor="text1"/>
          <w:szCs w:val="26"/>
        </w:rPr>
        <w:t xml:space="preserve"> </w:t>
      </w:r>
      <w:r w:rsidR="00E7166C" w:rsidRPr="00723245">
        <w:rPr>
          <w:rFonts w:cs="Times New Roman"/>
          <w:color w:val="000000" w:themeColor="text1"/>
          <w:szCs w:val="26"/>
        </w:rPr>
        <w:t xml:space="preserve">81 (ИП </w:t>
      </w:r>
      <w:proofErr w:type="spellStart"/>
      <w:r w:rsidR="00E7166C" w:rsidRPr="00723245">
        <w:rPr>
          <w:rFonts w:cs="Times New Roman"/>
          <w:color w:val="000000" w:themeColor="text1"/>
          <w:szCs w:val="26"/>
        </w:rPr>
        <w:t>Файфер</w:t>
      </w:r>
      <w:proofErr w:type="spellEnd"/>
      <w:r w:rsidR="00E7166C" w:rsidRPr="00723245">
        <w:rPr>
          <w:rFonts w:cs="Times New Roman"/>
          <w:color w:val="000000" w:themeColor="text1"/>
          <w:szCs w:val="26"/>
        </w:rPr>
        <w:t>, м-н «</w:t>
      </w:r>
      <w:proofErr w:type="spellStart"/>
      <w:r w:rsidR="00E7166C" w:rsidRPr="00723245">
        <w:rPr>
          <w:rFonts w:cs="Times New Roman"/>
          <w:color w:val="000000" w:themeColor="text1"/>
          <w:szCs w:val="26"/>
        </w:rPr>
        <w:t>Мировский</w:t>
      </w:r>
      <w:proofErr w:type="spellEnd"/>
      <w:r w:rsidR="00E7166C" w:rsidRPr="00723245">
        <w:rPr>
          <w:rFonts w:cs="Times New Roman"/>
          <w:color w:val="000000" w:themeColor="text1"/>
          <w:szCs w:val="26"/>
        </w:rPr>
        <w:t>»)</w:t>
      </w:r>
    </w:p>
    <w:p w:rsidR="00E7166C" w:rsidRPr="00723245" w:rsidRDefault="003D1074" w:rsidP="00642172">
      <w:pPr>
        <w:tabs>
          <w:tab w:val="left" w:pos="993"/>
        </w:tabs>
        <w:spacing w:after="0" w:line="240" w:lineRule="auto"/>
        <w:ind w:firstLine="708"/>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ab/>
      </w:r>
      <w:proofErr w:type="spellStart"/>
      <w:r w:rsidR="00E7166C" w:rsidRPr="00723245">
        <w:rPr>
          <w:rFonts w:cs="Times New Roman"/>
          <w:color w:val="000000" w:themeColor="text1"/>
          <w:szCs w:val="26"/>
        </w:rPr>
        <w:t>ул.Мира</w:t>
      </w:r>
      <w:proofErr w:type="spellEnd"/>
      <w:r w:rsidR="00E7166C" w:rsidRPr="00723245">
        <w:rPr>
          <w:rFonts w:cs="Times New Roman"/>
          <w:color w:val="000000" w:themeColor="text1"/>
          <w:szCs w:val="26"/>
        </w:rPr>
        <w:t>, д. 7, пом. 194 (</w:t>
      </w:r>
      <w:proofErr w:type="spellStart"/>
      <w:r w:rsidR="00E7166C" w:rsidRPr="00723245">
        <w:rPr>
          <w:rFonts w:cs="Times New Roman"/>
          <w:color w:val="000000" w:themeColor="text1"/>
          <w:szCs w:val="26"/>
        </w:rPr>
        <w:t>Манченко</w:t>
      </w:r>
      <w:proofErr w:type="spellEnd"/>
      <w:r w:rsidR="00E7166C" w:rsidRPr="00723245">
        <w:rPr>
          <w:rFonts w:cs="Times New Roman"/>
          <w:color w:val="000000" w:themeColor="text1"/>
          <w:szCs w:val="26"/>
        </w:rPr>
        <w:t>, клиника лазерной косметологии).</w:t>
      </w:r>
    </w:p>
    <w:p w:rsidR="00E7166C" w:rsidRPr="00723245" w:rsidRDefault="00E7166C" w:rsidP="00E7166C">
      <w:pPr>
        <w:spacing w:after="0" w:line="240" w:lineRule="auto"/>
        <w:ind w:firstLine="708"/>
        <w:jc w:val="both"/>
        <w:rPr>
          <w:rFonts w:cs="Times New Roman"/>
          <w:color w:val="000000" w:themeColor="text1"/>
          <w:szCs w:val="26"/>
        </w:rPr>
      </w:pPr>
      <w:r w:rsidRPr="00723245">
        <w:rPr>
          <w:rFonts w:cs="Times New Roman"/>
          <w:color w:val="000000" w:themeColor="text1"/>
          <w:szCs w:val="26"/>
        </w:rPr>
        <w:t>В 2023 году МКУ «</w:t>
      </w:r>
      <w:proofErr w:type="spellStart"/>
      <w:r w:rsidRPr="00723245">
        <w:rPr>
          <w:rFonts w:cs="Times New Roman"/>
          <w:color w:val="000000" w:themeColor="text1"/>
          <w:szCs w:val="26"/>
        </w:rPr>
        <w:t>УПРиУ</w:t>
      </w:r>
      <w:proofErr w:type="spellEnd"/>
      <w:r w:rsidRPr="00723245">
        <w:rPr>
          <w:rFonts w:cs="Times New Roman"/>
          <w:color w:val="000000" w:themeColor="text1"/>
          <w:szCs w:val="26"/>
        </w:rPr>
        <w:t>» проводилась работа по планированию и анализу финансово-хозяйственной деятельности 6 муниципальных унитарных предприятий (далее – МУП) и 2 обществ с ограниченной ответственностью, единственным участником которых является Администрация города Норильска (далее – Общество), а именно:</w:t>
      </w:r>
    </w:p>
    <w:p w:rsidR="00E7166C" w:rsidRPr="00723245" w:rsidRDefault="009A279E" w:rsidP="00E7166C">
      <w:pPr>
        <w:spacing w:after="0" w:line="240" w:lineRule="auto"/>
        <w:ind w:firstLine="708"/>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 xml:space="preserve"> в рамках Федерального закона от 05.04.2013 №</w:t>
      </w:r>
      <w:r>
        <w:rPr>
          <w:rFonts w:cs="Times New Roman"/>
          <w:color w:val="000000" w:themeColor="text1"/>
          <w:szCs w:val="26"/>
        </w:rPr>
        <w:t xml:space="preserve"> </w:t>
      </w:r>
      <w:r w:rsidR="00E7166C" w:rsidRPr="00723245">
        <w:rPr>
          <w:rFonts w:cs="Times New Roman"/>
          <w:color w:val="000000" w:themeColor="text1"/>
          <w:szCs w:val="26"/>
        </w:rPr>
        <w:t xml:space="preserve">44-ФЗ «О контрактной системе в сфере закупок товаров, работ, услуг для обеспечения государственных и муниципальных нужд», а также в рамках Федерального закона от 18.07.2011 </w:t>
      </w:r>
      <w:r>
        <w:rPr>
          <w:rFonts w:cs="Times New Roman"/>
          <w:color w:val="000000" w:themeColor="text1"/>
          <w:szCs w:val="26"/>
        </w:rPr>
        <w:t xml:space="preserve">     </w:t>
      </w:r>
      <w:r w:rsidR="00E7166C" w:rsidRPr="00723245">
        <w:rPr>
          <w:rFonts w:cs="Times New Roman"/>
          <w:color w:val="000000" w:themeColor="text1"/>
          <w:szCs w:val="26"/>
        </w:rPr>
        <w:t>№ 223-ФЗ «О закупках товаров, работ, услуг отдельными видами юридических лиц» рассмотрено и согласовано:</w:t>
      </w:r>
    </w:p>
    <w:p w:rsidR="00E7166C" w:rsidRPr="00723245" w:rsidRDefault="00E7166C" w:rsidP="004C7B88">
      <w:pPr>
        <w:tabs>
          <w:tab w:val="left" w:pos="993"/>
        </w:tabs>
        <w:spacing w:after="0" w:line="240" w:lineRule="auto"/>
        <w:ind w:firstLine="708"/>
        <w:jc w:val="both"/>
        <w:rPr>
          <w:rFonts w:cs="Times New Roman"/>
          <w:color w:val="000000" w:themeColor="text1"/>
          <w:szCs w:val="26"/>
        </w:rPr>
      </w:pPr>
      <w:r w:rsidRPr="00723245">
        <w:rPr>
          <w:rFonts w:cs="Times New Roman"/>
          <w:color w:val="000000" w:themeColor="text1"/>
          <w:szCs w:val="26"/>
        </w:rPr>
        <w:t>•</w:t>
      </w:r>
      <w:r w:rsidRPr="00723245">
        <w:rPr>
          <w:rFonts w:cs="Times New Roman"/>
          <w:color w:val="000000" w:themeColor="text1"/>
          <w:szCs w:val="26"/>
        </w:rPr>
        <w:tab/>
        <w:t>6 планов закупок МУП и 2 плана закупок Обществ;</w:t>
      </w:r>
    </w:p>
    <w:p w:rsidR="00E7166C" w:rsidRPr="00723245" w:rsidRDefault="00E7166C" w:rsidP="004C7B88">
      <w:pPr>
        <w:tabs>
          <w:tab w:val="left" w:pos="993"/>
        </w:tabs>
        <w:spacing w:after="0" w:line="240" w:lineRule="auto"/>
        <w:ind w:firstLine="708"/>
        <w:jc w:val="both"/>
        <w:rPr>
          <w:rFonts w:cs="Times New Roman"/>
          <w:color w:val="000000" w:themeColor="text1"/>
          <w:szCs w:val="26"/>
        </w:rPr>
      </w:pPr>
      <w:r w:rsidRPr="00723245">
        <w:rPr>
          <w:rFonts w:cs="Times New Roman"/>
          <w:color w:val="000000" w:themeColor="text1"/>
          <w:szCs w:val="26"/>
        </w:rPr>
        <w:t>•</w:t>
      </w:r>
      <w:r w:rsidRPr="00723245">
        <w:rPr>
          <w:rFonts w:cs="Times New Roman"/>
          <w:color w:val="000000" w:themeColor="text1"/>
          <w:szCs w:val="26"/>
        </w:rPr>
        <w:tab/>
        <w:t>189 изменений, вносимых МУП в утвержденные планы закупок и планы-графики закупок и 86 изменений, вносимых Обществами в утвержденные планы закупок;</w:t>
      </w:r>
    </w:p>
    <w:p w:rsidR="00E7166C" w:rsidRPr="00723245" w:rsidRDefault="00E7166C" w:rsidP="00642172">
      <w:pPr>
        <w:tabs>
          <w:tab w:val="left" w:pos="993"/>
        </w:tabs>
        <w:spacing w:after="0" w:line="240" w:lineRule="auto"/>
        <w:ind w:firstLine="708"/>
        <w:jc w:val="both"/>
        <w:rPr>
          <w:rFonts w:cs="Times New Roman"/>
          <w:color w:val="000000" w:themeColor="text1"/>
          <w:szCs w:val="26"/>
        </w:rPr>
      </w:pPr>
      <w:r w:rsidRPr="00723245">
        <w:rPr>
          <w:rFonts w:cs="Times New Roman"/>
          <w:color w:val="000000" w:themeColor="text1"/>
          <w:szCs w:val="26"/>
        </w:rPr>
        <w:t>•</w:t>
      </w:r>
      <w:r w:rsidRPr="00723245">
        <w:rPr>
          <w:rFonts w:cs="Times New Roman"/>
          <w:color w:val="000000" w:themeColor="text1"/>
          <w:szCs w:val="26"/>
        </w:rPr>
        <w:tab/>
        <w:t>559 проектов договоров и 192 проекта дополнительных соглашений к договорам на приобретение товаров, работ, услуг, осуществляемых МУП и Обществами.</w:t>
      </w:r>
    </w:p>
    <w:p w:rsidR="00E7166C" w:rsidRPr="00723245" w:rsidRDefault="009A279E" w:rsidP="00642172">
      <w:pPr>
        <w:tabs>
          <w:tab w:val="left" w:pos="993"/>
        </w:tabs>
        <w:spacing w:after="0" w:line="240" w:lineRule="auto"/>
        <w:ind w:firstLine="708"/>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 xml:space="preserve"> организовано и проведено:</w:t>
      </w:r>
    </w:p>
    <w:p w:rsidR="00E7166C" w:rsidRPr="00723245" w:rsidRDefault="00E7166C" w:rsidP="00642172">
      <w:pPr>
        <w:tabs>
          <w:tab w:val="left" w:pos="993"/>
        </w:tabs>
        <w:spacing w:after="0" w:line="240" w:lineRule="auto"/>
        <w:ind w:firstLine="708"/>
        <w:jc w:val="both"/>
        <w:rPr>
          <w:rFonts w:cs="Times New Roman"/>
          <w:color w:val="000000" w:themeColor="text1"/>
          <w:szCs w:val="26"/>
        </w:rPr>
      </w:pPr>
      <w:r w:rsidRPr="00723245">
        <w:rPr>
          <w:rFonts w:cs="Times New Roman"/>
          <w:color w:val="000000" w:themeColor="text1"/>
          <w:szCs w:val="26"/>
        </w:rPr>
        <w:t>•</w:t>
      </w:r>
      <w:r w:rsidRPr="00723245">
        <w:rPr>
          <w:rFonts w:cs="Times New Roman"/>
          <w:color w:val="000000" w:themeColor="text1"/>
          <w:szCs w:val="26"/>
        </w:rPr>
        <w:tab/>
        <w:t>4 заседания балансовой комиссии по результатам финансово-хозяйственной деятельности МУП;</w:t>
      </w:r>
    </w:p>
    <w:p w:rsidR="00E7166C" w:rsidRPr="00723245" w:rsidRDefault="00E7166C" w:rsidP="00642172">
      <w:pPr>
        <w:tabs>
          <w:tab w:val="left" w:pos="993"/>
        </w:tabs>
        <w:spacing w:after="0" w:line="240" w:lineRule="auto"/>
        <w:ind w:firstLine="708"/>
        <w:jc w:val="both"/>
        <w:rPr>
          <w:rFonts w:cs="Times New Roman"/>
          <w:color w:val="000000" w:themeColor="text1"/>
          <w:szCs w:val="26"/>
        </w:rPr>
      </w:pPr>
      <w:r w:rsidRPr="00723245">
        <w:rPr>
          <w:rFonts w:cs="Times New Roman"/>
          <w:color w:val="000000" w:themeColor="text1"/>
          <w:szCs w:val="26"/>
        </w:rPr>
        <w:t>•</w:t>
      </w:r>
      <w:r w:rsidRPr="00723245">
        <w:rPr>
          <w:rFonts w:cs="Times New Roman"/>
          <w:color w:val="000000" w:themeColor="text1"/>
          <w:szCs w:val="26"/>
        </w:rPr>
        <w:tab/>
        <w:t>1 заседание балансовой комиссии по результатам финансово-хозяйственной деятельности Обществ;</w:t>
      </w:r>
    </w:p>
    <w:p w:rsidR="00E7166C" w:rsidRPr="00723245" w:rsidRDefault="00E7166C" w:rsidP="00642172">
      <w:pPr>
        <w:tabs>
          <w:tab w:val="left" w:pos="993"/>
        </w:tabs>
        <w:spacing w:after="0" w:line="240" w:lineRule="auto"/>
        <w:ind w:firstLine="708"/>
        <w:jc w:val="both"/>
        <w:rPr>
          <w:rFonts w:cs="Times New Roman"/>
          <w:color w:val="000000" w:themeColor="text1"/>
          <w:szCs w:val="26"/>
        </w:rPr>
      </w:pPr>
      <w:r w:rsidRPr="00723245">
        <w:rPr>
          <w:rFonts w:cs="Times New Roman"/>
          <w:color w:val="000000" w:themeColor="text1"/>
          <w:szCs w:val="26"/>
        </w:rPr>
        <w:t>•</w:t>
      </w:r>
      <w:r w:rsidRPr="00723245">
        <w:rPr>
          <w:rFonts w:cs="Times New Roman"/>
          <w:color w:val="000000" w:themeColor="text1"/>
          <w:szCs w:val="26"/>
        </w:rPr>
        <w:tab/>
        <w:t>2 заседания балансовой комиссии по рассмотрению плановых производственных программ финансово-хозяйственной деятельности МУП «СС по ВПД», МУП «РКЦ», МУП ТПО «</w:t>
      </w:r>
      <w:proofErr w:type="spellStart"/>
      <w:r w:rsidRPr="00723245">
        <w:rPr>
          <w:rFonts w:cs="Times New Roman"/>
          <w:color w:val="000000" w:themeColor="text1"/>
          <w:szCs w:val="26"/>
        </w:rPr>
        <w:t>ТоргСервис</w:t>
      </w:r>
      <w:proofErr w:type="spellEnd"/>
      <w:r w:rsidRPr="00723245">
        <w:rPr>
          <w:rFonts w:cs="Times New Roman"/>
          <w:color w:val="000000" w:themeColor="text1"/>
          <w:szCs w:val="26"/>
        </w:rPr>
        <w:t>», МУП «Норильский транспорт», МУП «КОС», МУП «МОК»;</w:t>
      </w:r>
    </w:p>
    <w:p w:rsidR="00E7166C" w:rsidRPr="00723245" w:rsidRDefault="00E7166C" w:rsidP="00642172">
      <w:pPr>
        <w:tabs>
          <w:tab w:val="left" w:pos="993"/>
        </w:tabs>
        <w:spacing w:after="0" w:line="240" w:lineRule="auto"/>
        <w:ind w:firstLine="708"/>
        <w:jc w:val="both"/>
        <w:rPr>
          <w:rFonts w:cs="Times New Roman"/>
          <w:color w:val="000000" w:themeColor="text1"/>
          <w:szCs w:val="26"/>
        </w:rPr>
      </w:pPr>
      <w:r w:rsidRPr="00723245">
        <w:rPr>
          <w:rFonts w:cs="Times New Roman"/>
          <w:color w:val="000000" w:themeColor="text1"/>
          <w:szCs w:val="26"/>
        </w:rPr>
        <w:t>•</w:t>
      </w:r>
      <w:r w:rsidRPr="00723245">
        <w:rPr>
          <w:rFonts w:cs="Times New Roman"/>
          <w:color w:val="000000" w:themeColor="text1"/>
          <w:szCs w:val="26"/>
        </w:rPr>
        <w:tab/>
        <w:t>1 заседание балансовой комиссии по рассмотрению плановых производственных программ финансово-хозяйственной деятельности ООО «УК «Город», ООО «УК «ЖКС-Норильск»;</w:t>
      </w:r>
    </w:p>
    <w:p w:rsidR="00E7166C" w:rsidRPr="00723245" w:rsidRDefault="00E7166C" w:rsidP="00642172">
      <w:pPr>
        <w:tabs>
          <w:tab w:val="left" w:pos="993"/>
        </w:tabs>
        <w:spacing w:after="0" w:line="240" w:lineRule="auto"/>
        <w:ind w:firstLine="708"/>
        <w:jc w:val="both"/>
        <w:rPr>
          <w:rFonts w:cs="Times New Roman"/>
          <w:color w:val="000000" w:themeColor="text1"/>
          <w:szCs w:val="26"/>
        </w:rPr>
      </w:pPr>
      <w:r w:rsidRPr="00723245">
        <w:rPr>
          <w:rFonts w:cs="Times New Roman"/>
          <w:color w:val="000000" w:themeColor="text1"/>
          <w:szCs w:val="26"/>
        </w:rPr>
        <w:t>•</w:t>
      </w:r>
      <w:r w:rsidRPr="00723245">
        <w:rPr>
          <w:rFonts w:cs="Times New Roman"/>
          <w:color w:val="000000" w:themeColor="text1"/>
          <w:szCs w:val="26"/>
        </w:rPr>
        <w:tab/>
        <w:t>3 заседания балансовой комиссии по рассмотрению и установлению цен (тарифо</w:t>
      </w:r>
      <w:r w:rsidR="009A279E">
        <w:rPr>
          <w:rFonts w:cs="Times New Roman"/>
          <w:color w:val="000000" w:themeColor="text1"/>
          <w:szCs w:val="26"/>
        </w:rPr>
        <w:t>в) на услуги, работы МУП «Норильский транспорт</w:t>
      </w:r>
      <w:r w:rsidRPr="00723245">
        <w:rPr>
          <w:rFonts w:cs="Times New Roman"/>
          <w:color w:val="000000" w:themeColor="text1"/>
          <w:szCs w:val="26"/>
        </w:rPr>
        <w:t>», МУП «КОС»;</w:t>
      </w:r>
    </w:p>
    <w:p w:rsidR="00E7166C" w:rsidRPr="00723245" w:rsidRDefault="00E7166C" w:rsidP="00642172">
      <w:pPr>
        <w:tabs>
          <w:tab w:val="left" w:pos="993"/>
        </w:tabs>
        <w:spacing w:after="0" w:line="240" w:lineRule="auto"/>
        <w:ind w:firstLine="708"/>
        <w:jc w:val="both"/>
        <w:rPr>
          <w:rFonts w:cs="Times New Roman"/>
          <w:color w:val="000000" w:themeColor="text1"/>
          <w:szCs w:val="26"/>
        </w:rPr>
      </w:pPr>
      <w:r w:rsidRPr="00723245">
        <w:rPr>
          <w:rFonts w:cs="Times New Roman"/>
          <w:color w:val="000000" w:themeColor="text1"/>
          <w:szCs w:val="26"/>
        </w:rPr>
        <w:t>•</w:t>
      </w:r>
      <w:r w:rsidRPr="00723245">
        <w:rPr>
          <w:rFonts w:cs="Times New Roman"/>
          <w:color w:val="000000" w:themeColor="text1"/>
          <w:szCs w:val="26"/>
        </w:rPr>
        <w:tab/>
        <w:t>1 заседание балансовой комиссии по рассмотрению вопроса о повышении окладов работникам ООО «УК «Город», ООО «УК «ЖКС-Норильск».</w:t>
      </w:r>
    </w:p>
    <w:p w:rsidR="00E7166C" w:rsidRPr="00723245" w:rsidRDefault="009A279E" w:rsidP="00E7166C">
      <w:pPr>
        <w:spacing w:after="0" w:line="240" w:lineRule="auto"/>
        <w:ind w:firstLine="708"/>
        <w:jc w:val="both"/>
        <w:rPr>
          <w:rFonts w:cs="Times New Roman"/>
          <w:color w:val="000000" w:themeColor="text1"/>
          <w:szCs w:val="26"/>
        </w:rPr>
      </w:pPr>
      <w:r>
        <w:rPr>
          <w:rFonts w:cs="Times New Roman"/>
          <w:color w:val="000000" w:themeColor="text1"/>
          <w:szCs w:val="26"/>
        </w:rPr>
        <w:t>–</w:t>
      </w:r>
      <w:r w:rsidR="00E7166C" w:rsidRPr="00723245">
        <w:rPr>
          <w:rFonts w:cs="Times New Roman"/>
          <w:color w:val="000000" w:themeColor="text1"/>
          <w:szCs w:val="26"/>
        </w:rPr>
        <w:t xml:space="preserve"> проведено 2 проверки финансово-хозяйственной деятельности МУП «СС по ВПД» и МУП «РКЦ».</w:t>
      </w:r>
    </w:p>
    <w:p w:rsidR="009940D0" w:rsidRPr="00723245" w:rsidRDefault="009940D0" w:rsidP="00AB1BC7">
      <w:pPr>
        <w:spacing w:after="0" w:line="240" w:lineRule="auto"/>
        <w:ind w:firstLine="708"/>
        <w:jc w:val="both"/>
        <w:rPr>
          <w:rFonts w:cs="Times New Roman"/>
          <w:color w:val="000000" w:themeColor="text1"/>
          <w:szCs w:val="26"/>
        </w:rPr>
      </w:pPr>
    </w:p>
    <w:p w:rsidR="00FE1191" w:rsidRDefault="00FE1191" w:rsidP="00AB1BC7">
      <w:pPr>
        <w:pStyle w:val="a3"/>
        <w:spacing w:after="0" w:line="240" w:lineRule="auto"/>
        <w:ind w:left="0"/>
        <w:jc w:val="center"/>
        <w:rPr>
          <w:rFonts w:ascii="Times New Roman" w:hAnsi="Times New Roman"/>
          <w:b/>
          <w:color w:val="000000" w:themeColor="text1"/>
          <w:szCs w:val="26"/>
        </w:rPr>
      </w:pPr>
      <w:r w:rsidRPr="00723245">
        <w:rPr>
          <w:rFonts w:ascii="Times New Roman" w:hAnsi="Times New Roman"/>
          <w:b/>
          <w:color w:val="000000" w:themeColor="text1"/>
          <w:szCs w:val="26"/>
        </w:rPr>
        <w:t>Образование</w:t>
      </w:r>
    </w:p>
    <w:p w:rsidR="00A212A8" w:rsidRPr="00723245" w:rsidRDefault="00A212A8" w:rsidP="00AB1BC7">
      <w:pPr>
        <w:pStyle w:val="a3"/>
        <w:spacing w:after="0" w:line="240" w:lineRule="auto"/>
        <w:ind w:left="0"/>
        <w:jc w:val="center"/>
        <w:rPr>
          <w:rFonts w:ascii="Times New Roman" w:hAnsi="Times New Roman"/>
          <w:b/>
          <w:color w:val="000000" w:themeColor="text1"/>
          <w:szCs w:val="26"/>
        </w:rPr>
      </w:pP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lastRenderedPageBreak/>
        <w:t>По состоянию на 30.12.2023 на территории города образовательную деятельность осуществляют 80 образовательных учреждений, подведомственных Управлению образования: 38 дошкольных образовательных учреждений, 36 общеобразовательных учреждений, 6 учреждений дополнительного образования детей.</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Согласно решению Норильского городского Совета деп</w:t>
      </w:r>
      <w:r w:rsidR="009A279E">
        <w:rPr>
          <w:rFonts w:cs="Times New Roman"/>
          <w:color w:val="000000" w:themeColor="text1"/>
          <w:szCs w:val="26"/>
        </w:rPr>
        <w:t>утатов от 12.12.2023 № 11/6-315</w:t>
      </w:r>
      <w:r w:rsidR="006B0429" w:rsidRPr="00723245">
        <w:rPr>
          <w:rFonts w:cs="Times New Roman"/>
          <w:color w:val="000000" w:themeColor="text1"/>
          <w:szCs w:val="26"/>
        </w:rPr>
        <w:t xml:space="preserve"> </w:t>
      </w:r>
      <w:r w:rsidRPr="00723245">
        <w:rPr>
          <w:rFonts w:cs="Times New Roman"/>
          <w:color w:val="000000" w:themeColor="text1"/>
          <w:szCs w:val="26"/>
        </w:rPr>
        <w:t>продолжается работа по присвоению имени воина-интернационалиста Виктора Владимировича Захарченко муниципальному бюджетному общеобразовательному учреждению «Средняя школа № 30».</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Фактически дошкольные учреждения посещает 11 821 воспитанник. Важным показателем доступности дошкольного образования на территории является удовлетворение потребности потребителей</w:t>
      </w:r>
      <w:r w:rsidR="006B0429" w:rsidRPr="00723245">
        <w:rPr>
          <w:rFonts w:cs="Times New Roman"/>
          <w:color w:val="000000" w:themeColor="text1"/>
          <w:szCs w:val="26"/>
        </w:rPr>
        <w:t>. Д</w:t>
      </w:r>
      <w:r w:rsidRPr="00723245">
        <w:rPr>
          <w:rFonts w:cs="Times New Roman"/>
          <w:color w:val="000000" w:themeColor="text1"/>
          <w:szCs w:val="26"/>
        </w:rPr>
        <w:t>оля детей в возрасте от 3 до 7 лет, охваченных дошкольным образованием, от общей численности детей данного возраста составляет 7</w:t>
      </w:r>
      <w:r w:rsidR="00835B87">
        <w:rPr>
          <w:rFonts w:cs="Times New Roman"/>
          <w:color w:val="000000" w:themeColor="text1"/>
          <w:szCs w:val="26"/>
        </w:rPr>
        <w:t>8</w:t>
      </w:r>
      <w:r w:rsidRPr="00723245">
        <w:rPr>
          <w:rFonts w:cs="Times New Roman"/>
          <w:color w:val="000000" w:themeColor="text1"/>
          <w:szCs w:val="26"/>
        </w:rPr>
        <w:t>,</w:t>
      </w:r>
      <w:r w:rsidR="00835B87">
        <w:rPr>
          <w:rFonts w:cs="Times New Roman"/>
          <w:color w:val="000000" w:themeColor="text1"/>
          <w:szCs w:val="26"/>
        </w:rPr>
        <w:t>6</w:t>
      </w:r>
      <w:r w:rsidRPr="00723245">
        <w:rPr>
          <w:rFonts w:cs="Times New Roman"/>
          <w:color w:val="000000" w:themeColor="text1"/>
          <w:szCs w:val="26"/>
        </w:rPr>
        <w:t xml:space="preserve">%. </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В детских садах продолжает развиваться дополнительное образование, действует 432 объединения (кружки, секции, студии, клубы по интересам), в которых по программам дополнительного образования занимается 6 522 ребенка. </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С 2023 года в дошкольных учреждениях внедряется в практику система футбольного образования детей дошкольного возраста, с нового учебного года 121 ребенок из 7 учреждений занимается футболом. Развивается система спартакиадного движения детей дошкольного возраста. Ежегодно в спартакиаде по плаванию, командной и семейной спартакиадах участвует более 7 500 юных норильчан.</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Детские сады активно участвуют во всероссийском природоохранном социальном образовательном проекте «</w:t>
      </w:r>
      <w:proofErr w:type="spellStart"/>
      <w:r w:rsidRPr="00723245">
        <w:rPr>
          <w:rFonts w:cs="Times New Roman"/>
          <w:color w:val="000000" w:themeColor="text1"/>
          <w:szCs w:val="26"/>
        </w:rPr>
        <w:t>Эколята</w:t>
      </w:r>
      <w:proofErr w:type="spellEnd"/>
      <w:r w:rsidRPr="00723245">
        <w:rPr>
          <w:rFonts w:cs="Times New Roman"/>
          <w:color w:val="000000" w:themeColor="text1"/>
          <w:szCs w:val="26"/>
        </w:rPr>
        <w:t xml:space="preserve"> – дошколята» и «</w:t>
      </w:r>
      <w:proofErr w:type="spellStart"/>
      <w:r w:rsidRPr="00723245">
        <w:rPr>
          <w:rFonts w:cs="Times New Roman"/>
          <w:color w:val="000000" w:themeColor="text1"/>
          <w:szCs w:val="26"/>
        </w:rPr>
        <w:t>Эколята</w:t>
      </w:r>
      <w:proofErr w:type="spellEnd"/>
      <w:r w:rsidRPr="00723245">
        <w:rPr>
          <w:rFonts w:cs="Times New Roman"/>
          <w:color w:val="000000" w:themeColor="text1"/>
          <w:szCs w:val="26"/>
        </w:rPr>
        <w:t xml:space="preserve"> – молодые защитники природы». </w:t>
      </w:r>
      <w:r w:rsidR="00007CE3">
        <w:rPr>
          <w:rFonts w:cs="Times New Roman"/>
          <w:color w:val="000000" w:themeColor="text1"/>
          <w:szCs w:val="26"/>
        </w:rPr>
        <w:t>В д</w:t>
      </w:r>
      <w:r w:rsidRPr="00723245">
        <w:rPr>
          <w:rFonts w:cs="Times New Roman"/>
          <w:color w:val="000000" w:themeColor="text1"/>
          <w:szCs w:val="26"/>
        </w:rPr>
        <w:t>еятельность детей и взрослых в рамках проекта</w:t>
      </w:r>
      <w:r w:rsidR="00007CE3">
        <w:rPr>
          <w:rFonts w:cs="Times New Roman"/>
          <w:color w:val="000000" w:themeColor="text1"/>
          <w:szCs w:val="26"/>
        </w:rPr>
        <w:t xml:space="preserve"> входят</w:t>
      </w:r>
      <w:r w:rsidRPr="00723245">
        <w:rPr>
          <w:rFonts w:cs="Times New Roman"/>
          <w:color w:val="000000" w:themeColor="text1"/>
          <w:szCs w:val="26"/>
        </w:rPr>
        <w:t>: природоохранные или экологические акции, мастер-классы, интеллектуальные игры, конкурсы, викторины, посадка деревьев, кустарников и цветов, концертные программы, шествия и другие тематические мероприятия. В 2023 году участниками мероприятий стали более 3 500 детей из 20 детских садов.</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В общеобразовательных учреждениях обучается 24 608 человек от 6 до 20 лет. Обучение осуществляется в очной и заочной формах. Средняя наполняемость классов – 21,9</w:t>
      </w:r>
      <w:r w:rsidR="00007CE3">
        <w:rPr>
          <w:rFonts w:cs="Times New Roman"/>
          <w:color w:val="000000" w:themeColor="text1"/>
          <w:szCs w:val="26"/>
        </w:rPr>
        <w:t xml:space="preserve"> человек. 177 несовершеннолетних получаю</w:t>
      </w:r>
      <w:r w:rsidRPr="00723245">
        <w:rPr>
          <w:rFonts w:cs="Times New Roman"/>
          <w:color w:val="000000" w:themeColor="text1"/>
          <w:szCs w:val="26"/>
        </w:rPr>
        <w:t>т образование вне организаций, осуществляющих образовательную деятельность (в форме семейного образования).</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Образовательные учреждения демонстрируют стабильное качество обучения (55%) и успеваемости (99%). По результатам государственной итоговой аттестации премия Главы города Норильска присуждена 58 ученикам. 92 выпускника получили аттестат о среднем общем образовании с отличием и медаль «За особые успехи в учении».</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9 выпускников получили 100 баллов по ЕГЭ: </w:t>
      </w:r>
    </w:p>
    <w:p w:rsidR="00985921" w:rsidRPr="00723245" w:rsidRDefault="00034864"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 xml:space="preserve">– 1 </w:t>
      </w:r>
      <w:r w:rsidR="00985921" w:rsidRPr="00723245">
        <w:rPr>
          <w:rFonts w:cs="Times New Roman"/>
          <w:color w:val="000000" w:themeColor="text1"/>
          <w:szCs w:val="26"/>
        </w:rPr>
        <w:t>(МБОУ «СШ № 30»)</w:t>
      </w:r>
      <w:r>
        <w:rPr>
          <w:rFonts w:cs="Times New Roman"/>
          <w:color w:val="000000" w:themeColor="text1"/>
          <w:szCs w:val="26"/>
        </w:rPr>
        <w:t xml:space="preserve"> – по биологии</w:t>
      </w:r>
      <w:r w:rsidR="00985921" w:rsidRPr="00723245">
        <w:rPr>
          <w:rFonts w:cs="Times New Roman"/>
          <w:color w:val="000000" w:themeColor="text1"/>
          <w:szCs w:val="26"/>
        </w:rPr>
        <w:t xml:space="preserve">, </w:t>
      </w:r>
    </w:p>
    <w:p w:rsidR="00985921" w:rsidRPr="00723245" w:rsidRDefault="00034864"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 xml:space="preserve">– </w:t>
      </w:r>
      <w:r w:rsidR="00985921" w:rsidRPr="00723245">
        <w:rPr>
          <w:rFonts w:cs="Times New Roman"/>
          <w:color w:val="000000" w:themeColor="text1"/>
          <w:szCs w:val="26"/>
        </w:rPr>
        <w:t>2 (МБОУ «СШ № 30», «Гимназия № 48»)</w:t>
      </w:r>
      <w:r>
        <w:rPr>
          <w:rFonts w:cs="Times New Roman"/>
          <w:color w:val="000000" w:themeColor="text1"/>
          <w:szCs w:val="26"/>
        </w:rPr>
        <w:t xml:space="preserve"> – по химии</w:t>
      </w:r>
      <w:r w:rsidR="00985921" w:rsidRPr="00723245">
        <w:rPr>
          <w:rFonts w:cs="Times New Roman"/>
          <w:color w:val="000000" w:themeColor="text1"/>
          <w:szCs w:val="26"/>
        </w:rPr>
        <w:t xml:space="preserve">, </w:t>
      </w:r>
    </w:p>
    <w:p w:rsidR="00985921" w:rsidRPr="00723245" w:rsidRDefault="00034864"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 xml:space="preserve">– </w:t>
      </w:r>
      <w:r w:rsidR="00985921" w:rsidRPr="00723245">
        <w:rPr>
          <w:rFonts w:cs="Times New Roman"/>
          <w:color w:val="000000" w:themeColor="text1"/>
          <w:szCs w:val="26"/>
        </w:rPr>
        <w:t>3 (МБОУ «СШ № 8», «Гимназия № 5</w:t>
      </w:r>
      <w:r>
        <w:rPr>
          <w:rFonts w:cs="Times New Roman"/>
          <w:color w:val="000000" w:themeColor="text1"/>
          <w:szCs w:val="26"/>
        </w:rPr>
        <w:t>»</w:t>
      </w:r>
      <w:r w:rsidR="00985921" w:rsidRPr="00723245">
        <w:rPr>
          <w:rFonts w:cs="Times New Roman"/>
          <w:color w:val="000000" w:themeColor="text1"/>
          <w:szCs w:val="26"/>
        </w:rPr>
        <w:t xml:space="preserve">, </w:t>
      </w:r>
      <w:r>
        <w:rPr>
          <w:rFonts w:cs="Times New Roman"/>
          <w:color w:val="000000" w:themeColor="text1"/>
          <w:szCs w:val="26"/>
        </w:rPr>
        <w:t xml:space="preserve">«Гимназия № </w:t>
      </w:r>
      <w:r w:rsidR="00985921" w:rsidRPr="00723245">
        <w:rPr>
          <w:rFonts w:cs="Times New Roman"/>
          <w:color w:val="000000" w:themeColor="text1"/>
          <w:szCs w:val="26"/>
        </w:rPr>
        <w:t>48»)</w:t>
      </w:r>
      <w:r>
        <w:rPr>
          <w:rFonts w:cs="Times New Roman"/>
          <w:color w:val="000000" w:themeColor="text1"/>
          <w:szCs w:val="26"/>
        </w:rPr>
        <w:t xml:space="preserve"> – по русскому языку</w:t>
      </w:r>
      <w:r w:rsidR="00985921" w:rsidRPr="00723245">
        <w:rPr>
          <w:rFonts w:cs="Times New Roman"/>
          <w:color w:val="000000" w:themeColor="text1"/>
          <w:szCs w:val="26"/>
        </w:rPr>
        <w:t xml:space="preserve">, </w:t>
      </w:r>
    </w:p>
    <w:p w:rsidR="00985921" w:rsidRPr="00723245" w:rsidRDefault="00034864"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 xml:space="preserve">– </w:t>
      </w:r>
      <w:r w:rsidR="00985921" w:rsidRPr="00723245">
        <w:rPr>
          <w:rFonts w:cs="Times New Roman"/>
          <w:color w:val="000000" w:themeColor="text1"/>
          <w:szCs w:val="26"/>
        </w:rPr>
        <w:t>4 (МБОУ «Лицей № 3», «СШ № 4</w:t>
      </w:r>
      <w:r>
        <w:rPr>
          <w:rFonts w:cs="Times New Roman"/>
          <w:color w:val="000000" w:themeColor="text1"/>
          <w:szCs w:val="26"/>
        </w:rPr>
        <w:t>»</w:t>
      </w:r>
      <w:r w:rsidR="00985921" w:rsidRPr="00723245">
        <w:rPr>
          <w:rFonts w:cs="Times New Roman"/>
          <w:color w:val="000000" w:themeColor="text1"/>
          <w:szCs w:val="26"/>
        </w:rPr>
        <w:t xml:space="preserve">, </w:t>
      </w:r>
      <w:r w:rsidRPr="00723245">
        <w:rPr>
          <w:rFonts w:cs="Times New Roman"/>
          <w:color w:val="000000" w:themeColor="text1"/>
          <w:szCs w:val="26"/>
        </w:rPr>
        <w:t xml:space="preserve">«СШ № </w:t>
      </w:r>
      <w:r w:rsidR="00985921" w:rsidRPr="00723245">
        <w:rPr>
          <w:rFonts w:cs="Times New Roman"/>
          <w:color w:val="000000" w:themeColor="text1"/>
          <w:szCs w:val="26"/>
        </w:rPr>
        <w:t>28</w:t>
      </w:r>
      <w:r>
        <w:rPr>
          <w:rFonts w:cs="Times New Roman"/>
          <w:color w:val="000000" w:themeColor="text1"/>
          <w:szCs w:val="26"/>
        </w:rPr>
        <w:t>»</w:t>
      </w:r>
      <w:r w:rsidR="00985921" w:rsidRPr="00723245">
        <w:rPr>
          <w:rFonts w:cs="Times New Roman"/>
          <w:color w:val="000000" w:themeColor="text1"/>
          <w:szCs w:val="26"/>
        </w:rPr>
        <w:t xml:space="preserve">, </w:t>
      </w:r>
      <w:r w:rsidRPr="00723245">
        <w:rPr>
          <w:rFonts w:cs="Times New Roman"/>
          <w:color w:val="000000" w:themeColor="text1"/>
          <w:szCs w:val="26"/>
        </w:rPr>
        <w:t xml:space="preserve">«СШ № </w:t>
      </w:r>
      <w:r w:rsidR="00985921" w:rsidRPr="00723245">
        <w:rPr>
          <w:rFonts w:cs="Times New Roman"/>
          <w:color w:val="000000" w:themeColor="text1"/>
          <w:szCs w:val="26"/>
        </w:rPr>
        <w:t>36»)</w:t>
      </w:r>
      <w:r>
        <w:rPr>
          <w:rFonts w:cs="Times New Roman"/>
          <w:color w:val="000000" w:themeColor="text1"/>
          <w:szCs w:val="26"/>
        </w:rPr>
        <w:t xml:space="preserve"> – по литературе</w:t>
      </w:r>
      <w:r w:rsidR="00985921" w:rsidRPr="00723245">
        <w:rPr>
          <w:rFonts w:cs="Times New Roman"/>
          <w:color w:val="000000" w:themeColor="text1"/>
          <w:szCs w:val="26"/>
        </w:rPr>
        <w:t>.</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В 2023-2024 учебном году продолжается работа специализированных профессионально ориентированных классов: педагогические классы (МБОУ </w:t>
      </w:r>
      <w:r w:rsidRPr="00723245">
        <w:rPr>
          <w:rFonts w:cs="Times New Roman"/>
          <w:color w:val="000000" w:themeColor="text1"/>
          <w:szCs w:val="26"/>
        </w:rPr>
        <w:lastRenderedPageBreak/>
        <w:t>«Гимназия № 5», МБОУ «СШ № 6</w:t>
      </w:r>
      <w:r w:rsidR="00034864">
        <w:rPr>
          <w:rFonts w:cs="Times New Roman"/>
          <w:color w:val="000000" w:themeColor="text1"/>
          <w:szCs w:val="26"/>
        </w:rPr>
        <w:t>»</w:t>
      </w:r>
      <w:r w:rsidRPr="00723245">
        <w:rPr>
          <w:rFonts w:cs="Times New Roman"/>
          <w:color w:val="000000" w:themeColor="text1"/>
          <w:szCs w:val="26"/>
        </w:rPr>
        <w:t>,</w:t>
      </w:r>
      <w:r w:rsidR="00034864">
        <w:rPr>
          <w:rFonts w:cs="Times New Roman"/>
          <w:color w:val="000000" w:themeColor="text1"/>
          <w:szCs w:val="26"/>
        </w:rPr>
        <w:t xml:space="preserve"> </w:t>
      </w:r>
      <w:r w:rsidR="00034864" w:rsidRPr="00723245">
        <w:rPr>
          <w:rFonts w:cs="Times New Roman"/>
          <w:color w:val="000000" w:themeColor="text1"/>
          <w:szCs w:val="26"/>
        </w:rPr>
        <w:t xml:space="preserve">«СШ № </w:t>
      </w:r>
      <w:r w:rsidRPr="00723245">
        <w:rPr>
          <w:rFonts w:cs="Times New Roman"/>
          <w:color w:val="000000" w:themeColor="text1"/>
          <w:szCs w:val="26"/>
        </w:rPr>
        <w:t>30</w:t>
      </w:r>
      <w:r w:rsidR="00034864">
        <w:rPr>
          <w:rFonts w:cs="Times New Roman"/>
          <w:color w:val="000000" w:themeColor="text1"/>
          <w:szCs w:val="26"/>
        </w:rPr>
        <w:t>»</w:t>
      </w:r>
      <w:r w:rsidRPr="00723245">
        <w:rPr>
          <w:rFonts w:cs="Times New Roman"/>
          <w:color w:val="000000" w:themeColor="text1"/>
          <w:szCs w:val="26"/>
        </w:rPr>
        <w:t xml:space="preserve">, </w:t>
      </w:r>
      <w:r w:rsidR="00034864">
        <w:rPr>
          <w:rFonts w:cs="Times New Roman"/>
          <w:color w:val="000000" w:themeColor="text1"/>
          <w:szCs w:val="26"/>
        </w:rPr>
        <w:t xml:space="preserve">«СШ № </w:t>
      </w:r>
      <w:r w:rsidRPr="00723245">
        <w:rPr>
          <w:rFonts w:cs="Times New Roman"/>
          <w:color w:val="000000" w:themeColor="text1"/>
          <w:szCs w:val="26"/>
        </w:rPr>
        <w:t>37»), юридический класс (МБОУ «СШ № 14»), классы МЧС (МБОУ «СШ № 31»), классы для обучающихся, мотивированных на получение инженерных специальностей, востребованных в Компании «Норильский никель» – «инженерные классы» (МБОУ «Гимназия № 11», «СШ № 9</w:t>
      </w:r>
      <w:r w:rsidR="00034864">
        <w:rPr>
          <w:rFonts w:cs="Times New Roman"/>
          <w:color w:val="000000" w:themeColor="text1"/>
          <w:szCs w:val="26"/>
        </w:rPr>
        <w:t>»</w:t>
      </w:r>
      <w:r w:rsidRPr="00723245">
        <w:rPr>
          <w:rFonts w:cs="Times New Roman"/>
          <w:color w:val="000000" w:themeColor="text1"/>
          <w:szCs w:val="26"/>
        </w:rPr>
        <w:t xml:space="preserve">, </w:t>
      </w:r>
      <w:r w:rsidR="00034864" w:rsidRPr="00723245">
        <w:rPr>
          <w:rFonts w:cs="Times New Roman"/>
          <w:color w:val="000000" w:themeColor="text1"/>
          <w:szCs w:val="26"/>
        </w:rPr>
        <w:t xml:space="preserve">«СШ № </w:t>
      </w:r>
      <w:r w:rsidRPr="00723245">
        <w:rPr>
          <w:rFonts w:cs="Times New Roman"/>
          <w:color w:val="000000" w:themeColor="text1"/>
          <w:szCs w:val="26"/>
        </w:rPr>
        <w:t>42»), медиц</w:t>
      </w:r>
      <w:r w:rsidR="00034864">
        <w:rPr>
          <w:rFonts w:cs="Times New Roman"/>
          <w:color w:val="000000" w:themeColor="text1"/>
          <w:szCs w:val="26"/>
        </w:rPr>
        <w:t>инские классы (МБ(А)ОУ «Гимназия</w:t>
      </w:r>
      <w:r w:rsidRPr="00723245">
        <w:rPr>
          <w:rFonts w:cs="Times New Roman"/>
          <w:color w:val="000000" w:themeColor="text1"/>
          <w:szCs w:val="26"/>
        </w:rPr>
        <w:t xml:space="preserve"> № 1</w:t>
      </w:r>
      <w:r w:rsidR="00034864">
        <w:rPr>
          <w:rFonts w:cs="Times New Roman"/>
          <w:color w:val="000000" w:themeColor="text1"/>
          <w:szCs w:val="26"/>
        </w:rPr>
        <w:t>»</w:t>
      </w:r>
      <w:r w:rsidRPr="00723245">
        <w:rPr>
          <w:rFonts w:cs="Times New Roman"/>
          <w:color w:val="000000" w:themeColor="text1"/>
          <w:szCs w:val="26"/>
        </w:rPr>
        <w:t xml:space="preserve">, </w:t>
      </w:r>
      <w:r w:rsidR="00034864">
        <w:rPr>
          <w:rFonts w:cs="Times New Roman"/>
          <w:color w:val="000000" w:themeColor="text1"/>
          <w:szCs w:val="26"/>
        </w:rPr>
        <w:t>«Гимназия</w:t>
      </w:r>
      <w:r w:rsidR="00034864" w:rsidRPr="00723245">
        <w:rPr>
          <w:rFonts w:cs="Times New Roman"/>
          <w:color w:val="000000" w:themeColor="text1"/>
          <w:szCs w:val="26"/>
        </w:rPr>
        <w:t xml:space="preserve"> № </w:t>
      </w:r>
      <w:r w:rsidRPr="00723245">
        <w:rPr>
          <w:rFonts w:cs="Times New Roman"/>
          <w:color w:val="000000" w:themeColor="text1"/>
          <w:szCs w:val="26"/>
        </w:rPr>
        <w:t>5</w:t>
      </w:r>
      <w:r w:rsidR="00034864">
        <w:rPr>
          <w:rFonts w:cs="Times New Roman"/>
          <w:color w:val="000000" w:themeColor="text1"/>
          <w:szCs w:val="26"/>
        </w:rPr>
        <w:t>»</w:t>
      </w:r>
      <w:r w:rsidRPr="00723245">
        <w:rPr>
          <w:rFonts w:cs="Times New Roman"/>
          <w:color w:val="000000" w:themeColor="text1"/>
          <w:szCs w:val="26"/>
        </w:rPr>
        <w:t>,</w:t>
      </w:r>
      <w:r w:rsidR="00034864">
        <w:rPr>
          <w:rFonts w:cs="Times New Roman"/>
          <w:color w:val="000000" w:themeColor="text1"/>
          <w:szCs w:val="26"/>
        </w:rPr>
        <w:t xml:space="preserve"> «Гимназия №</w:t>
      </w:r>
      <w:r w:rsidRPr="00723245">
        <w:rPr>
          <w:rFonts w:cs="Times New Roman"/>
          <w:color w:val="000000" w:themeColor="text1"/>
          <w:szCs w:val="26"/>
        </w:rPr>
        <w:t xml:space="preserve"> 11</w:t>
      </w:r>
      <w:r w:rsidR="00034864">
        <w:rPr>
          <w:rFonts w:cs="Times New Roman"/>
          <w:color w:val="000000" w:themeColor="text1"/>
          <w:szCs w:val="26"/>
        </w:rPr>
        <w:t>»</w:t>
      </w:r>
      <w:r w:rsidRPr="00723245">
        <w:rPr>
          <w:rFonts w:cs="Times New Roman"/>
          <w:color w:val="000000" w:themeColor="text1"/>
          <w:szCs w:val="26"/>
        </w:rPr>
        <w:t>,</w:t>
      </w:r>
      <w:r w:rsidR="00034864">
        <w:rPr>
          <w:rFonts w:cs="Times New Roman"/>
          <w:color w:val="000000" w:themeColor="text1"/>
          <w:szCs w:val="26"/>
        </w:rPr>
        <w:t xml:space="preserve"> «Гимназия</w:t>
      </w:r>
      <w:r w:rsidR="00034864" w:rsidRPr="00723245">
        <w:rPr>
          <w:rFonts w:cs="Times New Roman"/>
          <w:color w:val="000000" w:themeColor="text1"/>
          <w:szCs w:val="26"/>
        </w:rPr>
        <w:t xml:space="preserve"> </w:t>
      </w:r>
      <w:r w:rsidR="00034864">
        <w:rPr>
          <w:rFonts w:cs="Times New Roman"/>
          <w:color w:val="000000" w:themeColor="text1"/>
          <w:szCs w:val="26"/>
        </w:rPr>
        <w:t xml:space="preserve">          </w:t>
      </w:r>
      <w:r w:rsidR="00034864" w:rsidRPr="00723245">
        <w:rPr>
          <w:rFonts w:cs="Times New Roman"/>
          <w:color w:val="000000" w:themeColor="text1"/>
          <w:szCs w:val="26"/>
        </w:rPr>
        <w:t xml:space="preserve">№ </w:t>
      </w:r>
      <w:r w:rsidR="00034864">
        <w:rPr>
          <w:rFonts w:cs="Times New Roman"/>
          <w:color w:val="000000" w:themeColor="text1"/>
          <w:szCs w:val="26"/>
        </w:rPr>
        <w:t xml:space="preserve">48»), </w:t>
      </w:r>
      <w:r w:rsidRPr="00723245">
        <w:rPr>
          <w:rFonts w:cs="Times New Roman"/>
          <w:color w:val="000000" w:themeColor="text1"/>
          <w:szCs w:val="26"/>
        </w:rPr>
        <w:t>предпринимательский класс (МБОУ «СШ № 3»), туристско-краевед</w:t>
      </w:r>
      <w:r w:rsidR="00034864">
        <w:rPr>
          <w:rFonts w:cs="Times New Roman"/>
          <w:color w:val="000000" w:themeColor="text1"/>
          <w:szCs w:val="26"/>
        </w:rPr>
        <w:t xml:space="preserve">ческий класс (МБОУ «СШ № 28»). </w:t>
      </w:r>
      <w:r w:rsidRPr="00723245">
        <w:rPr>
          <w:rFonts w:cs="Times New Roman"/>
          <w:color w:val="000000" w:themeColor="text1"/>
          <w:szCs w:val="26"/>
        </w:rPr>
        <w:t xml:space="preserve">В МБОУ «СШ № 1» действуют 10-11 специализированные классы математической направленности, в МБОУ «Лицей </w:t>
      </w:r>
      <w:r w:rsidR="00034864">
        <w:rPr>
          <w:rFonts w:cs="Times New Roman"/>
          <w:color w:val="000000" w:themeColor="text1"/>
          <w:szCs w:val="26"/>
        </w:rPr>
        <w:t xml:space="preserve">  </w:t>
      </w:r>
      <w:r w:rsidRPr="00723245">
        <w:rPr>
          <w:rFonts w:cs="Times New Roman"/>
          <w:color w:val="000000" w:themeColor="text1"/>
          <w:szCs w:val="26"/>
        </w:rPr>
        <w:t>№ 3» 10-11 классы естественнонаучной направленности, вошедшие в перечень общеобразовательных организаций для финансирования по решению министерства образования Красноярского края (Губернаторские классы).</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Образование обучающихся с ограниченными возможностями здоровья (далее – ОВЗ), детей-инвалидов является приоритетом, обеспечивающим право каждого на его доступность и качество. Всем обучающимся с ОВЗ созданы условия для обучения с учетом особенностей их психофизического развития и состояния здоровья. </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МБОУ «СШ № 13» является участником Федерального проекта «</w:t>
      </w:r>
      <w:proofErr w:type="spellStart"/>
      <w:r w:rsidRPr="00723245">
        <w:rPr>
          <w:rFonts w:cs="Times New Roman"/>
          <w:color w:val="000000" w:themeColor="text1"/>
          <w:szCs w:val="26"/>
        </w:rPr>
        <w:t>УчимЗнаем</w:t>
      </w:r>
      <w:proofErr w:type="spellEnd"/>
      <w:r w:rsidRPr="00723245">
        <w:rPr>
          <w:rFonts w:cs="Times New Roman"/>
          <w:color w:val="000000" w:themeColor="text1"/>
          <w:szCs w:val="26"/>
        </w:rPr>
        <w:t xml:space="preserve">», направленного на создание полноценной образовательной среды для детей, находящихся на длительном лечении в медицинских стационарах. </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Большое внимание уделяется повышению педагогической культуры всех участников образовательных отношений.</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В региональном этапе всероссийской олимпиады школьников по 20 общеобразовательным предметам участвовали 189 обучающихся, по 12 предметам региональный этап проведен на территории города Норильска, по 8 предметам организован выезд детей для участия в олимпиаде в городе Красноярске. </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По итогам участия в региональном этапе:</w:t>
      </w:r>
    </w:p>
    <w:p w:rsidR="00985921" w:rsidRPr="00723245" w:rsidRDefault="00034864"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5 победителей, из них 1 – по английскому языку («Гимназия № 7»), 1 – по астрономии (МБОУ «СШ № 28»), 1 – по основам безопасности жизнедеятельности (МБОУ «Гимназия № 7»), 1 – по обществознанию (МБОУ «Лицей № 3»), 1 – по технологии (МБОУ «СШ № 33»);</w:t>
      </w:r>
    </w:p>
    <w:p w:rsidR="00985921" w:rsidRPr="00723245" w:rsidRDefault="00034864"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29 призеров, из них 4 чел. по английскому языку (МБ(А)ОУ «Гимназия </w:t>
      </w:r>
      <w:r>
        <w:rPr>
          <w:rFonts w:cs="Times New Roman"/>
          <w:color w:val="000000" w:themeColor="text1"/>
          <w:szCs w:val="26"/>
        </w:rPr>
        <w:t xml:space="preserve">  </w:t>
      </w:r>
      <w:r w:rsidR="00985921" w:rsidRPr="00723245">
        <w:rPr>
          <w:rFonts w:cs="Times New Roman"/>
          <w:color w:val="000000" w:themeColor="text1"/>
          <w:szCs w:val="26"/>
        </w:rPr>
        <w:t xml:space="preserve">№ 1», «Гимназия № 4», «Гимназия № 11», «СШ № 32»), 4 чел. по биологии (МБ(А)ОУ «Гимназия № 1», «Гимназия № 7», «Гимназия № 48», «СШ № 38»), 1 чел. по географии (МАОУ «Гимназия № 4»), 1 чел. по литературе (МБОУ «CШ </w:t>
      </w:r>
      <w:r>
        <w:rPr>
          <w:rFonts w:cs="Times New Roman"/>
          <w:color w:val="000000" w:themeColor="text1"/>
          <w:szCs w:val="26"/>
        </w:rPr>
        <w:t xml:space="preserve">  </w:t>
      </w:r>
      <w:r w:rsidR="00985921" w:rsidRPr="00723245">
        <w:rPr>
          <w:rFonts w:cs="Times New Roman"/>
          <w:color w:val="000000" w:themeColor="text1"/>
          <w:szCs w:val="26"/>
        </w:rPr>
        <w:t xml:space="preserve">№ 28»), 4 чел. по основам безопасности жизнедеятельности (МБОУ «СШ № 30», «СШ № 33»), 2 чел. по обществознанию (МБОУ «Гимназия № 1», «Гимназия </w:t>
      </w:r>
      <w:r>
        <w:rPr>
          <w:rFonts w:cs="Times New Roman"/>
          <w:color w:val="000000" w:themeColor="text1"/>
          <w:szCs w:val="26"/>
        </w:rPr>
        <w:t xml:space="preserve">       </w:t>
      </w:r>
      <w:r w:rsidR="00985921" w:rsidRPr="00723245">
        <w:rPr>
          <w:rFonts w:cs="Times New Roman"/>
          <w:color w:val="000000" w:themeColor="text1"/>
          <w:szCs w:val="26"/>
        </w:rPr>
        <w:t xml:space="preserve">№ 11»), 4 чел. по праву (МБ(А)ОУ «Гимназия № 4», «Гимназия № 48», «СШ </w:t>
      </w:r>
      <w:r>
        <w:rPr>
          <w:rFonts w:cs="Times New Roman"/>
          <w:color w:val="000000" w:themeColor="text1"/>
          <w:szCs w:val="26"/>
        </w:rPr>
        <w:t xml:space="preserve">         </w:t>
      </w:r>
      <w:r w:rsidR="00985921" w:rsidRPr="00723245">
        <w:rPr>
          <w:rFonts w:cs="Times New Roman"/>
          <w:color w:val="000000" w:themeColor="text1"/>
          <w:szCs w:val="26"/>
        </w:rPr>
        <w:t xml:space="preserve">№ 43»), 1 чел. по МХК (МАОУ «Гимназия № 48»), 1 чел. по истории (МБОУ «Гимназия № 7»), 2 чел. по физической культуре (МБОУ «СШ № 13», «СШ </w:t>
      </w:r>
      <w:r>
        <w:rPr>
          <w:rFonts w:cs="Times New Roman"/>
          <w:color w:val="000000" w:themeColor="text1"/>
          <w:szCs w:val="26"/>
        </w:rPr>
        <w:t xml:space="preserve">           </w:t>
      </w:r>
      <w:r w:rsidR="00985921" w:rsidRPr="00723245">
        <w:rPr>
          <w:rFonts w:cs="Times New Roman"/>
          <w:color w:val="000000" w:themeColor="text1"/>
          <w:szCs w:val="26"/>
        </w:rPr>
        <w:t>№ 36»), 1 чел. по химии (МАОУ «Гимназия № 48»), 4 чел. по экологии (МБ(А)ОУ «Гимназия № 4», «Гимназия № 48», «Лицей № 3», «СШ № 1»).</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В краевом молодежном форуме «Научно-технический потенциал Сибири» (далее – Форум) приняло участие 8 обучающихся. Победитель – МБОУ «СШ № 20», призер – МАОУ «Гимназия № 4», финалист конкурса «Научные бои» – МБОУ «Гимназия № 1».</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Успешная практика Норильска – реализация долгосрочных воспитательных проектов, в 2023-2024 учебном году продолжается реализация </w:t>
      </w:r>
      <w:r w:rsidRPr="00723245">
        <w:rPr>
          <w:rFonts w:cs="Times New Roman"/>
          <w:color w:val="000000" w:themeColor="text1"/>
          <w:szCs w:val="26"/>
        </w:rPr>
        <w:lastRenderedPageBreak/>
        <w:t xml:space="preserve">воспитательного проекта «Город, имя которому – Детство». Система дополнительного образования города Норильска вошла в десятку лучших в Красноярском крае. В 36 общеобразовательных учреждениях введены ставки советников по воспитанию и взаимосвязи с общественными объединениями. </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Одним из показателей уровня реализации дополнительных общеобразовательных программ является охват обучающихся города Норильска дополнительным образованием, который в 2023 году составил 74% от общего количества обучающихся образовательных учреждений, подведомственных Управлению образования. Важным показателем является участие школьников Норильска в конкурсных состязаниях городского, краевого, всероссийского и международного уровней. </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Наиболее значимыми достижениями обучающихся, воспитанников и педагогов образовательных учреждений в 2023 году являются результаты участия в следующих конкурсах, фестивалях, соревнованиях:</w:t>
      </w:r>
    </w:p>
    <w:p w:rsidR="00985921" w:rsidRPr="00723245" w:rsidRDefault="00034864"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международная выставка «METHODICE» по вопросам использования ресурсов краеведения в системе патриотического воспитания в условиях ДОО (МБДОУ «Детский сад № 68 «Ладушки» – серебряная медаль);</w:t>
      </w:r>
    </w:p>
    <w:p w:rsidR="00985921" w:rsidRPr="00723245" w:rsidRDefault="00034864"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международный заочный конкурс «Факел» (МБДОУ «Детский сад № 68 «Ладушки» в номинации «Развивающая предметно-пространственная среда» – серебряная медаль);</w:t>
      </w:r>
    </w:p>
    <w:p w:rsidR="00985921" w:rsidRPr="00723245" w:rsidRDefault="00034864"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всероссийская акция «Ценности будущего в традициях народной культуры» (МАДОУ «ДС № 2 «Умка» – победитель в конкурсе «Бабушкины сказки»);</w:t>
      </w:r>
    </w:p>
    <w:p w:rsidR="00985921" w:rsidRPr="00723245" w:rsidRDefault="00034864"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краевой финансовый семейный фестиваль (конкурс «ФИНПЛАКАТ») (МБ(А)ДОУ «ДС № 1 «</w:t>
      </w:r>
      <w:proofErr w:type="spellStart"/>
      <w:r w:rsidR="00985921" w:rsidRPr="00723245">
        <w:rPr>
          <w:rFonts w:cs="Times New Roman"/>
          <w:color w:val="000000" w:themeColor="text1"/>
          <w:szCs w:val="26"/>
        </w:rPr>
        <w:t>Северок</w:t>
      </w:r>
      <w:proofErr w:type="spellEnd"/>
      <w:r w:rsidR="00985921" w:rsidRPr="00723245">
        <w:rPr>
          <w:rFonts w:cs="Times New Roman"/>
          <w:color w:val="000000" w:themeColor="text1"/>
          <w:szCs w:val="26"/>
        </w:rPr>
        <w:t xml:space="preserve">», </w:t>
      </w:r>
      <w:r w:rsidR="001A1DD2">
        <w:rPr>
          <w:rFonts w:cs="Times New Roman"/>
          <w:color w:val="000000" w:themeColor="text1"/>
          <w:szCs w:val="26"/>
        </w:rPr>
        <w:t xml:space="preserve">«ДС № </w:t>
      </w:r>
      <w:r w:rsidR="00985921" w:rsidRPr="00723245">
        <w:rPr>
          <w:rFonts w:cs="Times New Roman"/>
          <w:color w:val="000000" w:themeColor="text1"/>
          <w:szCs w:val="26"/>
        </w:rPr>
        <w:t>71 «Антошка» – победители);</w:t>
      </w:r>
    </w:p>
    <w:p w:rsidR="00985921" w:rsidRPr="00723245" w:rsidRDefault="001A1DD2"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региональный конкурс «Лучшие практики </w:t>
      </w:r>
      <w:proofErr w:type="gramStart"/>
      <w:r w:rsidR="00985921" w:rsidRPr="00723245">
        <w:rPr>
          <w:rFonts w:cs="Times New Roman"/>
          <w:color w:val="000000" w:themeColor="text1"/>
          <w:szCs w:val="26"/>
        </w:rPr>
        <w:t xml:space="preserve">наставничества» </w:t>
      </w:r>
      <w:r w:rsidR="00A212A8">
        <w:rPr>
          <w:rFonts w:cs="Times New Roman"/>
          <w:color w:val="000000" w:themeColor="text1"/>
          <w:szCs w:val="26"/>
        </w:rPr>
        <w:t xml:space="preserve">  </w:t>
      </w:r>
      <w:proofErr w:type="gramEnd"/>
      <w:r w:rsidR="00A212A8">
        <w:rPr>
          <w:rFonts w:cs="Times New Roman"/>
          <w:color w:val="000000" w:themeColor="text1"/>
          <w:szCs w:val="26"/>
        </w:rPr>
        <w:t xml:space="preserve">                         </w:t>
      </w:r>
      <w:r w:rsidR="00985921" w:rsidRPr="00723245">
        <w:rPr>
          <w:rFonts w:cs="Times New Roman"/>
          <w:color w:val="000000" w:themeColor="text1"/>
          <w:szCs w:val="26"/>
        </w:rPr>
        <w:t xml:space="preserve">(МБУ «Методический центр» в номинации «Педагогическое наставничество» – </w:t>
      </w:r>
      <w:r w:rsidR="00A212A8">
        <w:rPr>
          <w:rFonts w:cs="Times New Roman"/>
          <w:color w:val="000000" w:themeColor="text1"/>
          <w:szCs w:val="26"/>
        </w:rPr>
        <w:t xml:space="preserve">          </w:t>
      </w:r>
      <w:r w:rsidR="00985921" w:rsidRPr="00723245">
        <w:rPr>
          <w:rFonts w:cs="Times New Roman"/>
          <w:color w:val="000000" w:themeColor="text1"/>
          <w:szCs w:val="26"/>
        </w:rPr>
        <w:t>1 место, МБУ ДО «ДДТ» в номинации «Наставничество обучающихся в организациях дополнительного образования детей, в кружковом движении» – победитель);</w:t>
      </w:r>
    </w:p>
    <w:p w:rsidR="00985921" w:rsidRPr="00723245" w:rsidRDefault="001A1DD2"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всероссийский конкурс «Лучшие практики наставничества 2023» (МБУ «Методический центр» в номинации «Лучшая практика в сфере образования» – </w:t>
      </w:r>
      <w:r w:rsidR="00A212A8">
        <w:rPr>
          <w:rFonts w:cs="Times New Roman"/>
          <w:color w:val="000000" w:themeColor="text1"/>
          <w:szCs w:val="26"/>
        </w:rPr>
        <w:t xml:space="preserve">         </w:t>
      </w:r>
      <w:r w:rsidR="00985921" w:rsidRPr="00723245">
        <w:rPr>
          <w:rFonts w:cs="Times New Roman"/>
          <w:color w:val="000000" w:themeColor="text1"/>
          <w:szCs w:val="26"/>
        </w:rPr>
        <w:t>1</w:t>
      </w:r>
      <w:r>
        <w:rPr>
          <w:rFonts w:cs="Times New Roman"/>
          <w:color w:val="000000" w:themeColor="text1"/>
          <w:szCs w:val="26"/>
        </w:rPr>
        <w:t xml:space="preserve"> место</w:t>
      </w:r>
      <w:r w:rsidR="00985921" w:rsidRPr="00723245">
        <w:rPr>
          <w:rFonts w:cs="Times New Roman"/>
          <w:color w:val="000000" w:themeColor="text1"/>
          <w:szCs w:val="26"/>
        </w:rPr>
        <w:t>, МБУ ДО «ДДТ» в номинации Лучшая практика в сфере воспитания и социализации» – 1 место);</w:t>
      </w:r>
    </w:p>
    <w:p w:rsidR="00985921" w:rsidRPr="00723245" w:rsidRDefault="001A1DD2"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региональный конкурс «Лучшая инклюзивная школа» (МБОУ «СШ </w:t>
      </w:r>
      <w:r>
        <w:rPr>
          <w:rFonts w:cs="Times New Roman"/>
          <w:color w:val="000000" w:themeColor="text1"/>
          <w:szCs w:val="26"/>
        </w:rPr>
        <w:t xml:space="preserve">          </w:t>
      </w:r>
      <w:r w:rsidR="00985921" w:rsidRPr="00723245">
        <w:rPr>
          <w:rFonts w:cs="Times New Roman"/>
          <w:color w:val="000000" w:themeColor="text1"/>
          <w:szCs w:val="26"/>
        </w:rPr>
        <w:t>№ 29» в номинации «Лучшая инклюзивная школа» – лауреат);</w:t>
      </w:r>
    </w:p>
    <w:p w:rsidR="00985921" w:rsidRPr="00723245" w:rsidRDefault="001A1DD2"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всероссийский конкурс лучших психолого-педагогических программ и технологий в образовательной деятельности (МБОУ «СШ № 6» в номинации «Программы коррекционно-развивающей работы» – 1 место);</w:t>
      </w:r>
    </w:p>
    <w:p w:rsidR="00985921" w:rsidRPr="00723245" w:rsidRDefault="001A1DD2"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краевой конкурс «Флагманы образования» (МБОУ «Гимназии № 1» – полуфинал);</w:t>
      </w:r>
    </w:p>
    <w:p w:rsidR="00985921" w:rsidRPr="00723245" w:rsidRDefault="001A1DD2"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присуждена государственная премия Красноярского края в сфере общего и дошкольного образования учителю русского языка и литературы МБОУ «СШ № 28» Илларионовой М.В.;</w:t>
      </w:r>
    </w:p>
    <w:p w:rsidR="00985921" w:rsidRPr="00723245" w:rsidRDefault="001A1DD2"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региональный конкурс «Образование Красноярья: лидеры изменений» – команда муниципального образования город Норильск – победитель, представлен проект «Архитектоника формирования кадров в условиях арктического моногорода»;</w:t>
      </w:r>
    </w:p>
    <w:p w:rsidR="00985921" w:rsidRPr="00723245" w:rsidRDefault="001A1DD2"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региональный конкурс сценариев уроков учителей русского языка, </w:t>
      </w:r>
      <w:r w:rsidR="00985921" w:rsidRPr="00723245">
        <w:rPr>
          <w:rFonts w:cs="Times New Roman"/>
          <w:color w:val="000000" w:themeColor="text1"/>
          <w:szCs w:val="26"/>
        </w:rPr>
        <w:lastRenderedPageBreak/>
        <w:t>литературы, родного русского языка и родной русской литературы по формированию читательской грамотности и креативного мышления-2023 в номинации «Урок литературы» (МБОУ «Гимназия № 1», «СШ № 21» – победители);</w:t>
      </w:r>
    </w:p>
    <w:p w:rsidR="00985921" w:rsidRPr="00723245" w:rsidRDefault="001A1DD2"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краевой этап Всероссийского конкурса учебных и методических материалов туристско-краеведческой направленности (МБУ ДО «</w:t>
      </w:r>
      <w:proofErr w:type="spellStart"/>
      <w:r w:rsidR="00985921" w:rsidRPr="00723245">
        <w:rPr>
          <w:rFonts w:cs="Times New Roman"/>
          <w:color w:val="000000" w:themeColor="text1"/>
          <w:szCs w:val="26"/>
        </w:rPr>
        <w:t>СДЮТиЭ</w:t>
      </w:r>
      <w:proofErr w:type="spellEnd"/>
      <w:r w:rsidR="00985921" w:rsidRPr="00723245">
        <w:rPr>
          <w:rFonts w:cs="Times New Roman"/>
          <w:color w:val="000000" w:themeColor="text1"/>
          <w:szCs w:val="26"/>
        </w:rPr>
        <w:t>» – 1 место в номинациях «Методической пособие», «Цифровой образовательный контент»);</w:t>
      </w:r>
    </w:p>
    <w:p w:rsidR="00985921" w:rsidRPr="00723245" w:rsidRDefault="001A1DD2"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Всероссийский конкурс на лучшее сочинение (МБОУ «Лицей № 3» в номинации «Сочинение о своей культуре на русском языке» – диплом III степени);</w:t>
      </w:r>
    </w:p>
    <w:p w:rsidR="00985921" w:rsidRPr="00723245" w:rsidRDefault="001A1DD2"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Всероссийский конкурс сочинений «Без срока давности» (МБОУ «СШ </w:t>
      </w:r>
      <w:r w:rsidR="00F0718D">
        <w:rPr>
          <w:rFonts w:cs="Times New Roman"/>
          <w:color w:val="000000" w:themeColor="text1"/>
          <w:szCs w:val="26"/>
        </w:rPr>
        <w:t xml:space="preserve">         </w:t>
      </w:r>
      <w:r w:rsidR="00985921" w:rsidRPr="00723245">
        <w:rPr>
          <w:rFonts w:cs="Times New Roman"/>
          <w:color w:val="000000" w:themeColor="text1"/>
          <w:szCs w:val="26"/>
        </w:rPr>
        <w:t>№ 45» – призер в возрастной категории обучающихся 10-11 классов);</w:t>
      </w:r>
    </w:p>
    <w:p w:rsidR="00985921" w:rsidRPr="00723245" w:rsidRDefault="001A1DD2"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XIII межрегиональный </w:t>
      </w:r>
      <w:proofErr w:type="spellStart"/>
      <w:r w:rsidR="00985921" w:rsidRPr="00723245">
        <w:rPr>
          <w:rFonts w:cs="Times New Roman"/>
          <w:color w:val="000000" w:themeColor="text1"/>
          <w:szCs w:val="26"/>
        </w:rPr>
        <w:t>профориентационный</w:t>
      </w:r>
      <w:proofErr w:type="spellEnd"/>
      <w:r w:rsidR="00985921" w:rsidRPr="00723245">
        <w:rPr>
          <w:rFonts w:cs="Times New Roman"/>
          <w:color w:val="000000" w:themeColor="text1"/>
          <w:szCs w:val="26"/>
        </w:rPr>
        <w:t xml:space="preserve"> онлайн-фестиваль «Профессия: ориентиры молодым» (МБОУ «Гимназия № 1» – лучший доброволец-</w:t>
      </w:r>
      <w:proofErr w:type="spellStart"/>
      <w:r w:rsidR="00985921" w:rsidRPr="00723245">
        <w:rPr>
          <w:rFonts w:cs="Times New Roman"/>
          <w:color w:val="000000" w:themeColor="text1"/>
          <w:szCs w:val="26"/>
        </w:rPr>
        <w:t>профориентатор</w:t>
      </w:r>
      <w:proofErr w:type="spellEnd"/>
      <w:r w:rsidR="00985921" w:rsidRPr="00723245">
        <w:rPr>
          <w:rFonts w:cs="Times New Roman"/>
          <w:color w:val="000000" w:themeColor="text1"/>
          <w:szCs w:val="26"/>
        </w:rPr>
        <w:t>, МБОУ «СШ № 43» – лучший руководитель волонтерского отряда);</w:t>
      </w:r>
    </w:p>
    <w:p w:rsidR="00985921" w:rsidRPr="00723245" w:rsidRDefault="001A1DD2"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краевые именные стипендии одаренным обучающимся – МБОУ «Гимназия № 1</w:t>
      </w:r>
      <w:r>
        <w:rPr>
          <w:rFonts w:cs="Times New Roman"/>
          <w:color w:val="000000" w:themeColor="text1"/>
          <w:szCs w:val="26"/>
        </w:rPr>
        <w:t>»</w:t>
      </w:r>
      <w:r w:rsidR="00985921" w:rsidRPr="00723245">
        <w:rPr>
          <w:rFonts w:cs="Times New Roman"/>
          <w:color w:val="000000" w:themeColor="text1"/>
          <w:szCs w:val="26"/>
        </w:rPr>
        <w:t xml:space="preserve">, </w:t>
      </w:r>
      <w:r>
        <w:rPr>
          <w:rFonts w:cs="Times New Roman"/>
          <w:color w:val="000000" w:themeColor="text1"/>
          <w:szCs w:val="26"/>
        </w:rPr>
        <w:t xml:space="preserve">«Гимназия № </w:t>
      </w:r>
      <w:r w:rsidR="00985921" w:rsidRPr="00723245">
        <w:rPr>
          <w:rFonts w:cs="Times New Roman"/>
          <w:color w:val="000000" w:themeColor="text1"/>
          <w:szCs w:val="26"/>
        </w:rPr>
        <w:t>5», «СШ № 27</w:t>
      </w:r>
      <w:r>
        <w:rPr>
          <w:rFonts w:cs="Times New Roman"/>
          <w:color w:val="000000" w:themeColor="text1"/>
          <w:szCs w:val="26"/>
        </w:rPr>
        <w:t>»</w:t>
      </w:r>
      <w:r w:rsidR="00985921" w:rsidRPr="00723245">
        <w:rPr>
          <w:rFonts w:cs="Times New Roman"/>
          <w:color w:val="000000" w:themeColor="text1"/>
          <w:szCs w:val="26"/>
        </w:rPr>
        <w:t xml:space="preserve">, </w:t>
      </w:r>
      <w:r>
        <w:rPr>
          <w:rFonts w:cs="Times New Roman"/>
          <w:color w:val="000000" w:themeColor="text1"/>
          <w:szCs w:val="26"/>
        </w:rPr>
        <w:t>«СШ №</w:t>
      </w:r>
      <w:r w:rsidR="00985921" w:rsidRPr="00723245">
        <w:rPr>
          <w:rFonts w:cs="Times New Roman"/>
          <w:color w:val="000000" w:themeColor="text1"/>
          <w:szCs w:val="26"/>
        </w:rPr>
        <w:t>29»;</w:t>
      </w:r>
    </w:p>
    <w:p w:rsidR="00985921" w:rsidRPr="00723245" w:rsidRDefault="001A1DD2"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региональный этап Всероссийского чемпионата по оказанию первой помощи (МБОУ «Гимназия № 1» – 1 место, МБОУ «Гимназия № 5» – 2 место); </w:t>
      </w:r>
    </w:p>
    <w:p w:rsidR="00985921" w:rsidRPr="00723245" w:rsidRDefault="001A1DD2"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конкурс социальных проектов в рамках благотворительной программы «Мир новых возможностей» (МБ(А)ДОУ «ДС № 1</w:t>
      </w:r>
      <w:r w:rsidR="00A01050">
        <w:rPr>
          <w:rFonts w:cs="Times New Roman"/>
          <w:color w:val="000000" w:themeColor="text1"/>
          <w:szCs w:val="26"/>
        </w:rPr>
        <w:t>»</w:t>
      </w:r>
      <w:r w:rsidR="00985921" w:rsidRPr="00723245">
        <w:rPr>
          <w:rFonts w:cs="Times New Roman"/>
          <w:color w:val="000000" w:themeColor="text1"/>
          <w:szCs w:val="26"/>
        </w:rPr>
        <w:t xml:space="preserve">, </w:t>
      </w:r>
      <w:r w:rsidR="00A01050">
        <w:rPr>
          <w:rFonts w:cs="Times New Roman"/>
          <w:color w:val="000000" w:themeColor="text1"/>
          <w:szCs w:val="26"/>
        </w:rPr>
        <w:t xml:space="preserve">«ДС № </w:t>
      </w:r>
      <w:r w:rsidR="00985921" w:rsidRPr="00723245">
        <w:rPr>
          <w:rFonts w:cs="Times New Roman"/>
          <w:color w:val="000000" w:themeColor="text1"/>
          <w:szCs w:val="26"/>
        </w:rPr>
        <w:t>98», МБОУ «Гимназия № 1», «СШ № 3</w:t>
      </w:r>
      <w:r w:rsidR="00A01050">
        <w:rPr>
          <w:rFonts w:cs="Times New Roman"/>
          <w:color w:val="000000" w:themeColor="text1"/>
          <w:szCs w:val="26"/>
        </w:rPr>
        <w:t>»</w:t>
      </w:r>
      <w:r w:rsidR="00985921" w:rsidRPr="00723245">
        <w:rPr>
          <w:rFonts w:cs="Times New Roman"/>
          <w:color w:val="000000" w:themeColor="text1"/>
          <w:szCs w:val="26"/>
        </w:rPr>
        <w:t xml:space="preserve">, </w:t>
      </w:r>
      <w:r w:rsidR="00A01050">
        <w:rPr>
          <w:rFonts w:cs="Times New Roman"/>
          <w:color w:val="000000" w:themeColor="text1"/>
          <w:szCs w:val="26"/>
        </w:rPr>
        <w:t xml:space="preserve">«СШ № </w:t>
      </w:r>
      <w:r w:rsidR="00985921" w:rsidRPr="00723245">
        <w:rPr>
          <w:rFonts w:cs="Times New Roman"/>
          <w:color w:val="000000" w:themeColor="text1"/>
          <w:szCs w:val="26"/>
        </w:rPr>
        <w:t>6</w:t>
      </w:r>
      <w:r w:rsidR="00A01050">
        <w:rPr>
          <w:rFonts w:cs="Times New Roman"/>
          <w:color w:val="000000" w:themeColor="text1"/>
          <w:szCs w:val="26"/>
        </w:rPr>
        <w:t>»</w:t>
      </w:r>
      <w:r w:rsidR="00985921" w:rsidRPr="00723245">
        <w:rPr>
          <w:rFonts w:cs="Times New Roman"/>
          <w:color w:val="000000" w:themeColor="text1"/>
          <w:szCs w:val="26"/>
        </w:rPr>
        <w:t xml:space="preserve">, </w:t>
      </w:r>
      <w:r w:rsidR="00A01050">
        <w:rPr>
          <w:rFonts w:cs="Times New Roman"/>
          <w:color w:val="000000" w:themeColor="text1"/>
          <w:szCs w:val="26"/>
        </w:rPr>
        <w:t xml:space="preserve">«СШ № </w:t>
      </w:r>
      <w:r w:rsidR="00985921" w:rsidRPr="00723245">
        <w:rPr>
          <w:rFonts w:cs="Times New Roman"/>
          <w:color w:val="000000" w:themeColor="text1"/>
          <w:szCs w:val="26"/>
        </w:rPr>
        <w:t>13</w:t>
      </w:r>
      <w:r w:rsidR="00A01050">
        <w:rPr>
          <w:rFonts w:cs="Times New Roman"/>
          <w:color w:val="000000" w:themeColor="text1"/>
          <w:szCs w:val="26"/>
        </w:rPr>
        <w:t>»</w:t>
      </w:r>
      <w:r w:rsidR="00985921" w:rsidRPr="00723245">
        <w:rPr>
          <w:rFonts w:cs="Times New Roman"/>
          <w:color w:val="000000" w:themeColor="text1"/>
          <w:szCs w:val="26"/>
        </w:rPr>
        <w:t xml:space="preserve">, </w:t>
      </w:r>
      <w:r w:rsidR="00A01050">
        <w:rPr>
          <w:rFonts w:cs="Times New Roman"/>
          <w:color w:val="000000" w:themeColor="text1"/>
          <w:szCs w:val="26"/>
        </w:rPr>
        <w:t xml:space="preserve">«СШ № </w:t>
      </w:r>
      <w:r w:rsidR="00985921" w:rsidRPr="00723245">
        <w:rPr>
          <w:rFonts w:cs="Times New Roman"/>
          <w:color w:val="000000" w:themeColor="text1"/>
          <w:szCs w:val="26"/>
        </w:rPr>
        <w:t>24</w:t>
      </w:r>
      <w:r w:rsidR="00A01050">
        <w:rPr>
          <w:rFonts w:cs="Times New Roman"/>
          <w:color w:val="000000" w:themeColor="text1"/>
          <w:szCs w:val="26"/>
        </w:rPr>
        <w:t>»</w:t>
      </w:r>
      <w:r w:rsidR="00985921" w:rsidRPr="00723245">
        <w:rPr>
          <w:rFonts w:cs="Times New Roman"/>
          <w:color w:val="000000" w:themeColor="text1"/>
          <w:szCs w:val="26"/>
        </w:rPr>
        <w:t xml:space="preserve">, </w:t>
      </w:r>
      <w:r w:rsidR="00A01050">
        <w:rPr>
          <w:rFonts w:cs="Times New Roman"/>
          <w:color w:val="000000" w:themeColor="text1"/>
          <w:szCs w:val="26"/>
        </w:rPr>
        <w:t xml:space="preserve">«СШ № </w:t>
      </w:r>
      <w:r w:rsidR="00985921" w:rsidRPr="00723245">
        <w:rPr>
          <w:rFonts w:cs="Times New Roman"/>
          <w:color w:val="000000" w:themeColor="text1"/>
          <w:szCs w:val="26"/>
        </w:rPr>
        <w:t>36</w:t>
      </w:r>
      <w:r w:rsidR="00A01050">
        <w:rPr>
          <w:rFonts w:cs="Times New Roman"/>
          <w:color w:val="000000" w:themeColor="text1"/>
          <w:szCs w:val="26"/>
        </w:rPr>
        <w:t>»</w:t>
      </w:r>
      <w:r w:rsidR="00985921" w:rsidRPr="00723245">
        <w:rPr>
          <w:rFonts w:cs="Times New Roman"/>
          <w:color w:val="000000" w:themeColor="text1"/>
          <w:szCs w:val="26"/>
        </w:rPr>
        <w:t xml:space="preserve">, </w:t>
      </w:r>
      <w:r w:rsidR="00A01050">
        <w:rPr>
          <w:rFonts w:cs="Times New Roman"/>
          <w:color w:val="000000" w:themeColor="text1"/>
          <w:szCs w:val="26"/>
        </w:rPr>
        <w:t xml:space="preserve">«СШ № </w:t>
      </w:r>
      <w:r w:rsidR="00985921" w:rsidRPr="00723245">
        <w:rPr>
          <w:rFonts w:cs="Times New Roman"/>
          <w:color w:val="000000" w:themeColor="text1"/>
          <w:szCs w:val="26"/>
        </w:rPr>
        <w:t>37», МБУ ДО «ДДТ» – победители);</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региональный конкурс «Лучший педагог по обучению основам безопасного поведения на дорогах» (МБОУ «СШ № 6» в номинации «Лучший педагог по безопасности дорожного движения для школьников» – 1 место);</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всероссийский конкурс городов России «Города для детей. 2023» (город Норильск Красноярского края в номинации «Шаг навстречу» (участие некоммерческих организаций в поддержке детей и семей с детьми, находящихся в трудной жизненной ситуации) – 1 место);</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всероссийские соревнования по мини-футболу среди обучающихся образовательных учреждений в рамках общероссийского проекта «Мини-футбол – в школу» (регион «Заполярье») (МБОУ «СШ № 36» в возрастной категории 2007-2008 г.р. – 2 место);</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международный конкурс юных инженеров-конструкторов (в городе Тайбэй на острове Тайвань) (МБУ ДО «СЮТ» в общекомандном зачете – 2 место);</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международная выставка в Индонезии. Изобретения INDONESIA INVENTORS DAY 2023 (</w:t>
      </w:r>
      <w:proofErr w:type="spellStart"/>
      <w:r w:rsidR="00985921" w:rsidRPr="00723245">
        <w:rPr>
          <w:rFonts w:cs="Times New Roman"/>
          <w:color w:val="000000" w:themeColor="text1"/>
          <w:szCs w:val="26"/>
        </w:rPr>
        <w:t>Кашапов</w:t>
      </w:r>
      <w:proofErr w:type="spellEnd"/>
      <w:r w:rsidR="00985921" w:rsidRPr="00723245">
        <w:rPr>
          <w:rFonts w:cs="Times New Roman"/>
          <w:color w:val="000000" w:themeColor="text1"/>
          <w:szCs w:val="26"/>
        </w:rPr>
        <w:t xml:space="preserve"> Э.– серебро, Морозова В.– бронза);</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международные конкурсы-фестивали искусств «Музыкальный фрегат» и «Город Солнца» (коллективы МБУ ДО «ЦВР» – ГРАН-ПРИ и дипломы лауреатов 1 и 2 степени);</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первенство Красноярского края по классическим шахматам (коллектив МБУ ДО «ЦВР» – 1 и 3 места в личных зачетах обучающихся);</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всероссийский конкурс работ детского художественного творчества «Северная палитра» (коллектив МБУ ДО «СОЦ» – 3 место);</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международный хореографический конкурс «Москва верит талантам» (коллектив МБУ ДО «СОЦ» – 3 диплома 1 степени);</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lastRenderedPageBreak/>
        <w:t>–</w:t>
      </w:r>
      <w:r w:rsidR="00985921" w:rsidRPr="00723245">
        <w:rPr>
          <w:rFonts w:cs="Times New Roman"/>
          <w:color w:val="000000" w:themeColor="text1"/>
          <w:szCs w:val="26"/>
        </w:rPr>
        <w:t xml:space="preserve"> международный хореографический конкурс «Единство России» (коллектив МБУ ДО «СОЦ» 3 диплома 2 степени);</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международная национальная премия в области народного танца и фольклора «Народные истоки» (коллектив МАУ ДО «ДТДМ» – дважды лауреат </w:t>
      </w:r>
      <w:r w:rsidR="00F0718D">
        <w:rPr>
          <w:rFonts w:cs="Times New Roman"/>
          <w:color w:val="000000" w:themeColor="text1"/>
          <w:szCs w:val="26"/>
        </w:rPr>
        <w:t xml:space="preserve">         </w:t>
      </w:r>
      <w:r w:rsidR="00985921" w:rsidRPr="00723245">
        <w:rPr>
          <w:rFonts w:cs="Times New Roman"/>
          <w:color w:val="000000" w:themeColor="text1"/>
          <w:szCs w:val="26"/>
        </w:rPr>
        <w:t>1 степени; дважды лауреат 2 степени; специальный приз за яркий национальный колорит, национальная п</w:t>
      </w:r>
      <w:r>
        <w:rPr>
          <w:rFonts w:cs="Times New Roman"/>
          <w:color w:val="000000" w:themeColor="text1"/>
          <w:szCs w:val="26"/>
        </w:rPr>
        <w:t>ремия «ГОРДОСТЬ СТРАНЫ», внесен</w:t>
      </w:r>
      <w:r w:rsidR="00985921" w:rsidRPr="00723245">
        <w:rPr>
          <w:rFonts w:cs="Times New Roman"/>
          <w:color w:val="000000" w:themeColor="text1"/>
          <w:szCs w:val="26"/>
        </w:rPr>
        <w:t xml:space="preserve"> в топ 100 лучших хореографических коллективов);</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международный фестиваль-конкурс «Музыкальная волна» (коллектив МАУ ДО «ДТДМ» – трижды лауреаты 1 степени, дважды лауреат</w:t>
      </w:r>
      <w:r>
        <w:rPr>
          <w:rFonts w:cs="Times New Roman"/>
          <w:color w:val="000000" w:themeColor="text1"/>
          <w:szCs w:val="26"/>
        </w:rPr>
        <w:t>ы</w:t>
      </w:r>
      <w:r w:rsidR="00985921" w:rsidRPr="00723245">
        <w:rPr>
          <w:rFonts w:cs="Times New Roman"/>
          <w:color w:val="000000" w:themeColor="text1"/>
          <w:szCs w:val="26"/>
        </w:rPr>
        <w:t xml:space="preserve"> 2 степени, лауреаты 3 степени); </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всероссийский конкурс «Образовательная орган</w:t>
      </w:r>
      <w:r>
        <w:rPr>
          <w:rFonts w:cs="Times New Roman"/>
          <w:color w:val="000000" w:themeColor="text1"/>
          <w:szCs w:val="26"/>
        </w:rPr>
        <w:t>изация XXI века. Лига лидеров –</w:t>
      </w:r>
      <w:r w:rsidR="00985921" w:rsidRPr="00723245">
        <w:rPr>
          <w:rFonts w:cs="Times New Roman"/>
          <w:color w:val="000000" w:themeColor="text1"/>
          <w:szCs w:val="26"/>
        </w:rPr>
        <w:t xml:space="preserve"> 2023» (МБУ ДО «ДДТ» – победители в номинации «Лучший Дом детского творчества – 2023»);</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всероссийский конкурс профессионального мастерства среди педагогических работников, осуществляющих обучение детей по дополнительным общеобразовательным программам в области физической культуры (МБУ ДО «ДДТ» – победитель регионального этапа);</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XXII Российский фестиваль наук и искусств «Творческий потенциал России» (МБУ ДО «ДДТ» – 1 место в общем зачете, 1 место по направлению «Русский язык и литература»).</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В 2023 году 8 коллективам учреждений дополнительного образования присвоено звание «Образцовый художественный коллектив»:</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«Ансамбль народного танца «</w:t>
      </w:r>
      <w:proofErr w:type="spellStart"/>
      <w:r w:rsidR="00985921" w:rsidRPr="00723245">
        <w:rPr>
          <w:rFonts w:cs="Times New Roman"/>
          <w:color w:val="000000" w:themeColor="text1"/>
          <w:szCs w:val="26"/>
        </w:rPr>
        <w:t>Талнахский</w:t>
      </w:r>
      <w:proofErr w:type="spellEnd"/>
      <w:r w:rsidR="00985921" w:rsidRPr="00723245">
        <w:rPr>
          <w:rFonts w:cs="Times New Roman"/>
          <w:color w:val="000000" w:themeColor="text1"/>
          <w:szCs w:val="26"/>
        </w:rPr>
        <w:t xml:space="preserve"> перепляс» (МАУ ДО «ДТДМ»);</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«Вокальный ансамбль «Настроение» (МАУ ДО «ДТДМ»);</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«Ансамбль народного танца «Юность Заполярья» (МАУ ДО «ДТДМ»);</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«Вокальный ансамбль «Ветер перемен» (МАУ ДО «ДТДМ»);</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«Театр танца «</w:t>
      </w:r>
      <w:proofErr w:type="spellStart"/>
      <w:r w:rsidR="00985921" w:rsidRPr="00723245">
        <w:rPr>
          <w:rFonts w:cs="Times New Roman"/>
          <w:color w:val="000000" w:themeColor="text1"/>
          <w:szCs w:val="26"/>
        </w:rPr>
        <w:t>сНежный</w:t>
      </w:r>
      <w:proofErr w:type="spellEnd"/>
      <w:r w:rsidR="00985921" w:rsidRPr="00723245">
        <w:rPr>
          <w:rFonts w:cs="Times New Roman"/>
          <w:color w:val="000000" w:themeColor="text1"/>
          <w:szCs w:val="26"/>
        </w:rPr>
        <w:t>» (МАУ ДО «ДТДМ»);</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«Ансамбль эстрадного танца «Самоцветы» (МБУ ДО «ДДТ»);</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«СВОИ» (МБУ ДО «ЦВР»);</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«Ансамбль бального и эстрадного танца «</w:t>
      </w:r>
      <w:proofErr w:type="spellStart"/>
      <w:r w:rsidR="00985921" w:rsidRPr="00723245">
        <w:rPr>
          <w:rFonts w:cs="Times New Roman"/>
          <w:color w:val="000000" w:themeColor="text1"/>
          <w:szCs w:val="26"/>
        </w:rPr>
        <w:t>Deka</w:t>
      </w:r>
      <w:proofErr w:type="spellEnd"/>
      <w:r w:rsidR="00985921" w:rsidRPr="00723245">
        <w:rPr>
          <w:rFonts w:cs="Times New Roman"/>
          <w:color w:val="000000" w:themeColor="text1"/>
          <w:szCs w:val="26"/>
        </w:rPr>
        <w:t xml:space="preserve">- </w:t>
      </w:r>
      <w:proofErr w:type="spellStart"/>
      <w:r w:rsidR="00985921" w:rsidRPr="00723245">
        <w:rPr>
          <w:rFonts w:cs="Times New Roman"/>
          <w:color w:val="000000" w:themeColor="text1"/>
          <w:szCs w:val="26"/>
        </w:rPr>
        <w:t>dance</w:t>
      </w:r>
      <w:proofErr w:type="spellEnd"/>
      <w:r w:rsidR="00985921" w:rsidRPr="00723245">
        <w:rPr>
          <w:rFonts w:cs="Times New Roman"/>
          <w:color w:val="000000" w:themeColor="text1"/>
          <w:szCs w:val="26"/>
        </w:rPr>
        <w:t>» (МБУ ДО «ЦВР»);</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Коллектив МБУ ДО «</w:t>
      </w:r>
      <w:proofErr w:type="spellStart"/>
      <w:r w:rsidRPr="00723245">
        <w:rPr>
          <w:rFonts w:cs="Times New Roman"/>
          <w:color w:val="000000" w:themeColor="text1"/>
          <w:szCs w:val="26"/>
        </w:rPr>
        <w:t>СДЮТиЭ</w:t>
      </w:r>
      <w:proofErr w:type="spellEnd"/>
      <w:r w:rsidRPr="00723245">
        <w:rPr>
          <w:rFonts w:cs="Times New Roman"/>
          <w:color w:val="000000" w:themeColor="text1"/>
          <w:szCs w:val="26"/>
        </w:rPr>
        <w:t>» в 2023 году награждён благодарственным письмом Губернатора Красноярского края за активное участие в реализации комплекса мер, направленных на совершенствование системы образования в Красноярском крае.</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Обучающиеся МБУ ДО «</w:t>
      </w:r>
      <w:proofErr w:type="spellStart"/>
      <w:r w:rsidRPr="00723245">
        <w:rPr>
          <w:rFonts w:cs="Times New Roman"/>
          <w:color w:val="000000" w:themeColor="text1"/>
          <w:szCs w:val="26"/>
        </w:rPr>
        <w:t>СДЮТиЭ</w:t>
      </w:r>
      <w:proofErr w:type="spellEnd"/>
      <w:r w:rsidRPr="00723245">
        <w:rPr>
          <w:rFonts w:cs="Times New Roman"/>
          <w:color w:val="000000" w:themeColor="text1"/>
          <w:szCs w:val="26"/>
        </w:rPr>
        <w:t>» за высокий уровень подготовки и исключительные способности в области туристско-краеведческой деятельности в 2023 году премированы поездкой в МДЦ «Артек».</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Школьники приняли участие в проекте «Кросс-креативное проектирование «Озеро в моих мечтах» по благоустройству территории на Молодежном проезде (МБОУ «СШ № 16</w:t>
      </w:r>
      <w:r w:rsidR="00A01050">
        <w:rPr>
          <w:rFonts w:cs="Times New Roman"/>
          <w:color w:val="000000" w:themeColor="text1"/>
          <w:szCs w:val="26"/>
        </w:rPr>
        <w:t>»</w:t>
      </w:r>
      <w:r w:rsidRPr="00723245">
        <w:rPr>
          <w:rFonts w:cs="Times New Roman"/>
          <w:color w:val="000000" w:themeColor="text1"/>
          <w:szCs w:val="26"/>
        </w:rPr>
        <w:t xml:space="preserve">, </w:t>
      </w:r>
      <w:r w:rsidR="00A01050">
        <w:rPr>
          <w:rFonts w:cs="Times New Roman"/>
          <w:color w:val="000000" w:themeColor="text1"/>
          <w:szCs w:val="26"/>
        </w:rPr>
        <w:t xml:space="preserve">«СШ № </w:t>
      </w:r>
      <w:r w:rsidRPr="00723245">
        <w:rPr>
          <w:rFonts w:cs="Times New Roman"/>
          <w:color w:val="000000" w:themeColor="text1"/>
          <w:szCs w:val="26"/>
        </w:rPr>
        <w:t>17</w:t>
      </w:r>
      <w:r w:rsidR="00A01050">
        <w:rPr>
          <w:rFonts w:cs="Times New Roman"/>
          <w:color w:val="000000" w:themeColor="text1"/>
          <w:szCs w:val="26"/>
        </w:rPr>
        <w:t>»</w:t>
      </w:r>
      <w:r w:rsidRPr="00723245">
        <w:rPr>
          <w:rFonts w:cs="Times New Roman"/>
          <w:color w:val="000000" w:themeColor="text1"/>
          <w:szCs w:val="26"/>
        </w:rPr>
        <w:t>,</w:t>
      </w:r>
      <w:r w:rsidR="00A01050">
        <w:rPr>
          <w:rFonts w:cs="Times New Roman"/>
          <w:color w:val="000000" w:themeColor="text1"/>
          <w:szCs w:val="26"/>
        </w:rPr>
        <w:t xml:space="preserve"> «СШ №</w:t>
      </w:r>
      <w:r w:rsidRPr="00723245">
        <w:rPr>
          <w:rFonts w:cs="Times New Roman"/>
          <w:color w:val="000000" w:themeColor="text1"/>
          <w:szCs w:val="26"/>
        </w:rPr>
        <w:t xml:space="preserve"> 23», представлено 10 проектов).</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По итогам проведения независимой оценки качества условий осуществления образовательной деятельности в 2023 году 80 учреждений показали высокий уровень (значение показателя «Результаты независимой оценки качества оказания услуг организациями социальной сферы» 92,4 балла из 100).</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В 2023 году состоялась педагогическая конференция работников муниципальных бюджетных, автономных образовательных учреждений «Векторы норильского образования: вызовы времени и перспективы», которая объединила руководителей образовательных учреждений, представителей Администрации города Норильска и Норильского городского Совета депутатов, </w:t>
      </w:r>
      <w:r w:rsidRPr="00723245">
        <w:rPr>
          <w:rFonts w:cs="Times New Roman"/>
          <w:color w:val="000000" w:themeColor="text1"/>
          <w:szCs w:val="26"/>
        </w:rPr>
        <w:lastRenderedPageBreak/>
        <w:t xml:space="preserve">родителей и учеников, руководителей градообразующего предприятия и широкую общественность. </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В ритме с городом 70-летний юбилей отметила система норильского образования</w:t>
      </w:r>
      <w:r w:rsidR="00635564" w:rsidRPr="00723245">
        <w:rPr>
          <w:rFonts w:cs="Times New Roman"/>
          <w:color w:val="000000" w:themeColor="text1"/>
          <w:szCs w:val="26"/>
        </w:rPr>
        <w:t>. Ю</w:t>
      </w:r>
      <w:r w:rsidRPr="00723245">
        <w:rPr>
          <w:rFonts w:cs="Times New Roman"/>
          <w:color w:val="000000" w:themeColor="text1"/>
          <w:szCs w:val="26"/>
        </w:rPr>
        <w:t>билейным год стал для муниципального бюджетного общеобразовательного учреждения «Гимназия № 11 имени Бориса Ивановича Колесникова» и муниципального бюджетного общеобразовательного учреждения «Средняя школа № 6».</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В 2023 году сохранены основные традиционные формы организованного отдыха:</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система выездных оздоровительных лагерей для детей – </w:t>
      </w:r>
      <w:r w:rsidR="00217773">
        <w:rPr>
          <w:rFonts w:cs="Times New Roman"/>
          <w:color w:val="000000" w:themeColor="text1"/>
          <w:szCs w:val="26"/>
        </w:rPr>
        <w:t>1316</w:t>
      </w:r>
      <w:r w:rsidR="00985921" w:rsidRPr="00723245">
        <w:rPr>
          <w:rFonts w:cs="Times New Roman"/>
          <w:color w:val="000000" w:themeColor="text1"/>
          <w:szCs w:val="26"/>
        </w:rPr>
        <w:t xml:space="preserve"> детей (второй год выделены денежные средства из федерального бюджета на организацию отдыха в организациях отдыха детей и их оздоровления, расположенных в территориях с благоприятными климатическими условиями);</w:t>
      </w:r>
    </w:p>
    <w:p w:rsidR="00985921" w:rsidRPr="00723245" w:rsidRDefault="00A01050" w:rsidP="00A01050">
      <w:pPr>
        <w:widowControl w:val="0"/>
        <w:tabs>
          <w:tab w:val="left" w:pos="1276"/>
        </w:tabs>
        <w:spacing w:after="0" w:line="240" w:lineRule="auto"/>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городские оздоровительные лагеря с дневным пребыванием детей на базе муниципальных образовательных учреждений, подведомственных Управлению</w:t>
      </w:r>
      <w:r>
        <w:rPr>
          <w:rFonts w:cs="Times New Roman"/>
          <w:color w:val="000000" w:themeColor="text1"/>
          <w:szCs w:val="26"/>
        </w:rPr>
        <w:t xml:space="preserve"> общего и дошкольного образования Администрации г. Норильска</w:t>
      </w:r>
      <w:r w:rsidR="00985921" w:rsidRPr="00723245">
        <w:rPr>
          <w:rFonts w:cs="Times New Roman"/>
          <w:color w:val="000000" w:themeColor="text1"/>
          <w:szCs w:val="26"/>
        </w:rPr>
        <w:t xml:space="preserve"> – 1230 чел.;</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военно-патриотический лагерь «Мальчишки Севера» – 120 чел.;</w:t>
      </w:r>
    </w:p>
    <w:p w:rsidR="00217773"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985921" w:rsidRPr="00723245">
        <w:rPr>
          <w:rFonts w:cs="Times New Roman"/>
          <w:color w:val="000000" w:themeColor="text1"/>
          <w:szCs w:val="26"/>
        </w:rPr>
        <w:t xml:space="preserve"> городские трудовые отряды школьников – создано 884 временных рабочих места, трудоустроено 10</w:t>
      </w:r>
      <w:r w:rsidR="00217773">
        <w:rPr>
          <w:rFonts w:cs="Times New Roman"/>
          <w:color w:val="000000" w:themeColor="text1"/>
          <w:szCs w:val="26"/>
        </w:rPr>
        <w:t>25</w:t>
      </w:r>
      <w:r w:rsidR="00985921" w:rsidRPr="00723245">
        <w:rPr>
          <w:rFonts w:cs="Times New Roman"/>
          <w:color w:val="000000" w:themeColor="text1"/>
          <w:szCs w:val="26"/>
        </w:rPr>
        <w:t xml:space="preserve"> подростк</w:t>
      </w:r>
      <w:r w:rsidR="00217773">
        <w:rPr>
          <w:rFonts w:cs="Times New Roman"/>
          <w:color w:val="000000" w:themeColor="text1"/>
          <w:szCs w:val="26"/>
        </w:rPr>
        <w:t>ов;</w:t>
      </w:r>
    </w:p>
    <w:p w:rsidR="00985921" w:rsidRPr="00723245" w:rsidRDefault="00A01050" w:rsidP="00985921">
      <w:pPr>
        <w:widowControl w:val="0"/>
        <w:tabs>
          <w:tab w:val="left" w:pos="1276"/>
        </w:tabs>
        <w:spacing w:after="0" w:line="240" w:lineRule="auto"/>
        <w:ind w:firstLine="709"/>
        <w:jc w:val="both"/>
        <w:rPr>
          <w:rFonts w:cs="Times New Roman"/>
          <w:color w:val="000000" w:themeColor="text1"/>
          <w:szCs w:val="26"/>
        </w:rPr>
      </w:pPr>
      <w:r>
        <w:rPr>
          <w:rFonts w:cs="Times New Roman"/>
          <w:color w:val="000000" w:themeColor="text1"/>
          <w:szCs w:val="26"/>
        </w:rPr>
        <w:t>–</w:t>
      </w:r>
      <w:r w:rsidR="00217773">
        <w:rPr>
          <w:rFonts w:cs="Times New Roman"/>
          <w:color w:val="000000" w:themeColor="text1"/>
          <w:szCs w:val="26"/>
        </w:rPr>
        <w:t xml:space="preserve"> краевые трудовые отряды старшеклассников – 133 подростка</w:t>
      </w:r>
      <w:r w:rsidR="00985921" w:rsidRPr="00723245">
        <w:rPr>
          <w:rFonts w:cs="Times New Roman"/>
          <w:color w:val="000000" w:themeColor="text1"/>
          <w:szCs w:val="26"/>
        </w:rPr>
        <w:t>.</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В летний период 2023 года организованными формами отдыха охвачено 3 </w:t>
      </w:r>
      <w:r w:rsidR="00217773">
        <w:rPr>
          <w:rFonts w:cs="Times New Roman"/>
          <w:color w:val="000000" w:themeColor="text1"/>
          <w:szCs w:val="26"/>
        </w:rPr>
        <w:t>824</w:t>
      </w:r>
      <w:r w:rsidRPr="00723245">
        <w:rPr>
          <w:rFonts w:cs="Times New Roman"/>
          <w:color w:val="000000" w:themeColor="text1"/>
          <w:szCs w:val="26"/>
        </w:rPr>
        <w:t xml:space="preserve"> школьник</w:t>
      </w:r>
      <w:r w:rsidR="008B5CE9">
        <w:rPr>
          <w:rFonts w:cs="Times New Roman"/>
          <w:color w:val="000000" w:themeColor="text1"/>
          <w:szCs w:val="26"/>
        </w:rPr>
        <w:t>а</w:t>
      </w:r>
      <w:r w:rsidRPr="00723245">
        <w:rPr>
          <w:rFonts w:cs="Times New Roman"/>
          <w:color w:val="000000" w:themeColor="text1"/>
          <w:szCs w:val="26"/>
        </w:rPr>
        <w:t xml:space="preserve">, что составляет </w:t>
      </w:r>
      <w:r w:rsidR="00217773">
        <w:rPr>
          <w:rFonts w:cs="Times New Roman"/>
          <w:color w:val="000000" w:themeColor="text1"/>
          <w:szCs w:val="26"/>
        </w:rPr>
        <w:t>15,5</w:t>
      </w:r>
      <w:r w:rsidRPr="00723245">
        <w:rPr>
          <w:rFonts w:cs="Times New Roman"/>
          <w:color w:val="000000" w:themeColor="text1"/>
          <w:szCs w:val="26"/>
        </w:rPr>
        <w:t>% от общего числа обучающихся общеобразовательных учреждений.</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На территории активно развивается волонтерское движение. Совместно с ЗФ ПАО «ГМК «Норильский никель» ведется масштабная эффективная </w:t>
      </w:r>
      <w:proofErr w:type="spellStart"/>
      <w:r w:rsidRPr="00723245">
        <w:rPr>
          <w:rFonts w:cs="Times New Roman"/>
          <w:color w:val="000000" w:themeColor="text1"/>
          <w:szCs w:val="26"/>
        </w:rPr>
        <w:t>профориентационная</w:t>
      </w:r>
      <w:proofErr w:type="spellEnd"/>
      <w:r w:rsidRPr="00723245">
        <w:rPr>
          <w:rFonts w:cs="Times New Roman"/>
          <w:color w:val="000000" w:themeColor="text1"/>
          <w:szCs w:val="26"/>
        </w:rPr>
        <w:t xml:space="preserve"> работа. Для решения задач по развитию экономики и укреплению технологического суверенитета Российской Федерации и Красноярского края с 1 сентября 2023 года во всех общеобразовательных организациях реализуется Единая модель профессиональной ориентации – профессиональный минимум. В рамках регионального проекта «Успех каждого ребенка» более 19 000 школьников приняли участие в онлайн-уроках «</w:t>
      </w:r>
      <w:proofErr w:type="spellStart"/>
      <w:r w:rsidRPr="00723245">
        <w:rPr>
          <w:rFonts w:cs="Times New Roman"/>
          <w:color w:val="000000" w:themeColor="text1"/>
          <w:szCs w:val="26"/>
        </w:rPr>
        <w:t>ПроеКТОрия</w:t>
      </w:r>
      <w:proofErr w:type="spellEnd"/>
      <w:r w:rsidRPr="00723245">
        <w:rPr>
          <w:rFonts w:cs="Times New Roman"/>
          <w:color w:val="000000" w:themeColor="text1"/>
          <w:szCs w:val="26"/>
        </w:rPr>
        <w:t>», 1 519 – в проекте «Билет в будущее». Реализован образовательный проект «Перемена», который объединил педагогов, школьников и их родителей, руководителей учреждений.</w:t>
      </w:r>
    </w:p>
    <w:p w:rsidR="00985921" w:rsidRPr="00723245" w:rsidRDefault="00985921" w:rsidP="00985921">
      <w:pPr>
        <w:widowControl w:val="0"/>
        <w:tabs>
          <w:tab w:val="left" w:pos="1276"/>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Согласно Указу Президента Российской Федерации от 27.06.2022 № 401 «О проведении в Российской Федерации Года педагога и наставника» 2023 год </w:t>
      </w:r>
      <w:r w:rsidR="00635564" w:rsidRPr="00723245">
        <w:rPr>
          <w:rFonts w:cs="Times New Roman"/>
          <w:color w:val="000000" w:themeColor="text1"/>
          <w:szCs w:val="26"/>
        </w:rPr>
        <w:t xml:space="preserve">был </w:t>
      </w:r>
      <w:r w:rsidRPr="00723245">
        <w:rPr>
          <w:rFonts w:cs="Times New Roman"/>
          <w:color w:val="000000" w:themeColor="text1"/>
          <w:szCs w:val="26"/>
        </w:rPr>
        <w:t>объявлен Годом педагога и наставника. На территории реализован муниципальный план по подготовке и проведению мероприятий, посвященных Году педагога и наставника</w:t>
      </w:r>
      <w:r w:rsidR="00635564" w:rsidRPr="00723245">
        <w:rPr>
          <w:rFonts w:cs="Times New Roman"/>
          <w:color w:val="000000" w:themeColor="text1"/>
          <w:szCs w:val="26"/>
        </w:rPr>
        <w:t>.</w:t>
      </w:r>
      <w:r w:rsidR="008B5CE9">
        <w:rPr>
          <w:rFonts w:cs="Times New Roman"/>
          <w:color w:val="000000" w:themeColor="text1"/>
          <w:szCs w:val="26"/>
        </w:rPr>
        <w:t xml:space="preserve"> </w:t>
      </w:r>
      <w:r w:rsidRPr="00723245">
        <w:rPr>
          <w:rFonts w:cs="Times New Roman"/>
          <w:color w:val="000000" w:themeColor="text1"/>
          <w:szCs w:val="26"/>
        </w:rPr>
        <w:t xml:space="preserve">Управлением общего </w:t>
      </w:r>
      <w:r w:rsidR="008B5CE9">
        <w:rPr>
          <w:rFonts w:cs="Times New Roman"/>
          <w:color w:val="000000" w:themeColor="text1"/>
          <w:szCs w:val="26"/>
        </w:rPr>
        <w:t xml:space="preserve">и </w:t>
      </w:r>
      <w:r w:rsidRPr="00723245">
        <w:rPr>
          <w:rFonts w:cs="Times New Roman"/>
          <w:color w:val="000000" w:themeColor="text1"/>
          <w:szCs w:val="26"/>
        </w:rPr>
        <w:t>дошкольного образования Администрации города Норильска, Управлением по делам культуры и искусства Администрации города Норильска, Управлением по спорту Администрации города Норильска реализовано более 70 мероприятий, направленных на повышение престижа профессии.</w:t>
      </w:r>
    </w:p>
    <w:p w:rsidR="00985921" w:rsidRPr="00723245" w:rsidRDefault="00985921" w:rsidP="00AB1BC7">
      <w:pPr>
        <w:widowControl w:val="0"/>
        <w:tabs>
          <w:tab w:val="left" w:pos="1276"/>
        </w:tabs>
        <w:spacing w:after="0" w:line="240" w:lineRule="auto"/>
        <w:ind w:firstLine="709"/>
        <w:jc w:val="both"/>
        <w:rPr>
          <w:rFonts w:cs="Times New Roman"/>
          <w:color w:val="000000" w:themeColor="text1"/>
          <w:szCs w:val="26"/>
        </w:rPr>
      </w:pPr>
    </w:p>
    <w:p w:rsidR="00FE1191" w:rsidRDefault="00FE1191" w:rsidP="00AB1BC7">
      <w:pPr>
        <w:pStyle w:val="a3"/>
        <w:spacing w:after="0" w:line="240" w:lineRule="auto"/>
        <w:ind w:left="0"/>
        <w:jc w:val="center"/>
        <w:rPr>
          <w:rFonts w:ascii="Times New Roman" w:eastAsiaTheme="minorEastAsia" w:hAnsi="Times New Roman"/>
          <w:b/>
          <w:color w:val="000000" w:themeColor="text1"/>
          <w:szCs w:val="26"/>
        </w:rPr>
      </w:pPr>
      <w:r w:rsidRPr="00723245">
        <w:rPr>
          <w:rFonts w:ascii="Times New Roman" w:eastAsiaTheme="minorEastAsia" w:hAnsi="Times New Roman"/>
          <w:b/>
          <w:color w:val="000000" w:themeColor="text1"/>
          <w:szCs w:val="26"/>
        </w:rPr>
        <w:t>Физическая культура и спорт</w:t>
      </w:r>
    </w:p>
    <w:p w:rsidR="00F0718D" w:rsidRPr="00723245" w:rsidRDefault="00F0718D" w:rsidP="00AB1BC7">
      <w:pPr>
        <w:pStyle w:val="a3"/>
        <w:spacing w:after="0" w:line="240" w:lineRule="auto"/>
        <w:ind w:left="0"/>
        <w:jc w:val="center"/>
        <w:rPr>
          <w:rFonts w:ascii="Times New Roman" w:eastAsiaTheme="minorEastAsia" w:hAnsi="Times New Roman"/>
          <w:b/>
          <w:color w:val="000000" w:themeColor="text1"/>
          <w:szCs w:val="26"/>
        </w:rPr>
      </w:pPr>
    </w:p>
    <w:p w:rsidR="00DF0978" w:rsidRPr="00723245" w:rsidRDefault="00DF0978" w:rsidP="00DF0978">
      <w:pPr>
        <w:pStyle w:val="ad"/>
        <w:ind w:firstLine="708"/>
        <w:jc w:val="both"/>
        <w:rPr>
          <w:rFonts w:ascii="Times New Roman" w:eastAsia="Times New Roman" w:hAnsi="Times New Roman"/>
          <w:color w:val="000000" w:themeColor="text1"/>
          <w:sz w:val="26"/>
          <w:szCs w:val="26"/>
          <w:lang w:eastAsia="ru-RU"/>
        </w:rPr>
      </w:pPr>
      <w:r w:rsidRPr="00723245">
        <w:rPr>
          <w:rFonts w:ascii="Times New Roman" w:eastAsia="Times New Roman" w:hAnsi="Times New Roman"/>
          <w:color w:val="000000" w:themeColor="text1"/>
          <w:sz w:val="26"/>
          <w:szCs w:val="26"/>
          <w:lang w:eastAsia="ru-RU"/>
        </w:rPr>
        <w:t>По итогам 2023 года численность занимающихся на объектах спорта города Норильска составила более 85</w:t>
      </w:r>
      <w:r w:rsidR="00635564" w:rsidRPr="00723245">
        <w:rPr>
          <w:rFonts w:ascii="Times New Roman" w:eastAsia="Times New Roman" w:hAnsi="Times New Roman"/>
          <w:color w:val="000000" w:themeColor="text1"/>
          <w:sz w:val="26"/>
          <w:szCs w:val="26"/>
          <w:lang w:eastAsia="ru-RU"/>
        </w:rPr>
        <w:t xml:space="preserve"> </w:t>
      </w:r>
      <w:r w:rsidRPr="00723245">
        <w:rPr>
          <w:rFonts w:ascii="Times New Roman" w:eastAsia="Times New Roman" w:hAnsi="Times New Roman"/>
          <w:color w:val="000000" w:themeColor="text1"/>
          <w:sz w:val="26"/>
          <w:szCs w:val="26"/>
          <w:lang w:eastAsia="ru-RU"/>
        </w:rPr>
        <w:t>000 человек</w:t>
      </w:r>
      <w:r w:rsidR="00635564" w:rsidRPr="00723245">
        <w:rPr>
          <w:rFonts w:ascii="Times New Roman" w:eastAsia="Times New Roman" w:hAnsi="Times New Roman"/>
          <w:color w:val="000000" w:themeColor="text1"/>
          <w:sz w:val="26"/>
          <w:szCs w:val="26"/>
          <w:lang w:eastAsia="ru-RU"/>
        </w:rPr>
        <w:t>. К</w:t>
      </w:r>
      <w:r w:rsidRPr="00723245">
        <w:rPr>
          <w:rFonts w:ascii="Times New Roman" w:eastAsia="Times New Roman" w:hAnsi="Times New Roman"/>
          <w:color w:val="000000" w:themeColor="text1"/>
          <w:sz w:val="26"/>
          <w:szCs w:val="26"/>
          <w:lang w:eastAsia="ru-RU"/>
        </w:rPr>
        <w:t xml:space="preserve">оличество лиц с ограниченными </w:t>
      </w:r>
      <w:r w:rsidRPr="00723245">
        <w:rPr>
          <w:rFonts w:ascii="Times New Roman" w:eastAsia="Times New Roman" w:hAnsi="Times New Roman"/>
          <w:color w:val="000000" w:themeColor="text1"/>
          <w:sz w:val="26"/>
          <w:szCs w:val="26"/>
          <w:lang w:eastAsia="ru-RU"/>
        </w:rPr>
        <w:lastRenderedPageBreak/>
        <w:t>возможностями здоровья, привлеченных к занятиям адаптивной физической культурой, составило 644 человека.</w:t>
      </w:r>
    </w:p>
    <w:p w:rsidR="00DF0978" w:rsidRPr="00723245" w:rsidRDefault="00DF0978" w:rsidP="00DF0978">
      <w:pPr>
        <w:pStyle w:val="ad"/>
        <w:ind w:firstLine="708"/>
        <w:jc w:val="both"/>
        <w:rPr>
          <w:rFonts w:ascii="Times New Roman" w:eastAsia="Times New Roman" w:hAnsi="Times New Roman"/>
          <w:color w:val="000000" w:themeColor="text1"/>
          <w:sz w:val="26"/>
          <w:szCs w:val="26"/>
          <w:lang w:eastAsia="ru-RU"/>
        </w:rPr>
      </w:pPr>
      <w:r w:rsidRPr="00723245">
        <w:rPr>
          <w:rFonts w:ascii="Times New Roman" w:eastAsia="Times New Roman" w:hAnsi="Times New Roman"/>
          <w:color w:val="000000" w:themeColor="text1"/>
          <w:sz w:val="26"/>
          <w:szCs w:val="26"/>
          <w:lang w:eastAsia="ru-RU"/>
        </w:rPr>
        <w:t xml:space="preserve">На территории муниципальных бюджетных спортивных сооружений города в течение 2023 года были организованы </w:t>
      </w:r>
      <w:r w:rsidR="00635564" w:rsidRPr="00723245">
        <w:rPr>
          <w:rFonts w:ascii="Times New Roman" w:eastAsia="Times New Roman" w:hAnsi="Times New Roman"/>
          <w:color w:val="000000" w:themeColor="text1"/>
          <w:sz w:val="26"/>
          <w:szCs w:val="26"/>
          <w:lang w:eastAsia="ru-RU"/>
        </w:rPr>
        <w:t>с</w:t>
      </w:r>
      <w:r w:rsidRPr="00723245">
        <w:rPr>
          <w:rFonts w:ascii="Times New Roman" w:eastAsia="Times New Roman" w:hAnsi="Times New Roman"/>
          <w:color w:val="000000" w:themeColor="text1"/>
          <w:sz w:val="26"/>
          <w:szCs w:val="26"/>
          <w:lang w:eastAsia="ru-RU"/>
        </w:rPr>
        <w:t xml:space="preserve">партакиады, </w:t>
      </w:r>
      <w:r w:rsidR="00635564" w:rsidRPr="00723245">
        <w:rPr>
          <w:rFonts w:ascii="Times New Roman" w:eastAsia="Times New Roman" w:hAnsi="Times New Roman"/>
          <w:color w:val="000000" w:themeColor="text1"/>
          <w:sz w:val="26"/>
          <w:szCs w:val="26"/>
          <w:lang w:eastAsia="ru-RU"/>
        </w:rPr>
        <w:t>ч</w:t>
      </w:r>
      <w:r w:rsidRPr="00723245">
        <w:rPr>
          <w:rFonts w:ascii="Times New Roman" w:eastAsia="Times New Roman" w:hAnsi="Times New Roman"/>
          <w:color w:val="000000" w:themeColor="text1"/>
          <w:sz w:val="26"/>
          <w:szCs w:val="26"/>
          <w:lang w:eastAsia="ru-RU"/>
        </w:rPr>
        <w:t xml:space="preserve">емпионаты, </w:t>
      </w:r>
      <w:r w:rsidR="00635564" w:rsidRPr="00723245">
        <w:rPr>
          <w:rFonts w:ascii="Times New Roman" w:eastAsia="Times New Roman" w:hAnsi="Times New Roman"/>
          <w:color w:val="000000" w:themeColor="text1"/>
          <w:sz w:val="26"/>
          <w:szCs w:val="26"/>
          <w:lang w:eastAsia="ru-RU"/>
        </w:rPr>
        <w:t>п</w:t>
      </w:r>
      <w:r w:rsidRPr="00723245">
        <w:rPr>
          <w:rFonts w:ascii="Times New Roman" w:eastAsia="Times New Roman" w:hAnsi="Times New Roman"/>
          <w:color w:val="000000" w:themeColor="text1"/>
          <w:sz w:val="26"/>
          <w:szCs w:val="26"/>
          <w:lang w:eastAsia="ru-RU"/>
        </w:rPr>
        <w:t xml:space="preserve">ервенства, </w:t>
      </w:r>
      <w:r w:rsidR="00635564" w:rsidRPr="00723245">
        <w:rPr>
          <w:rFonts w:ascii="Times New Roman" w:eastAsia="Times New Roman" w:hAnsi="Times New Roman"/>
          <w:color w:val="000000" w:themeColor="text1"/>
          <w:sz w:val="26"/>
          <w:szCs w:val="26"/>
          <w:lang w:eastAsia="ru-RU"/>
        </w:rPr>
        <w:t>в</w:t>
      </w:r>
      <w:r w:rsidRPr="00723245">
        <w:rPr>
          <w:rFonts w:ascii="Times New Roman" w:eastAsia="Times New Roman" w:hAnsi="Times New Roman"/>
          <w:color w:val="000000" w:themeColor="text1"/>
          <w:sz w:val="26"/>
          <w:szCs w:val="26"/>
          <w:lang w:eastAsia="ru-RU"/>
        </w:rPr>
        <w:t>сероссийские акции, состязания и соревнования по различным видам спорта, наиболее значимыми из которых стали:</w:t>
      </w:r>
    </w:p>
    <w:p w:rsidR="00DF0978" w:rsidRPr="00723245" w:rsidRDefault="008B5CE9" w:rsidP="00DF0978">
      <w:pPr>
        <w:pStyle w:val="ad"/>
        <w:tabs>
          <w:tab w:val="left" w:pos="993"/>
        </w:tabs>
        <w:ind w:firstLine="708"/>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w:t>
      </w:r>
      <w:r w:rsidR="00DF0978" w:rsidRPr="00723245">
        <w:rPr>
          <w:rFonts w:ascii="Times New Roman" w:eastAsia="Times New Roman" w:hAnsi="Times New Roman"/>
          <w:color w:val="000000" w:themeColor="text1"/>
          <w:sz w:val="26"/>
          <w:szCs w:val="26"/>
          <w:lang w:eastAsia="ru-RU"/>
        </w:rPr>
        <w:tab/>
        <w:t>в муниципальном бюджетном учреждении «Дворец спорта «Арктика» проведены: спортивные конкурсы в рамках патриотического проекта среди правоохранительных и юридических ведомств, расположенных за Полярным кругом</w:t>
      </w:r>
      <w:r>
        <w:rPr>
          <w:rFonts w:ascii="Times New Roman" w:eastAsia="Times New Roman" w:hAnsi="Times New Roman"/>
          <w:color w:val="000000" w:themeColor="text1"/>
          <w:sz w:val="26"/>
          <w:szCs w:val="26"/>
          <w:lang w:eastAsia="ru-RU"/>
        </w:rPr>
        <w:t>,</w:t>
      </w:r>
      <w:r w:rsidR="00635564" w:rsidRPr="00723245">
        <w:rPr>
          <w:rFonts w:ascii="Times New Roman" w:eastAsia="Times New Roman" w:hAnsi="Times New Roman"/>
          <w:color w:val="000000" w:themeColor="text1"/>
          <w:sz w:val="26"/>
          <w:szCs w:val="26"/>
          <w:lang w:eastAsia="ru-RU"/>
        </w:rPr>
        <w:t xml:space="preserve"> </w:t>
      </w:r>
      <w:r w:rsidR="00DF0978" w:rsidRPr="00723245">
        <w:rPr>
          <w:rFonts w:ascii="Times New Roman" w:eastAsia="Times New Roman" w:hAnsi="Times New Roman"/>
          <w:color w:val="000000" w:themeColor="text1"/>
          <w:sz w:val="26"/>
          <w:szCs w:val="26"/>
          <w:lang w:eastAsia="ru-RU"/>
        </w:rPr>
        <w:t>«Вежливые люди», физкультурно-спортивное мероприятие «Папа, мама, я – спортивная семья», Благотворительный матч по хоккею между командами «Легенды хоккея» и «Сборная Норильска», VI Заполярный фестиваль Всероссийского физкультурно-спортивного комплекса «Готов к труду и обороне» (ГТО) среди руководителей и работников организаций муниципального образования город Норильск, посвященный 70-летнему юбилею города Норильска;</w:t>
      </w:r>
    </w:p>
    <w:p w:rsidR="00DF0978" w:rsidRPr="00723245" w:rsidRDefault="008B5CE9" w:rsidP="00DF0978">
      <w:pPr>
        <w:pStyle w:val="ad"/>
        <w:tabs>
          <w:tab w:val="left" w:pos="993"/>
        </w:tabs>
        <w:ind w:firstLine="708"/>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w:t>
      </w:r>
      <w:r w:rsidR="00DF0978" w:rsidRPr="00723245">
        <w:rPr>
          <w:rFonts w:ascii="Times New Roman" w:eastAsia="Times New Roman" w:hAnsi="Times New Roman"/>
          <w:color w:val="000000" w:themeColor="text1"/>
          <w:sz w:val="26"/>
          <w:szCs w:val="26"/>
          <w:lang w:eastAsia="ru-RU"/>
        </w:rPr>
        <w:tab/>
        <w:t>на территории лыжной базы «Оль-Гуль» была организована традиционная Всероссийская массовая лыжная гонка «Лыжня России»;</w:t>
      </w:r>
    </w:p>
    <w:p w:rsidR="00DF0978" w:rsidRPr="00723245" w:rsidRDefault="008B5CE9" w:rsidP="00DF0978">
      <w:pPr>
        <w:pStyle w:val="ad"/>
        <w:tabs>
          <w:tab w:val="left" w:pos="993"/>
        </w:tabs>
        <w:ind w:firstLine="708"/>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w:t>
      </w:r>
      <w:r w:rsidR="00DF0978" w:rsidRPr="00723245">
        <w:rPr>
          <w:rFonts w:ascii="Times New Roman" w:eastAsia="Times New Roman" w:hAnsi="Times New Roman"/>
          <w:color w:val="000000" w:themeColor="text1"/>
          <w:sz w:val="26"/>
          <w:szCs w:val="26"/>
          <w:lang w:eastAsia="ru-RU"/>
        </w:rPr>
        <w:tab/>
        <w:t xml:space="preserve">на открытых площадках и спортивных залах стадиона «Заполярник» состоялись мероприятия, посвященные празднованию Всероссийского дня физкультурника, проведены: </w:t>
      </w:r>
      <w:r w:rsidR="00635564" w:rsidRPr="00723245">
        <w:rPr>
          <w:rFonts w:ascii="Times New Roman" w:eastAsia="Times New Roman" w:hAnsi="Times New Roman"/>
          <w:color w:val="000000" w:themeColor="text1"/>
          <w:sz w:val="26"/>
          <w:szCs w:val="26"/>
          <w:lang w:eastAsia="ru-RU"/>
        </w:rPr>
        <w:t>к</w:t>
      </w:r>
      <w:r w:rsidR="00DF0978" w:rsidRPr="00723245">
        <w:rPr>
          <w:rFonts w:ascii="Times New Roman" w:eastAsia="Times New Roman" w:hAnsi="Times New Roman"/>
          <w:color w:val="000000" w:themeColor="text1"/>
          <w:sz w:val="26"/>
          <w:szCs w:val="26"/>
          <w:lang w:eastAsia="ru-RU"/>
        </w:rPr>
        <w:t>ультурно-спортивный фестиваль «Раздвигая горизонты» среди общественных организаций, соревнования среди лиц с ограниченными возможностями здоровья «Механизированный биатлон на колясках», соревнования среди команд общеобразовательных организаций Красноярского края – краевой этап всероссийских спортивных игр школьников</w:t>
      </w:r>
      <w:r w:rsidR="00635564" w:rsidRPr="00723245">
        <w:rPr>
          <w:rFonts w:ascii="Times New Roman" w:eastAsia="Times New Roman" w:hAnsi="Times New Roman"/>
          <w:color w:val="000000" w:themeColor="text1"/>
          <w:sz w:val="26"/>
          <w:szCs w:val="26"/>
          <w:lang w:eastAsia="ru-RU"/>
        </w:rPr>
        <w:t xml:space="preserve"> </w:t>
      </w:r>
      <w:r w:rsidR="00DF0978" w:rsidRPr="00723245">
        <w:rPr>
          <w:rFonts w:ascii="Times New Roman" w:eastAsia="Times New Roman" w:hAnsi="Times New Roman"/>
          <w:color w:val="000000" w:themeColor="text1"/>
          <w:sz w:val="26"/>
          <w:szCs w:val="26"/>
          <w:lang w:eastAsia="ru-RU"/>
        </w:rPr>
        <w:t>«Президентские спортивные игры» в 2023-2024 учебном году, специальные игры для инвалидов и лиц с ограниченными возможностями здоровья «Краевой фестиваль адаптивного спорта!»;</w:t>
      </w:r>
    </w:p>
    <w:p w:rsidR="00DF0978" w:rsidRPr="00723245" w:rsidRDefault="008B5CE9" w:rsidP="00DF0978">
      <w:pPr>
        <w:pStyle w:val="ad"/>
        <w:tabs>
          <w:tab w:val="left" w:pos="993"/>
        </w:tabs>
        <w:ind w:firstLine="708"/>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w:t>
      </w:r>
      <w:r w:rsidR="00DF0978" w:rsidRPr="00723245">
        <w:rPr>
          <w:rFonts w:ascii="Times New Roman" w:eastAsia="Times New Roman" w:hAnsi="Times New Roman"/>
          <w:color w:val="000000" w:themeColor="text1"/>
          <w:sz w:val="26"/>
          <w:szCs w:val="26"/>
          <w:lang w:eastAsia="ru-RU"/>
        </w:rPr>
        <w:tab/>
        <w:t>на спортивной площадке МБУ «Дом спорта «БОКМО» впервые прошли Специальные инклюзивные игры «Побеждаем вместе!»;</w:t>
      </w:r>
    </w:p>
    <w:p w:rsidR="00DF0978" w:rsidRPr="00723245" w:rsidRDefault="008B5CE9" w:rsidP="00DF0978">
      <w:pPr>
        <w:pStyle w:val="ad"/>
        <w:tabs>
          <w:tab w:val="left" w:pos="993"/>
        </w:tabs>
        <w:ind w:firstLine="708"/>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w:t>
      </w:r>
      <w:r w:rsidR="00DF0978" w:rsidRPr="00723245">
        <w:rPr>
          <w:rFonts w:ascii="Times New Roman" w:eastAsia="Times New Roman" w:hAnsi="Times New Roman"/>
          <w:color w:val="000000" w:themeColor="text1"/>
          <w:sz w:val="26"/>
          <w:szCs w:val="26"/>
          <w:lang w:eastAsia="ru-RU"/>
        </w:rPr>
        <w:tab/>
        <w:t xml:space="preserve">стадион «Солнышко» </w:t>
      </w:r>
      <w:r w:rsidR="00635564" w:rsidRPr="00723245">
        <w:rPr>
          <w:rFonts w:ascii="Times New Roman" w:eastAsia="Times New Roman" w:hAnsi="Times New Roman"/>
          <w:color w:val="000000" w:themeColor="text1"/>
          <w:sz w:val="26"/>
          <w:szCs w:val="26"/>
          <w:lang w:eastAsia="ru-RU"/>
        </w:rPr>
        <w:t xml:space="preserve">МБУ </w:t>
      </w:r>
      <w:r w:rsidR="00DF0978" w:rsidRPr="00723245">
        <w:rPr>
          <w:rFonts w:ascii="Times New Roman" w:eastAsia="Times New Roman" w:hAnsi="Times New Roman"/>
          <w:color w:val="000000" w:themeColor="text1"/>
          <w:sz w:val="26"/>
          <w:szCs w:val="26"/>
          <w:lang w:eastAsia="ru-RU"/>
        </w:rPr>
        <w:t>«Спортивный комплекс «Талнах» принимал участников физкультурных и спортивных состязаний, которые проходили в рамках празднования Дня шахтера;</w:t>
      </w:r>
    </w:p>
    <w:p w:rsidR="00DF0978" w:rsidRPr="00723245" w:rsidRDefault="008B5CE9" w:rsidP="00DF0978">
      <w:pPr>
        <w:pStyle w:val="ad"/>
        <w:tabs>
          <w:tab w:val="left" w:pos="993"/>
        </w:tabs>
        <w:ind w:firstLine="708"/>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w:t>
      </w:r>
      <w:r w:rsidR="00DF0978" w:rsidRPr="00723245">
        <w:rPr>
          <w:rFonts w:ascii="Times New Roman" w:eastAsia="Times New Roman" w:hAnsi="Times New Roman"/>
          <w:color w:val="000000" w:themeColor="text1"/>
          <w:sz w:val="26"/>
          <w:szCs w:val="26"/>
          <w:lang w:eastAsia="ru-RU"/>
        </w:rPr>
        <w:tab/>
        <w:t>в течени</w:t>
      </w:r>
      <w:r w:rsidR="00330DDD" w:rsidRPr="00723245">
        <w:rPr>
          <w:rFonts w:ascii="Times New Roman" w:eastAsia="Times New Roman" w:hAnsi="Times New Roman"/>
          <w:color w:val="000000" w:themeColor="text1"/>
          <w:sz w:val="26"/>
          <w:szCs w:val="26"/>
          <w:lang w:eastAsia="ru-RU"/>
        </w:rPr>
        <w:t>е</w:t>
      </w:r>
      <w:r w:rsidR="00DF0978" w:rsidRPr="00723245">
        <w:rPr>
          <w:rFonts w:ascii="Times New Roman" w:eastAsia="Times New Roman" w:hAnsi="Times New Roman"/>
          <w:color w:val="000000" w:themeColor="text1"/>
          <w:sz w:val="26"/>
          <w:szCs w:val="26"/>
          <w:lang w:eastAsia="ru-RU"/>
        </w:rPr>
        <w:t xml:space="preserve"> года в учреждениях спорта проходили соревнования по 9 видам спорта в зачет Спартакиады среди бюджетных организаций, высших учебных заведений и организаций силовых структур.</w:t>
      </w:r>
    </w:p>
    <w:p w:rsidR="00DF0978" w:rsidRPr="00723245" w:rsidRDefault="00DF0978" w:rsidP="00DF0978">
      <w:pPr>
        <w:pStyle w:val="ad"/>
        <w:ind w:firstLine="708"/>
        <w:jc w:val="both"/>
        <w:rPr>
          <w:rFonts w:ascii="Times New Roman" w:eastAsia="Times New Roman" w:hAnsi="Times New Roman"/>
          <w:color w:val="000000" w:themeColor="text1"/>
          <w:sz w:val="26"/>
          <w:szCs w:val="26"/>
          <w:lang w:eastAsia="ru-RU"/>
        </w:rPr>
      </w:pPr>
      <w:r w:rsidRPr="00723245">
        <w:rPr>
          <w:rFonts w:ascii="Times New Roman" w:eastAsia="Times New Roman" w:hAnsi="Times New Roman"/>
          <w:color w:val="000000" w:themeColor="text1"/>
          <w:sz w:val="26"/>
          <w:szCs w:val="26"/>
          <w:lang w:eastAsia="ru-RU"/>
        </w:rPr>
        <w:t>Кроме того, в 2023 году дворец спорта «Арктика» стал домашней ареной для самого северного профессионального хоккейного клуба «Норильск»</w:t>
      </w:r>
      <w:r w:rsidR="00635564" w:rsidRPr="00723245">
        <w:rPr>
          <w:rFonts w:ascii="Times New Roman" w:eastAsia="Times New Roman" w:hAnsi="Times New Roman"/>
          <w:color w:val="000000" w:themeColor="text1"/>
          <w:sz w:val="26"/>
          <w:szCs w:val="26"/>
          <w:lang w:eastAsia="ru-RU"/>
        </w:rPr>
        <w:t>,</w:t>
      </w:r>
      <w:r w:rsidRPr="00723245">
        <w:rPr>
          <w:rFonts w:ascii="Times New Roman" w:eastAsia="Times New Roman" w:hAnsi="Times New Roman"/>
          <w:color w:val="000000" w:themeColor="text1"/>
          <w:sz w:val="26"/>
          <w:szCs w:val="26"/>
          <w:lang w:eastAsia="ru-RU"/>
        </w:rPr>
        <w:t xml:space="preserve"> с сентября 2023 года на ледовом поле дворца спорта прошли первые игры в рамках ВХЛ.</w:t>
      </w:r>
    </w:p>
    <w:p w:rsidR="00DF0978" w:rsidRPr="00723245" w:rsidRDefault="00DF0978" w:rsidP="00DF0978">
      <w:pPr>
        <w:pStyle w:val="ad"/>
        <w:ind w:firstLine="708"/>
        <w:jc w:val="both"/>
        <w:rPr>
          <w:rFonts w:ascii="Times New Roman" w:eastAsia="Times New Roman" w:hAnsi="Times New Roman"/>
          <w:color w:val="000000" w:themeColor="text1"/>
          <w:sz w:val="26"/>
          <w:szCs w:val="26"/>
          <w:lang w:eastAsia="ru-RU"/>
        </w:rPr>
      </w:pPr>
      <w:r w:rsidRPr="00723245">
        <w:rPr>
          <w:rFonts w:ascii="Times New Roman" w:eastAsia="Times New Roman" w:hAnsi="Times New Roman"/>
          <w:color w:val="000000" w:themeColor="text1"/>
          <w:sz w:val="26"/>
          <w:szCs w:val="26"/>
          <w:lang w:eastAsia="ru-RU"/>
        </w:rPr>
        <w:t xml:space="preserve">В настоящее время Управлением по спорту Администрации города Норильска проводится соответствующая работа по достижению положительной динамики показателей, установленных в рейтинге развития физической культуры и спорта на территории Красноярского края, а именно: </w:t>
      </w:r>
    </w:p>
    <w:p w:rsidR="00DF0978" w:rsidRPr="00723245" w:rsidRDefault="008B5CE9" w:rsidP="00DF0978">
      <w:pPr>
        <w:pStyle w:val="ad"/>
        <w:tabs>
          <w:tab w:val="left" w:pos="993"/>
        </w:tabs>
        <w:ind w:firstLine="708"/>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w:t>
      </w:r>
      <w:r w:rsidR="00DF0978" w:rsidRPr="00723245">
        <w:rPr>
          <w:rFonts w:ascii="Times New Roman" w:eastAsia="Times New Roman" w:hAnsi="Times New Roman"/>
          <w:color w:val="000000" w:themeColor="text1"/>
          <w:sz w:val="26"/>
          <w:szCs w:val="26"/>
          <w:lang w:eastAsia="ru-RU"/>
        </w:rPr>
        <w:tab/>
        <w:t>внедрение новых форм двигательной активности, а также введения доступных видов спорта с целью привлечения граждан к занятиям физической культурой и спортом;</w:t>
      </w:r>
    </w:p>
    <w:p w:rsidR="00DF0978" w:rsidRPr="00723245" w:rsidRDefault="008B5CE9" w:rsidP="00DF0978">
      <w:pPr>
        <w:pStyle w:val="ad"/>
        <w:tabs>
          <w:tab w:val="left" w:pos="993"/>
        </w:tabs>
        <w:ind w:firstLine="708"/>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w:t>
      </w:r>
      <w:r w:rsidR="00DF0978" w:rsidRPr="00723245">
        <w:rPr>
          <w:rFonts w:ascii="Times New Roman" w:eastAsia="Times New Roman" w:hAnsi="Times New Roman"/>
          <w:color w:val="000000" w:themeColor="text1"/>
          <w:sz w:val="26"/>
          <w:szCs w:val="26"/>
          <w:lang w:eastAsia="ru-RU"/>
        </w:rPr>
        <w:tab/>
        <w:t>повышение качества предоставляемых услуг в спортивных организациях;</w:t>
      </w:r>
    </w:p>
    <w:p w:rsidR="00DF0978" w:rsidRPr="00723245" w:rsidRDefault="008B5CE9" w:rsidP="00DF0978">
      <w:pPr>
        <w:pStyle w:val="ad"/>
        <w:tabs>
          <w:tab w:val="left" w:pos="993"/>
        </w:tabs>
        <w:ind w:firstLine="708"/>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lastRenderedPageBreak/>
        <w:t>–</w:t>
      </w:r>
      <w:r w:rsidR="00DF0978" w:rsidRPr="00723245">
        <w:rPr>
          <w:rFonts w:ascii="Times New Roman" w:eastAsia="Times New Roman" w:hAnsi="Times New Roman"/>
          <w:color w:val="000000" w:themeColor="text1"/>
          <w:sz w:val="26"/>
          <w:szCs w:val="26"/>
          <w:lang w:eastAsia="ru-RU"/>
        </w:rPr>
        <w:tab/>
        <w:t>осуществление информационной деятельности, размещение мотивационных роликов в СМИ.</w:t>
      </w:r>
    </w:p>
    <w:p w:rsidR="00DF0978" w:rsidRPr="00723245" w:rsidRDefault="00635564" w:rsidP="00DF0978">
      <w:pPr>
        <w:pStyle w:val="ad"/>
        <w:ind w:firstLine="708"/>
        <w:jc w:val="both"/>
        <w:rPr>
          <w:rFonts w:ascii="Times New Roman" w:eastAsia="Times New Roman" w:hAnsi="Times New Roman"/>
          <w:color w:val="000000" w:themeColor="text1"/>
          <w:sz w:val="26"/>
          <w:szCs w:val="26"/>
          <w:lang w:eastAsia="ru-RU"/>
        </w:rPr>
      </w:pPr>
      <w:r w:rsidRPr="00723245">
        <w:rPr>
          <w:rFonts w:ascii="Times New Roman" w:eastAsia="Times New Roman" w:hAnsi="Times New Roman"/>
          <w:color w:val="000000" w:themeColor="text1"/>
          <w:sz w:val="26"/>
          <w:szCs w:val="26"/>
          <w:lang w:eastAsia="ru-RU"/>
        </w:rPr>
        <w:t>Также</w:t>
      </w:r>
      <w:r w:rsidR="00DF0978" w:rsidRPr="00723245">
        <w:rPr>
          <w:rFonts w:ascii="Times New Roman" w:eastAsia="Times New Roman" w:hAnsi="Times New Roman"/>
          <w:color w:val="000000" w:themeColor="text1"/>
          <w:sz w:val="26"/>
          <w:szCs w:val="26"/>
          <w:lang w:eastAsia="ru-RU"/>
        </w:rPr>
        <w:t xml:space="preserve"> в 2023 году разработан план по повышению показателя «Численность занимающихся физической культурой и спортом среди инвалидов и лиц с ограниченными возможностями здоровья», мероприятия которого направлены на положительную динамику удельного веса лиц с ограниченными возможностями, систематически занимающихся физической культурой и спортом.</w:t>
      </w:r>
    </w:p>
    <w:p w:rsidR="00DF0978" w:rsidRPr="00723245" w:rsidRDefault="00DF0978" w:rsidP="00DF0978">
      <w:pPr>
        <w:pStyle w:val="ad"/>
        <w:ind w:firstLine="708"/>
        <w:jc w:val="both"/>
        <w:rPr>
          <w:rFonts w:ascii="Times New Roman" w:eastAsia="Times New Roman" w:hAnsi="Times New Roman"/>
          <w:color w:val="000000" w:themeColor="text1"/>
          <w:sz w:val="26"/>
          <w:szCs w:val="26"/>
          <w:lang w:eastAsia="ru-RU"/>
        </w:rPr>
      </w:pPr>
      <w:r w:rsidRPr="00723245">
        <w:rPr>
          <w:rFonts w:ascii="Times New Roman" w:eastAsia="Times New Roman" w:hAnsi="Times New Roman"/>
          <w:color w:val="000000" w:themeColor="text1"/>
          <w:sz w:val="26"/>
          <w:szCs w:val="26"/>
          <w:lang w:eastAsia="ru-RU"/>
        </w:rPr>
        <w:t>Ежегодно на территории проводится Спартакиада среди бюджетных организаций, учебных заведений и силовых структур, в которой принимает участие 12 команд. Для создания равных условий и привлекательности мероприятия в 2024 году включен новый вид спорта – керлинг.</w:t>
      </w:r>
    </w:p>
    <w:p w:rsidR="00DF0978" w:rsidRPr="00723245" w:rsidRDefault="00DF0978" w:rsidP="00DF0978">
      <w:pPr>
        <w:pStyle w:val="ad"/>
        <w:ind w:firstLine="708"/>
        <w:jc w:val="both"/>
        <w:rPr>
          <w:rFonts w:ascii="Times New Roman" w:eastAsia="Times New Roman" w:hAnsi="Times New Roman"/>
          <w:color w:val="000000" w:themeColor="text1"/>
          <w:sz w:val="26"/>
          <w:szCs w:val="26"/>
          <w:lang w:eastAsia="ru-RU"/>
        </w:rPr>
      </w:pPr>
      <w:r w:rsidRPr="00723245">
        <w:rPr>
          <w:rFonts w:ascii="Times New Roman" w:eastAsia="Times New Roman" w:hAnsi="Times New Roman"/>
          <w:color w:val="000000" w:themeColor="text1"/>
          <w:sz w:val="26"/>
          <w:szCs w:val="26"/>
          <w:lang w:eastAsia="ru-RU"/>
        </w:rPr>
        <w:t>Норильские спортсмены по итогам 2023 года приняли участие более чем в 200 в</w:t>
      </w:r>
      <w:r w:rsidR="00635564" w:rsidRPr="00723245">
        <w:rPr>
          <w:rFonts w:ascii="Times New Roman" w:eastAsia="Times New Roman" w:hAnsi="Times New Roman"/>
          <w:color w:val="000000" w:themeColor="text1"/>
          <w:sz w:val="26"/>
          <w:szCs w:val="26"/>
          <w:lang w:eastAsia="ru-RU"/>
        </w:rPr>
        <w:t>ыездных спортивных мероприятиях</w:t>
      </w:r>
      <w:r w:rsidRPr="00723245">
        <w:rPr>
          <w:rFonts w:ascii="Times New Roman" w:eastAsia="Times New Roman" w:hAnsi="Times New Roman"/>
          <w:color w:val="000000" w:themeColor="text1"/>
          <w:sz w:val="26"/>
          <w:szCs w:val="26"/>
          <w:lang w:eastAsia="ru-RU"/>
        </w:rPr>
        <w:t xml:space="preserve"> всероссийского, регионального и краевого уровня. В числе наиболее значимых достижений:</w:t>
      </w:r>
    </w:p>
    <w:p w:rsidR="00DF0978" w:rsidRPr="00723245" w:rsidRDefault="008B5CE9" w:rsidP="00DF0978">
      <w:pPr>
        <w:pStyle w:val="ad"/>
        <w:tabs>
          <w:tab w:val="left" w:pos="993"/>
        </w:tabs>
        <w:ind w:firstLine="708"/>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w:t>
      </w:r>
      <w:r w:rsidR="00DF0978" w:rsidRPr="00723245">
        <w:rPr>
          <w:rFonts w:ascii="Times New Roman" w:eastAsia="Times New Roman" w:hAnsi="Times New Roman"/>
          <w:color w:val="000000" w:themeColor="text1"/>
          <w:sz w:val="26"/>
          <w:szCs w:val="26"/>
          <w:lang w:eastAsia="ru-RU"/>
        </w:rPr>
        <w:tab/>
        <w:t>победа двух спортсменов МБУ ДО «Спортивная школа № 4» в первенстве России по боксу;</w:t>
      </w:r>
    </w:p>
    <w:p w:rsidR="00DF0978" w:rsidRPr="00723245" w:rsidRDefault="008B5CE9" w:rsidP="00DF0978">
      <w:pPr>
        <w:pStyle w:val="ad"/>
        <w:tabs>
          <w:tab w:val="left" w:pos="993"/>
        </w:tabs>
        <w:ind w:firstLine="708"/>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w:t>
      </w:r>
      <w:r w:rsidR="00DF0978" w:rsidRPr="00723245">
        <w:rPr>
          <w:rFonts w:ascii="Times New Roman" w:eastAsia="Times New Roman" w:hAnsi="Times New Roman"/>
          <w:color w:val="000000" w:themeColor="text1"/>
          <w:sz w:val="26"/>
          <w:szCs w:val="26"/>
          <w:lang w:eastAsia="ru-RU"/>
        </w:rPr>
        <w:tab/>
        <w:t>спортсмен МБУ ДО «Спортивная школа единоборств» стал серебряным призером первенства России по боксу;</w:t>
      </w:r>
    </w:p>
    <w:p w:rsidR="00DF0978" w:rsidRPr="00723245" w:rsidRDefault="008B5CE9" w:rsidP="00DF0978">
      <w:pPr>
        <w:pStyle w:val="ad"/>
        <w:tabs>
          <w:tab w:val="left" w:pos="993"/>
        </w:tabs>
        <w:ind w:firstLine="708"/>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w:t>
      </w:r>
      <w:r w:rsidR="00DF0978" w:rsidRPr="00723245">
        <w:rPr>
          <w:rFonts w:ascii="Times New Roman" w:eastAsia="Times New Roman" w:hAnsi="Times New Roman"/>
          <w:color w:val="000000" w:themeColor="text1"/>
          <w:sz w:val="26"/>
          <w:szCs w:val="26"/>
          <w:lang w:eastAsia="ru-RU"/>
        </w:rPr>
        <w:tab/>
        <w:t>победа спортсмена МБУ ДО «Спортивная школа единоборств» в первенстве Сибирского федерального округа по спортивной борьбе (дисциплина – греко- римская борьба);</w:t>
      </w:r>
    </w:p>
    <w:p w:rsidR="00DF0978" w:rsidRPr="00723245" w:rsidRDefault="008B5CE9" w:rsidP="00DF0978">
      <w:pPr>
        <w:pStyle w:val="ad"/>
        <w:tabs>
          <w:tab w:val="left" w:pos="993"/>
        </w:tabs>
        <w:ind w:firstLine="708"/>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w:t>
      </w:r>
      <w:r w:rsidR="00DF0978" w:rsidRPr="00723245">
        <w:rPr>
          <w:rFonts w:ascii="Times New Roman" w:eastAsia="Times New Roman" w:hAnsi="Times New Roman"/>
          <w:color w:val="000000" w:themeColor="text1"/>
          <w:sz w:val="26"/>
          <w:szCs w:val="26"/>
          <w:lang w:eastAsia="ru-RU"/>
        </w:rPr>
        <w:tab/>
        <w:t>призовое место спортсменки МБУ ДО «Спортивная школа № 4» во Всероссийских соревнования</w:t>
      </w:r>
      <w:r>
        <w:rPr>
          <w:rFonts w:ascii="Times New Roman" w:eastAsia="Times New Roman" w:hAnsi="Times New Roman"/>
          <w:color w:val="000000" w:themeColor="text1"/>
          <w:sz w:val="26"/>
          <w:szCs w:val="26"/>
          <w:lang w:eastAsia="ru-RU"/>
        </w:rPr>
        <w:t>х</w:t>
      </w:r>
      <w:r w:rsidR="00DF0978" w:rsidRPr="00723245">
        <w:rPr>
          <w:rFonts w:ascii="Times New Roman" w:eastAsia="Times New Roman" w:hAnsi="Times New Roman"/>
          <w:color w:val="000000" w:themeColor="text1"/>
          <w:sz w:val="26"/>
          <w:szCs w:val="26"/>
          <w:lang w:eastAsia="ru-RU"/>
        </w:rPr>
        <w:t xml:space="preserve"> по спортивной борьбе (дисциплина – вольная борьба);</w:t>
      </w:r>
    </w:p>
    <w:p w:rsidR="00DF0978" w:rsidRPr="00723245" w:rsidRDefault="008B5CE9" w:rsidP="00DF0978">
      <w:pPr>
        <w:pStyle w:val="ad"/>
        <w:tabs>
          <w:tab w:val="left" w:pos="993"/>
        </w:tabs>
        <w:ind w:firstLine="708"/>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w:t>
      </w:r>
      <w:r w:rsidR="00DF0978" w:rsidRPr="00723245">
        <w:rPr>
          <w:rFonts w:ascii="Times New Roman" w:eastAsia="Times New Roman" w:hAnsi="Times New Roman"/>
          <w:color w:val="000000" w:themeColor="text1"/>
          <w:sz w:val="26"/>
          <w:szCs w:val="26"/>
          <w:lang w:eastAsia="ru-RU"/>
        </w:rPr>
        <w:tab/>
        <w:t>призовые места обучающихся МБУ ДО «Спортивная школа № 5» в первенстве России по пауэрлифтингу;</w:t>
      </w:r>
    </w:p>
    <w:p w:rsidR="00DF0978" w:rsidRPr="00723245" w:rsidRDefault="008B5CE9" w:rsidP="00DF0978">
      <w:pPr>
        <w:pStyle w:val="ad"/>
        <w:tabs>
          <w:tab w:val="left" w:pos="993"/>
        </w:tabs>
        <w:ind w:firstLine="708"/>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w:t>
      </w:r>
      <w:r w:rsidR="00DF0978" w:rsidRPr="00723245">
        <w:rPr>
          <w:rFonts w:ascii="Times New Roman" w:eastAsia="Times New Roman" w:hAnsi="Times New Roman"/>
          <w:color w:val="000000" w:themeColor="text1"/>
          <w:sz w:val="26"/>
          <w:szCs w:val="26"/>
          <w:lang w:eastAsia="ru-RU"/>
        </w:rPr>
        <w:tab/>
        <w:t>неоднократные победы и призовые места во Всероссийских соревнованиях и соревнованиях Сибирского федерального округа</w:t>
      </w:r>
      <w:r>
        <w:rPr>
          <w:rFonts w:ascii="Times New Roman" w:eastAsia="Times New Roman" w:hAnsi="Times New Roman"/>
          <w:color w:val="000000" w:themeColor="text1"/>
          <w:sz w:val="26"/>
          <w:szCs w:val="26"/>
          <w:lang w:eastAsia="ru-RU"/>
        </w:rPr>
        <w:t xml:space="preserve"> по прыжкам на батуте</w:t>
      </w:r>
      <w:r w:rsidR="00DF0978" w:rsidRPr="00723245">
        <w:rPr>
          <w:rFonts w:ascii="Times New Roman" w:eastAsia="Times New Roman" w:hAnsi="Times New Roman"/>
          <w:color w:val="000000" w:themeColor="text1"/>
          <w:sz w:val="26"/>
          <w:szCs w:val="26"/>
          <w:lang w:eastAsia="ru-RU"/>
        </w:rPr>
        <w:t>;</w:t>
      </w:r>
    </w:p>
    <w:p w:rsidR="00DF0978" w:rsidRPr="00723245" w:rsidRDefault="00DF0978" w:rsidP="00DF0978">
      <w:pPr>
        <w:pStyle w:val="ad"/>
        <w:tabs>
          <w:tab w:val="left" w:pos="993"/>
        </w:tabs>
        <w:ind w:firstLine="708"/>
        <w:jc w:val="both"/>
        <w:rPr>
          <w:rFonts w:ascii="Times New Roman" w:eastAsia="Times New Roman" w:hAnsi="Times New Roman"/>
          <w:color w:val="000000" w:themeColor="text1"/>
          <w:sz w:val="26"/>
          <w:szCs w:val="26"/>
          <w:lang w:eastAsia="ru-RU"/>
        </w:rPr>
      </w:pPr>
      <w:r w:rsidRPr="00723245">
        <w:rPr>
          <w:rFonts w:ascii="Times New Roman" w:eastAsia="Times New Roman" w:hAnsi="Times New Roman"/>
          <w:color w:val="000000" w:themeColor="text1"/>
          <w:sz w:val="26"/>
          <w:szCs w:val="26"/>
          <w:lang w:eastAsia="ru-RU"/>
        </w:rPr>
        <w:t>-</w:t>
      </w:r>
      <w:r w:rsidRPr="00723245">
        <w:rPr>
          <w:rFonts w:ascii="Times New Roman" w:eastAsia="Times New Roman" w:hAnsi="Times New Roman"/>
          <w:color w:val="000000" w:themeColor="text1"/>
          <w:sz w:val="26"/>
          <w:szCs w:val="26"/>
          <w:lang w:eastAsia="ru-RU"/>
        </w:rPr>
        <w:tab/>
        <w:t>призовое место спортсменов МБУ ДО «Спортивная школа по зимним видам спорта» в региональном первенстве России по хоккею в составе сборной Красноярского края;</w:t>
      </w:r>
    </w:p>
    <w:p w:rsidR="00DF0978" w:rsidRPr="00723245" w:rsidRDefault="00DF0978" w:rsidP="00DF0978">
      <w:pPr>
        <w:pStyle w:val="ad"/>
        <w:tabs>
          <w:tab w:val="left" w:pos="993"/>
        </w:tabs>
        <w:ind w:firstLine="708"/>
        <w:jc w:val="both"/>
        <w:rPr>
          <w:rFonts w:ascii="Times New Roman" w:eastAsia="Times New Roman" w:hAnsi="Times New Roman"/>
          <w:color w:val="000000" w:themeColor="text1"/>
          <w:sz w:val="26"/>
          <w:szCs w:val="26"/>
          <w:lang w:eastAsia="ru-RU"/>
        </w:rPr>
      </w:pPr>
      <w:r w:rsidRPr="00723245">
        <w:rPr>
          <w:rFonts w:ascii="Times New Roman" w:eastAsia="Times New Roman" w:hAnsi="Times New Roman"/>
          <w:color w:val="000000" w:themeColor="text1"/>
          <w:sz w:val="26"/>
          <w:szCs w:val="26"/>
          <w:lang w:eastAsia="ru-RU"/>
        </w:rPr>
        <w:t>- призовое место спортсменов МБУ ДО «Спортивная школа № 6» во Всероссийских соревнования «</w:t>
      </w:r>
      <w:proofErr w:type="spellStart"/>
      <w:r w:rsidRPr="00723245">
        <w:rPr>
          <w:rFonts w:ascii="Times New Roman" w:eastAsia="Times New Roman" w:hAnsi="Times New Roman"/>
          <w:color w:val="000000" w:themeColor="text1"/>
          <w:sz w:val="26"/>
          <w:szCs w:val="26"/>
          <w:lang w:eastAsia="ru-RU"/>
        </w:rPr>
        <w:t>Оргхим</w:t>
      </w:r>
      <w:proofErr w:type="spellEnd"/>
      <w:r w:rsidRPr="00723245">
        <w:rPr>
          <w:rFonts w:ascii="Times New Roman" w:eastAsia="Times New Roman" w:hAnsi="Times New Roman"/>
          <w:color w:val="000000" w:themeColor="text1"/>
          <w:sz w:val="26"/>
          <w:szCs w:val="26"/>
          <w:lang w:eastAsia="ru-RU"/>
        </w:rPr>
        <w:t>-Первенство по мини-футболу»;</w:t>
      </w:r>
    </w:p>
    <w:p w:rsidR="00DF0978" w:rsidRPr="00723245" w:rsidRDefault="00DF0978" w:rsidP="00DF0978">
      <w:pPr>
        <w:pStyle w:val="ad"/>
        <w:ind w:firstLine="708"/>
        <w:jc w:val="both"/>
        <w:rPr>
          <w:rFonts w:ascii="Times New Roman" w:eastAsia="Times New Roman" w:hAnsi="Times New Roman"/>
          <w:color w:val="000000" w:themeColor="text1"/>
          <w:sz w:val="26"/>
          <w:szCs w:val="26"/>
          <w:lang w:eastAsia="ru-RU"/>
        </w:rPr>
      </w:pPr>
      <w:r w:rsidRPr="00723245">
        <w:rPr>
          <w:rFonts w:ascii="Times New Roman" w:eastAsia="Times New Roman" w:hAnsi="Times New Roman"/>
          <w:color w:val="000000" w:themeColor="text1"/>
          <w:sz w:val="26"/>
          <w:szCs w:val="26"/>
          <w:lang w:eastAsia="ru-RU"/>
        </w:rPr>
        <w:t>- призовые места (первые, вторые, третьи) на первенствах и Чемпионатах Красноярского края, Сибирского федерального округа по видам спорта: легкая атлетика, бокс, спортивная борьба, плавание, мини-футбол, хоккей, пауэрлифтинг, прыжки на батуте, самбо, спортивная гимнастика, художественная гимнастика, баскетбол, лыжные гонки, спортивная акробатика, кикбоксинг, тхэквондо, каратэ, армейский рукопашный бой.</w:t>
      </w:r>
    </w:p>
    <w:p w:rsidR="00DF0978" w:rsidRPr="00723245" w:rsidRDefault="00DF0978" w:rsidP="00DF0978">
      <w:pPr>
        <w:pStyle w:val="ad"/>
        <w:ind w:firstLine="708"/>
        <w:jc w:val="both"/>
        <w:rPr>
          <w:rFonts w:ascii="Times New Roman" w:eastAsia="Times New Roman" w:hAnsi="Times New Roman"/>
          <w:color w:val="000000" w:themeColor="text1"/>
          <w:sz w:val="26"/>
          <w:szCs w:val="26"/>
          <w:lang w:eastAsia="ru-RU"/>
        </w:rPr>
      </w:pPr>
      <w:r w:rsidRPr="00723245">
        <w:rPr>
          <w:rFonts w:ascii="Times New Roman" w:eastAsia="Times New Roman" w:hAnsi="Times New Roman"/>
          <w:color w:val="000000" w:themeColor="text1"/>
          <w:sz w:val="26"/>
          <w:szCs w:val="26"/>
          <w:lang w:eastAsia="ru-RU"/>
        </w:rPr>
        <w:t>В общем количестве норильские спортсмены завоевали более 180 золотых медалей, 200 серебряных медалей и 350 бронзовых. 226 спортсменов стали членами спортивных сборных команд Красноярского края, Сибирского федерального округа, России.</w:t>
      </w:r>
    </w:p>
    <w:p w:rsidR="00DF0978" w:rsidRPr="00723245" w:rsidRDefault="00DF0978" w:rsidP="00DF0978">
      <w:pPr>
        <w:pStyle w:val="ad"/>
        <w:ind w:firstLine="708"/>
        <w:jc w:val="both"/>
        <w:rPr>
          <w:rFonts w:ascii="Times New Roman" w:eastAsia="Times New Roman" w:hAnsi="Times New Roman"/>
          <w:color w:val="000000" w:themeColor="text1"/>
          <w:sz w:val="26"/>
          <w:szCs w:val="26"/>
          <w:lang w:eastAsia="ru-RU"/>
        </w:rPr>
      </w:pPr>
      <w:r w:rsidRPr="00723245">
        <w:rPr>
          <w:rFonts w:ascii="Times New Roman" w:eastAsia="Times New Roman" w:hAnsi="Times New Roman"/>
          <w:color w:val="000000" w:themeColor="text1"/>
          <w:sz w:val="26"/>
          <w:szCs w:val="26"/>
          <w:lang w:eastAsia="ru-RU"/>
        </w:rPr>
        <w:t>В 2023 году 1 спортсмен получил почетное звание «Мастер спорта России», 37 спортсменов – звание «Кандидат в мастера спорта России», 66 спортсменам присвоен 1-й спортивный разряд, массовые разряды получили 1529 спортсменов.</w:t>
      </w:r>
    </w:p>
    <w:p w:rsidR="00DF0978" w:rsidRPr="00723245" w:rsidRDefault="00DF0978" w:rsidP="00DF0978">
      <w:pPr>
        <w:pStyle w:val="ad"/>
        <w:ind w:firstLine="708"/>
        <w:jc w:val="both"/>
        <w:rPr>
          <w:rFonts w:ascii="Times New Roman" w:eastAsia="Times New Roman" w:hAnsi="Times New Roman"/>
          <w:color w:val="000000" w:themeColor="text1"/>
          <w:sz w:val="26"/>
          <w:szCs w:val="26"/>
          <w:lang w:eastAsia="ru-RU"/>
        </w:rPr>
      </w:pPr>
      <w:r w:rsidRPr="00723245">
        <w:rPr>
          <w:rFonts w:ascii="Times New Roman" w:eastAsia="Times New Roman" w:hAnsi="Times New Roman"/>
          <w:color w:val="000000" w:themeColor="text1"/>
          <w:sz w:val="26"/>
          <w:szCs w:val="26"/>
          <w:lang w:eastAsia="ru-RU"/>
        </w:rPr>
        <w:lastRenderedPageBreak/>
        <w:t>Работники спортивных школ в 2023 году принимали участие в профессиональных конкурсах. В рамках краевого профессионального смотр- конкурса «Тренер, преподаватель года» в номинации «Мастерство» лучшим тренером в Красноярском крае признан Трофимов Максим Александрович – тренер по боксу МБУ ДО «Спортивная школа № 4».</w:t>
      </w:r>
    </w:p>
    <w:p w:rsidR="00DF0978" w:rsidRPr="00723245" w:rsidRDefault="00DF0978" w:rsidP="00DF0978">
      <w:pPr>
        <w:pStyle w:val="ad"/>
        <w:ind w:firstLine="708"/>
        <w:jc w:val="both"/>
        <w:rPr>
          <w:rFonts w:ascii="Times New Roman" w:eastAsia="Times New Roman" w:hAnsi="Times New Roman"/>
          <w:color w:val="000000" w:themeColor="text1"/>
          <w:sz w:val="26"/>
          <w:szCs w:val="26"/>
          <w:lang w:eastAsia="ru-RU"/>
        </w:rPr>
      </w:pPr>
      <w:r w:rsidRPr="00723245">
        <w:rPr>
          <w:rFonts w:ascii="Times New Roman" w:eastAsia="Times New Roman" w:hAnsi="Times New Roman"/>
          <w:color w:val="000000" w:themeColor="text1"/>
          <w:sz w:val="26"/>
          <w:szCs w:val="26"/>
          <w:lang w:eastAsia="ru-RU"/>
        </w:rPr>
        <w:t>Спортивные федерации продолжают участвовать в Благотворитель</w:t>
      </w:r>
      <w:r w:rsidR="008B5CE9">
        <w:rPr>
          <w:rFonts w:ascii="Times New Roman" w:eastAsia="Times New Roman" w:hAnsi="Times New Roman"/>
          <w:color w:val="000000" w:themeColor="text1"/>
          <w:sz w:val="26"/>
          <w:szCs w:val="26"/>
          <w:lang w:eastAsia="ru-RU"/>
        </w:rPr>
        <w:t>ной программе ПАО ГМК «</w:t>
      </w:r>
      <w:proofErr w:type="spellStart"/>
      <w:r w:rsidR="008B5CE9">
        <w:rPr>
          <w:rFonts w:ascii="Times New Roman" w:eastAsia="Times New Roman" w:hAnsi="Times New Roman"/>
          <w:color w:val="000000" w:themeColor="text1"/>
          <w:sz w:val="26"/>
          <w:szCs w:val="26"/>
          <w:lang w:eastAsia="ru-RU"/>
        </w:rPr>
        <w:t>Норникель</w:t>
      </w:r>
      <w:proofErr w:type="spellEnd"/>
      <w:r w:rsidRPr="00723245">
        <w:rPr>
          <w:rFonts w:ascii="Times New Roman" w:eastAsia="Times New Roman" w:hAnsi="Times New Roman"/>
          <w:color w:val="000000" w:themeColor="text1"/>
          <w:sz w:val="26"/>
          <w:szCs w:val="26"/>
          <w:lang w:eastAsia="ru-RU"/>
        </w:rPr>
        <w:t>» «Мир новых возможностей».</w:t>
      </w:r>
      <w:r w:rsidR="00B06CBA" w:rsidRPr="00723245">
        <w:rPr>
          <w:rFonts w:ascii="Times New Roman" w:eastAsia="Times New Roman" w:hAnsi="Times New Roman"/>
          <w:color w:val="000000" w:themeColor="text1"/>
          <w:sz w:val="26"/>
          <w:szCs w:val="26"/>
          <w:lang w:eastAsia="ru-RU"/>
        </w:rPr>
        <w:t xml:space="preserve"> </w:t>
      </w:r>
      <w:r w:rsidRPr="00723245">
        <w:rPr>
          <w:rFonts w:ascii="Times New Roman" w:eastAsia="Times New Roman" w:hAnsi="Times New Roman"/>
          <w:color w:val="000000" w:themeColor="text1"/>
          <w:sz w:val="26"/>
          <w:szCs w:val="26"/>
          <w:lang w:eastAsia="ru-RU"/>
        </w:rPr>
        <w:t>В 2023 году по отрасли «Физическая культура и спорт» одобрены проекты:</w:t>
      </w:r>
    </w:p>
    <w:p w:rsidR="00DF0978" w:rsidRPr="00723245" w:rsidRDefault="008B5CE9" w:rsidP="00DF0978">
      <w:pPr>
        <w:pStyle w:val="ad"/>
        <w:tabs>
          <w:tab w:val="left" w:pos="993"/>
        </w:tabs>
        <w:ind w:firstLine="708"/>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w:t>
      </w:r>
      <w:proofErr w:type="gramStart"/>
      <w:r w:rsidR="00DF0978" w:rsidRPr="00723245">
        <w:rPr>
          <w:rFonts w:ascii="Times New Roman" w:eastAsia="Times New Roman" w:hAnsi="Times New Roman"/>
          <w:color w:val="000000" w:themeColor="text1"/>
          <w:sz w:val="26"/>
          <w:szCs w:val="26"/>
          <w:lang w:eastAsia="ru-RU"/>
        </w:rPr>
        <w:tab/>
        <w:t>«</w:t>
      </w:r>
      <w:proofErr w:type="gramEnd"/>
      <w:r w:rsidR="00DF0978" w:rsidRPr="00723245">
        <w:rPr>
          <w:rFonts w:ascii="Times New Roman" w:eastAsia="Times New Roman" w:hAnsi="Times New Roman"/>
          <w:color w:val="000000" w:themeColor="text1"/>
          <w:sz w:val="26"/>
          <w:szCs w:val="26"/>
          <w:lang w:eastAsia="ru-RU"/>
        </w:rPr>
        <w:t>Борцы Таймыра» на сумму 1 500 000, 00 руб., МОО «Федерация греко- римской борьбы г. Норильска». Проект является продолжением гранта «Борцы Норильска» реализованного в 2020-2021 годах и направлен на вовлечение в спортивную занятость детей из труднодоступных районов Таймыра. Срок реализации гранта – март 2024 года;</w:t>
      </w:r>
    </w:p>
    <w:p w:rsidR="00DF0978" w:rsidRPr="00723245" w:rsidRDefault="008B5CE9" w:rsidP="00DF0978">
      <w:pPr>
        <w:pStyle w:val="ad"/>
        <w:tabs>
          <w:tab w:val="left" w:pos="993"/>
        </w:tabs>
        <w:ind w:firstLine="708"/>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w:t>
      </w:r>
      <w:proofErr w:type="gramStart"/>
      <w:r w:rsidR="00DF0978" w:rsidRPr="00723245">
        <w:rPr>
          <w:rFonts w:ascii="Times New Roman" w:eastAsia="Times New Roman" w:hAnsi="Times New Roman"/>
          <w:color w:val="000000" w:themeColor="text1"/>
          <w:sz w:val="26"/>
          <w:szCs w:val="26"/>
          <w:lang w:eastAsia="ru-RU"/>
        </w:rPr>
        <w:tab/>
        <w:t>«</w:t>
      </w:r>
      <w:proofErr w:type="gramEnd"/>
      <w:r w:rsidR="00DF0978" w:rsidRPr="00723245">
        <w:rPr>
          <w:rFonts w:ascii="Times New Roman" w:eastAsia="Times New Roman" w:hAnsi="Times New Roman"/>
          <w:color w:val="000000" w:themeColor="text1"/>
          <w:sz w:val="26"/>
          <w:szCs w:val="26"/>
          <w:lang w:eastAsia="ru-RU"/>
        </w:rPr>
        <w:t>Точка притяжения» на сумму 1 500 000,00 руб. МОО «Спортивная федерация функционального многоборья «</w:t>
      </w:r>
      <w:proofErr w:type="spellStart"/>
      <w:r w:rsidR="00DF0978" w:rsidRPr="00723245">
        <w:rPr>
          <w:rFonts w:ascii="Times New Roman" w:eastAsia="Times New Roman" w:hAnsi="Times New Roman"/>
          <w:color w:val="000000" w:themeColor="text1"/>
          <w:sz w:val="26"/>
          <w:szCs w:val="26"/>
          <w:lang w:eastAsia="ru-RU"/>
        </w:rPr>
        <w:t>Кроссфит</w:t>
      </w:r>
      <w:proofErr w:type="spellEnd"/>
      <w:r w:rsidR="00DF0978" w:rsidRPr="00723245">
        <w:rPr>
          <w:rFonts w:ascii="Times New Roman" w:eastAsia="Times New Roman" w:hAnsi="Times New Roman"/>
          <w:color w:val="000000" w:themeColor="text1"/>
          <w:sz w:val="26"/>
          <w:szCs w:val="26"/>
          <w:lang w:eastAsia="ru-RU"/>
        </w:rPr>
        <w:t>», направленный на развитие вида спорта «</w:t>
      </w:r>
      <w:proofErr w:type="spellStart"/>
      <w:r w:rsidR="00DF0978" w:rsidRPr="00723245">
        <w:rPr>
          <w:rFonts w:ascii="Times New Roman" w:eastAsia="Times New Roman" w:hAnsi="Times New Roman"/>
          <w:color w:val="000000" w:themeColor="text1"/>
          <w:sz w:val="26"/>
          <w:szCs w:val="26"/>
          <w:lang w:eastAsia="ru-RU"/>
        </w:rPr>
        <w:t>Сапсерфинг</w:t>
      </w:r>
      <w:proofErr w:type="spellEnd"/>
      <w:r w:rsidR="00DF0978" w:rsidRPr="00723245">
        <w:rPr>
          <w:rFonts w:ascii="Times New Roman" w:eastAsia="Times New Roman" w:hAnsi="Times New Roman"/>
          <w:color w:val="000000" w:themeColor="text1"/>
          <w:sz w:val="26"/>
          <w:szCs w:val="26"/>
          <w:lang w:eastAsia="ru-RU"/>
        </w:rPr>
        <w:t>» в городе Норильске.</w:t>
      </w:r>
    </w:p>
    <w:p w:rsidR="00DF0978" w:rsidRPr="00723245" w:rsidRDefault="00DF0978" w:rsidP="00DF0978">
      <w:pPr>
        <w:pStyle w:val="ad"/>
        <w:ind w:firstLine="708"/>
        <w:jc w:val="both"/>
        <w:rPr>
          <w:rFonts w:ascii="Times New Roman" w:eastAsia="Times New Roman" w:hAnsi="Times New Roman"/>
          <w:color w:val="000000" w:themeColor="text1"/>
          <w:sz w:val="26"/>
          <w:szCs w:val="26"/>
          <w:lang w:eastAsia="ru-RU"/>
        </w:rPr>
      </w:pPr>
      <w:r w:rsidRPr="00723245">
        <w:rPr>
          <w:rFonts w:ascii="Times New Roman" w:eastAsia="Times New Roman" w:hAnsi="Times New Roman"/>
          <w:color w:val="000000" w:themeColor="text1"/>
          <w:sz w:val="26"/>
          <w:szCs w:val="26"/>
          <w:lang w:eastAsia="ru-RU"/>
        </w:rPr>
        <w:t>В марте 2023 года завершен проект «Код Чемпиона» на сумму в 1 500 000,00 руб., МОСО «Федерация художественной гимнастики г. Норильска». Проект был орие</w:t>
      </w:r>
      <w:r w:rsidR="008B5CE9">
        <w:rPr>
          <w:rFonts w:ascii="Times New Roman" w:eastAsia="Times New Roman" w:hAnsi="Times New Roman"/>
          <w:color w:val="000000" w:themeColor="text1"/>
          <w:sz w:val="26"/>
          <w:szCs w:val="26"/>
          <w:lang w:eastAsia="ru-RU"/>
        </w:rPr>
        <w:t>нтирован на развитие художественной гимнастике</w:t>
      </w:r>
      <w:r w:rsidRPr="00723245">
        <w:rPr>
          <w:rFonts w:ascii="Times New Roman" w:eastAsia="Times New Roman" w:hAnsi="Times New Roman"/>
          <w:color w:val="000000" w:themeColor="text1"/>
          <w:sz w:val="26"/>
          <w:szCs w:val="26"/>
          <w:lang w:eastAsia="ru-RU"/>
        </w:rPr>
        <w:t xml:space="preserve"> на территории города Норильска.</w:t>
      </w:r>
    </w:p>
    <w:p w:rsidR="00DF0978" w:rsidRPr="00723245" w:rsidRDefault="00DF0978" w:rsidP="00DF0978">
      <w:pPr>
        <w:pStyle w:val="ad"/>
        <w:ind w:firstLine="708"/>
        <w:jc w:val="both"/>
        <w:rPr>
          <w:rFonts w:ascii="Times New Roman" w:eastAsia="Times New Roman" w:hAnsi="Times New Roman"/>
          <w:color w:val="000000" w:themeColor="text1"/>
          <w:sz w:val="26"/>
          <w:szCs w:val="26"/>
          <w:lang w:eastAsia="ru-RU"/>
        </w:rPr>
      </w:pPr>
      <w:proofErr w:type="gramStart"/>
      <w:r w:rsidRPr="00723245">
        <w:rPr>
          <w:rFonts w:ascii="Times New Roman" w:eastAsia="Times New Roman" w:hAnsi="Times New Roman"/>
          <w:color w:val="000000" w:themeColor="text1"/>
          <w:sz w:val="26"/>
          <w:szCs w:val="26"/>
          <w:lang w:eastAsia="ru-RU"/>
        </w:rPr>
        <w:t>Кроме того</w:t>
      </w:r>
      <w:proofErr w:type="gramEnd"/>
      <w:r w:rsidRPr="00723245">
        <w:rPr>
          <w:rFonts w:ascii="Times New Roman" w:eastAsia="Times New Roman" w:hAnsi="Times New Roman"/>
          <w:color w:val="000000" w:themeColor="text1"/>
          <w:sz w:val="26"/>
          <w:szCs w:val="26"/>
          <w:lang w:eastAsia="ru-RU"/>
        </w:rPr>
        <w:t>:</w:t>
      </w:r>
    </w:p>
    <w:p w:rsidR="00DF0978" w:rsidRPr="00723245" w:rsidRDefault="008B5CE9" w:rsidP="00DF0978">
      <w:pPr>
        <w:pStyle w:val="ad"/>
        <w:tabs>
          <w:tab w:val="left" w:pos="993"/>
        </w:tabs>
        <w:ind w:firstLine="708"/>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w:t>
      </w:r>
      <w:r w:rsidR="00DF0978" w:rsidRPr="00723245">
        <w:rPr>
          <w:rFonts w:ascii="Times New Roman" w:eastAsia="Times New Roman" w:hAnsi="Times New Roman"/>
          <w:color w:val="000000" w:themeColor="text1"/>
          <w:sz w:val="26"/>
          <w:szCs w:val="26"/>
          <w:lang w:eastAsia="ru-RU"/>
        </w:rPr>
        <w:tab/>
        <w:t>в декабре 2023</w:t>
      </w:r>
      <w:r>
        <w:rPr>
          <w:rFonts w:ascii="Times New Roman" w:eastAsia="Times New Roman" w:hAnsi="Times New Roman"/>
          <w:color w:val="000000" w:themeColor="text1"/>
          <w:sz w:val="26"/>
          <w:szCs w:val="26"/>
          <w:lang w:eastAsia="ru-RU"/>
        </w:rPr>
        <w:t xml:space="preserve"> года</w:t>
      </w:r>
      <w:r w:rsidR="00DF0978" w:rsidRPr="00723245">
        <w:rPr>
          <w:rFonts w:ascii="Times New Roman" w:eastAsia="Times New Roman" w:hAnsi="Times New Roman"/>
          <w:color w:val="000000" w:themeColor="text1"/>
          <w:sz w:val="26"/>
          <w:szCs w:val="26"/>
          <w:lang w:eastAsia="ru-RU"/>
        </w:rPr>
        <w:t xml:space="preserve"> за счет средств Благотворительного фонда «Территория Добра» и группы компаний «</w:t>
      </w:r>
      <w:proofErr w:type="spellStart"/>
      <w:r w:rsidR="00DF0978" w:rsidRPr="00723245">
        <w:rPr>
          <w:rFonts w:ascii="Times New Roman" w:eastAsia="Times New Roman" w:hAnsi="Times New Roman"/>
          <w:color w:val="000000" w:themeColor="text1"/>
          <w:sz w:val="26"/>
          <w:szCs w:val="26"/>
          <w:lang w:eastAsia="ru-RU"/>
        </w:rPr>
        <w:t>Жар.Птица</w:t>
      </w:r>
      <w:proofErr w:type="spellEnd"/>
      <w:r w:rsidR="00DF0978" w:rsidRPr="00723245">
        <w:rPr>
          <w:rFonts w:ascii="Times New Roman" w:eastAsia="Times New Roman" w:hAnsi="Times New Roman"/>
          <w:color w:val="000000" w:themeColor="text1"/>
          <w:sz w:val="26"/>
          <w:szCs w:val="26"/>
          <w:lang w:eastAsia="ru-RU"/>
        </w:rPr>
        <w:t>» в сумме 700 000,00 руб. организованы открытые соревнования по художественной гимнастике;</w:t>
      </w:r>
    </w:p>
    <w:p w:rsidR="00FE1191" w:rsidRPr="00723245" w:rsidRDefault="008B5CE9" w:rsidP="00DF0978">
      <w:pPr>
        <w:pStyle w:val="ad"/>
        <w:tabs>
          <w:tab w:val="left" w:pos="993"/>
        </w:tabs>
        <w:ind w:firstLine="708"/>
        <w:jc w:val="both"/>
        <w:rPr>
          <w:rFonts w:ascii="Times New Roman" w:hAnsi="Times New Roman" w:cs="Times New Roman"/>
          <w:color w:val="000000" w:themeColor="text1"/>
          <w:sz w:val="26"/>
          <w:szCs w:val="26"/>
        </w:rPr>
      </w:pPr>
      <w:r>
        <w:rPr>
          <w:rFonts w:ascii="Times New Roman" w:eastAsia="Times New Roman" w:hAnsi="Times New Roman"/>
          <w:color w:val="000000" w:themeColor="text1"/>
          <w:sz w:val="26"/>
          <w:szCs w:val="26"/>
          <w:lang w:eastAsia="ru-RU"/>
        </w:rPr>
        <w:t>–</w:t>
      </w:r>
      <w:r w:rsidR="00DF0978" w:rsidRPr="00723245">
        <w:rPr>
          <w:rFonts w:ascii="Times New Roman" w:eastAsia="Times New Roman" w:hAnsi="Times New Roman"/>
          <w:color w:val="000000" w:themeColor="text1"/>
          <w:sz w:val="26"/>
          <w:szCs w:val="26"/>
          <w:lang w:eastAsia="ru-RU"/>
        </w:rPr>
        <w:tab/>
        <w:t xml:space="preserve">в рамках городского конкурса социальных проектов поддержан проект «Точка притяжения </w:t>
      </w:r>
      <w:proofErr w:type="spellStart"/>
      <w:r w:rsidR="00DF0978" w:rsidRPr="00723245">
        <w:rPr>
          <w:rFonts w:ascii="Times New Roman" w:eastAsia="Times New Roman" w:hAnsi="Times New Roman"/>
          <w:color w:val="000000" w:themeColor="text1"/>
          <w:sz w:val="26"/>
          <w:szCs w:val="26"/>
          <w:lang w:eastAsia="ru-RU"/>
        </w:rPr>
        <w:t>сапстанция</w:t>
      </w:r>
      <w:proofErr w:type="spellEnd"/>
      <w:r w:rsidR="00DF0978" w:rsidRPr="00723245">
        <w:rPr>
          <w:rFonts w:ascii="Times New Roman" w:eastAsia="Times New Roman" w:hAnsi="Times New Roman"/>
          <w:color w:val="000000" w:themeColor="text1"/>
          <w:sz w:val="26"/>
          <w:szCs w:val="26"/>
          <w:lang w:eastAsia="ru-RU"/>
        </w:rPr>
        <w:t>», на сумму 500 000,00 руб. МОО «Спортивная федерация функционального многоборья «</w:t>
      </w:r>
      <w:proofErr w:type="spellStart"/>
      <w:r w:rsidR="00DF0978" w:rsidRPr="00723245">
        <w:rPr>
          <w:rFonts w:ascii="Times New Roman" w:eastAsia="Times New Roman" w:hAnsi="Times New Roman"/>
          <w:color w:val="000000" w:themeColor="text1"/>
          <w:sz w:val="26"/>
          <w:szCs w:val="26"/>
          <w:lang w:eastAsia="ru-RU"/>
        </w:rPr>
        <w:t>Кроссфит</w:t>
      </w:r>
      <w:proofErr w:type="spellEnd"/>
      <w:r w:rsidR="00DF0978" w:rsidRPr="00723245">
        <w:rPr>
          <w:rFonts w:ascii="Times New Roman" w:eastAsia="Times New Roman" w:hAnsi="Times New Roman"/>
          <w:color w:val="000000" w:themeColor="text1"/>
          <w:sz w:val="26"/>
          <w:szCs w:val="26"/>
          <w:lang w:eastAsia="ru-RU"/>
        </w:rPr>
        <w:t>», направленный на развитие вида спорта «</w:t>
      </w:r>
      <w:proofErr w:type="spellStart"/>
      <w:r w:rsidR="00DF0978" w:rsidRPr="00723245">
        <w:rPr>
          <w:rFonts w:ascii="Times New Roman" w:eastAsia="Times New Roman" w:hAnsi="Times New Roman"/>
          <w:color w:val="000000" w:themeColor="text1"/>
          <w:sz w:val="26"/>
          <w:szCs w:val="26"/>
          <w:lang w:eastAsia="ru-RU"/>
        </w:rPr>
        <w:t>Сапсерфинг</w:t>
      </w:r>
      <w:proofErr w:type="spellEnd"/>
      <w:r w:rsidR="00DF0978" w:rsidRPr="00723245">
        <w:rPr>
          <w:rFonts w:ascii="Times New Roman" w:eastAsia="Times New Roman" w:hAnsi="Times New Roman"/>
          <w:color w:val="000000" w:themeColor="text1"/>
          <w:sz w:val="26"/>
          <w:szCs w:val="26"/>
          <w:lang w:eastAsia="ru-RU"/>
        </w:rPr>
        <w:t>» в городе Норильске.</w:t>
      </w:r>
    </w:p>
    <w:p w:rsidR="00FE1191" w:rsidRDefault="00FE1191" w:rsidP="00AB1BC7">
      <w:pPr>
        <w:tabs>
          <w:tab w:val="left" w:pos="3996"/>
          <w:tab w:val="center" w:pos="4677"/>
        </w:tabs>
        <w:spacing w:after="0" w:line="240" w:lineRule="auto"/>
        <w:contextualSpacing/>
        <w:rPr>
          <w:rFonts w:eastAsia="Times New Roman" w:cs="Times New Roman"/>
          <w:b/>
          <w:snapToGrid w:val="0"/>
          <w:color w:val="000000" w:themeColor="text1"/>
          <w:szCs w:val="26"/>
          <w:lang w:eastAsia="ru-RU"/>
        </w:rPr>
      </w:pPr>
    </w:p>
    <w:p w:rsidR="008B5CE9" w:rsidRPr="00723245" w:rsidRDefault="008B5CE9" w:rsidP="00AB1BC7">
      <w:pPr>
        <w:tabs>
          <w:tab w:val="left" w:pos="3996"/>
          <w:tab w:val="center" w:pos="4677"/>
        </w:tabs>
        <w:spacing w:after="0" w:line="240" w:lineRule="auto"/>
        <w:contextualSpacing/>
        <w:rPr>
          <w:rFonts w:eastAsia="Times New Roman" w:cs="Times New Roman"/>
          <w:b/>
          <w:snapToGrid w:val="0"/>
          <w:color w:val="000000" w:themeColor="text1"/>
          <w:szCs w:val="26"/>
          <w:lang w:eastAsia="ru-RU"/>
        </w:rPr>
      </w:pPr>
    </w:p>
    <w:p w:rsidR="00FE1191" w:rsidRDefault="00FE1191" w:rsidP="00AB1BC7">
      <w:pPr>
        <w:tabs>
          <w:tab w:val="left" w:pos="3996"/>
          <w:tab w:val="center" w:pos="4677"/>
        </w:tabs>
        <w:spacing w:after="0" w:line="240" w:lineRule="auto"/>
        <w:contextualSpacing/>
        <w:rPr>
          <w:rFonts w:eastAsia="Times New Roman" w:cs="Times New Roman"/>
          <w:b/>
          <w:snapToGrid w:val="0"/>
          <w:color w:val="000000" w:themeColor="text1"/>
          <w:szCs w:val="26"/>
          <w:lang w:eastAsia="ru-RU"/>
        </w:rPr>
      </w:pPr>
      <w:r w:rsidRPr="00723245">
        <w:rPr>
          <w:rFonts w:eastAsia="Times New Roman" w:cs="Times New Roman"/>
          <w:b/>
          <w:snapToGrid w:val="0"/>
          <w:color w:val="000000" w:themeColor="text1"/>
          <w:szCs w:val="26"/>
          <w:lang w:eastAsia="ru-RU"/>
        </w:rPr>
        <w:tab/>
        <w:t>Культура</w:t>
      </w:r>
    </w:p>
    <w:p w:rsidR="00F0718D" w:rsidRPr="00723245" w:rsidRDefault="00F0718D" w:rsidP="00AB1BC7">
      <w:pPr>
        <w:tabs>
          <w:tab w:val="left" w:pos="3996"/>
          <w:tab w:val="center" w:pos="4677"/>
        </w:tabs>
        <w:spacing w:after="0" w:line="240" w:lineRule="auto"/>
        <w:contextualSpacing/>
        <w:rPr>
          <w:rFonts w:eastAsia="Times New Roman" w:cs="Times New Roman"/>
          <w:b/>
          <w:snapToGrid w:val="0"/>
          <w:color w:val="000000" w:themeColor="text1"/>
          <w:szCs w:val="26"/>
          <w:lang w:eastAsia="ru-RU"/>
        </w:rPr>
      </w:pP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Сеть учреждений культуры и искусства в 2023 году представлена 12 муниципальными бюджетными учреждениями: музей Норильска, централизованная библиотечная система (Пуб</w:t>
      </w:r>
      <w:r w:rsidR="00317BFF">
        <w:rPr>
          <w:rFonts w:cs="Times New Roman"/>
          <w:color w:val="000000" w:themeColor="text1"/>
          <w:sz w:val="26"/>
          <w:szCs w:val="26"/>
        </w:rPr>
        <w:t>личная библиотека и 10 отделов),</w:t>
      </w:r>
      <w:r w:rsidRPr="00723245">
        <w:rPr>
          <w:rFonts w:cs="Times New Roman"/>
          <w:color w:val="000000" w:themeColor="text1"/>
          <w:sz w:val="26"/>
          <w:szCs w:val="26"/>
        </w:rPr>
        <w:t xml:space="preserve"> детская музыкальная, детская художественная и 4 детские школы искусств, 3 культурно-досуговых центра, кинокомплекс «Родина», а также 1 муниципальным казенным учреждением «Обеспечивающий комплекс учреждений культуры». На территории работают два краевых государственных бюджетных учреждения культуры: «Норильский Заполярный театр драмы им. Вл. Маяковского» и «Норильский колледж искусств».</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Прошедший год прошел под зна</w:t>
      </w:r>
      <w:r w:rsidR="004B013D" w:rsidRPr="00723245">
        <w:rPr>
          <w:rFonts w:cs="Times New Roman"/>
          <w:color w:val="000000" w:themeColor="text1"/>
          <w:sz w:val="26"/>
          <w:szCs w:val="26"/>
        </w:rPr>
        <w:t xml:space="preserve">ком Года педагога и наставника, а </w:t>
      </w:r>
      <w:r w:rsidRPr="00723245">
        <w:rPr>
          <w:rFonts w:cs="Times New Roman"/>
          <w:color w:val="000000" w:themeColor="text1"/>
          <w:sz w:val="26"/>
          <w:szCs w:val="26"/>
        </w:rPr>
        <w:t xml:space="preserve">в масштабе муниципального образования </w:t>
      </w:r>
      <w:r w:rsidR="004B013D" w:rsidRPr="00723245">
        <w:rPr>
          <w:rFonts w:cs="Times New Roman"/>
          <w:color w:val="000000" w:themeColor="text1"/>
          <w:sz w:val="26"/>
          <w:szCs w:val="26"/>
        </w:rPr>
        <w:t xml:space="preserve">также </w:t>
      </w:r>
      <w:r w:rsidRPr="00723245">
        <w:rPr>
          <w:rFonts w:cs="Times New Roman"/>
          <w:color w:val="000000" w:themeColor="text1"/>
          <w:sz w:val="26"/>
          <w:szCs w:val="26"/>
        </w:rPr>
        <w:t>был годом 70-лет</w:t>
      </w:r>
      <w:r w:rsidR="004B013D" w:rsidRPr="00723245">
        <w:rPr>
          <w:rFonts w:cs="Times New Roman"/>
          <w:color w:val="000000" w:themeColor="text1"/>
          <w:sz w:val="26"/>
          <w:szCs w:val="26"/>
        </w:rPr>
        <w:t xml:space="preserve">ия </w:t>
      </w:r>
      <w:r w:rsidRPr="00723245">
        <w:rPr>
          <w:rFonts w:cs="Times New Roman"/>
          <w:color w:val="000000" w:themeColor="text1"/>
          <w:sz w:val="26"/>
          <w:szCs w:val="26"/>
        </w:rPr>
        <w:t>города Норильска.</w:t>
      </w:r>
    </w:p>
    <w:p w:rsidR="00F96369" w:rsidRPr="00723245" w:rsidRDefault="004B013D"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Ф</w:t>
      </w:r>
      <w:r w:rsidR="00F96369" w:rsidRPr="00723245">
        <w:rPr>
          <w:rFonts w:cs="Times New Roman"/>
          <w:color w:val="000000" w:themeColor="text1"/>
          <w:sz w:val="26"/>
          <w:szCs w:val="26"/>
        </w:rPr>
        <w:t>лагманом 2023 года была набирающая динамику возможность участия в федеральных и краевых целевых программах и получение субсидий. В рамках нацпроекта «Культура» учреждения культуры города Норильска участвуют в реализации национальных проектов «Культура» и «Демография»:</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lastRenderedPageBreak/>
        <w:t>1. Библиотечные фонды городских библиотек пополнены на 13437</w:t>
      </w:r>
      <w:r w:rsidR="00317BFF">
        <w:rPr>
          <w:rFonts w:cs="Times New Roman"/>
          <w:color w:val="000000" w:themeColor="text1"/>
          <w:sz w:val="26"/>
          <w:szCs w:val="26"/>
        </w:rPr>
        <w:t xml:space="preserve"> </w:t>
      </w:r>
      <w:r w:rsidRPr="00723245">
        <w:rPr>
          <w:rFonts w:cs="Times New Roman"/>
          <w:color w:val="000000" w:themeColor="text1"/>
          <w:sz w:val="26"/>
          <w:szCs w:val="26"/>
        </w:rPr>
        <w:t xml:space="preserve">экз. (+3485 к 2022 году) Объем финансирования на комплектование библиотечного фонда книгами из средств местного бюджета составил 5383,6 тыс. руб. (+1883,6 к 2022 году). Размер субсидии, предоставленной из краевого бюджета городу Норильску – 154,7 (+0,2 к 2022 году) тыс. руб.; из федерального бюджета – 134,7 (-14,5 к 2022 году). Консолидированное финансирование и предоставление субсидий на комплектование библиотечных фондов ЦБС позволили </w:t>
      </w:r>
      <w:r w:rsidR="00317BFF">
        <w:rPr>
          <w:rFonts w:cs="Times New Roman"/>
          <w:color w:val="000000" w:themeColor="text1"/>
          <w:sz w:val="26"/>
          <w:szCs w:val="26"/>
        </w:rPr>
        <w:t xml:space="preserve">обновить фонд и </w:t>
      </w:r>
      <w:r w:rsidRPr="00723245">
        <w:rPr>
          <w:rFonts w:cs="Times New Roman"/>
          <w:color w:val="000000" w:themeColor="text1"/>
          <w:sz w:val="26"/>
          <w:szCs w:val="26"/>
        </w:rPr>
        <w:t>обеспечить потребности и спрос читател</w:t>
      </w:r>
      <w:r w:rsidR="00317BFF">
        <w:rPr>
          <w:rFonts w:cs="Times New Roman"/>
          <w:color w:val="000000" w:themeColor="text1"/>
          <w:sz w:val="26"/>
          <w:szCs w:val="26"/>
        </w:rPr>
        <w:t>ьской аудитории; повысить</w:t>
      </w:r>
      <w:r w:rsidRPr="00723245">
        <w:rPr>
          <w:rFonts w:cs="Times New Roman"/>
          <w:color w:val="000000" w:themeColor="text1"/>
          <w:sz w:val="26"/>
          <w:szCs w:val="26"/>
        </w:rPr>
        <w:t xml:space="preserve"> посещаемость библиотек и обращаемость за новыми актуальными книгами, имеющими спрос </w:t>
      </w:r>
      <w:r w:rsidR="00317BFF">
        <w:rPr>
          <w:rFonts w:cs="Times New Roman"/>
          <w:color w:val="000000" w:themeColor="text1"/>
          <w:sz w:val="26"/>
          <w:szCs w:val="26"/>
        </w:rPr>
        <w:t xml:space="preserve">у </w:t>
      </w:r>
      <w:r w:rsidRPr="00723245">
        <w:rPr>
          <w:rFonts w:cs="Times New Roman"/>
          <w:color w:val="000000" w:themeColor="text1"/>
          <w:sz w:val="26"/>
          <w:szCs w:val="26"/>
        </w:rPr>
        <w:t>читателей.</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2. На средства субсидии на оснащение музыкальными инструментами детских школ искусств выделено 2 995 тыс. руб. МБУ ДО «</w:t>
      </w:r>
      <w:proofErr w:type="spellStart"/>
      <w:r w:rsidRPr="00723245">
        <w:rPr>
          <w:rFonts w:cs="Times New Roman"/>
          <w:color w:val="000000" w:themeColor="text1"/>
          <w:sz w:val="26"/>
          <w:szCs w:val="26"/>
        </w:rPr>
        <w:t>Кайерканская</w:t>
      </w:r>
      <w:proofErr w:type="spellEnd"/>
      <w:r w:rsidRPr="00723245">
        <w:rPr>
          <w:rFonts w:cs="Times New Roman"/>
          <w:color w:val="000000" w:themeColor="text1"/>
          <w:sz w:val="26"/>
          <w:szCs w:val="26"/>
        </w:rPr>
        <w:t xml:space="preserve"> детская школа искусств» и МБУ ДО «</w:t>
      </w:r>
      <w:proofErr w:type="spellStart"/>
      <w:r w:rsidRPr="00723245">
        <w:rPr>
          <w:rFonts w:cs="Times New Roman"/>
          <w:color w:val="000000" w:themeColor="text1"/>
          <w:sz w:val="26"/>
          <w:szCs w:val="26"/>
        </w:rPr>
        <w:t>Оганерская</w:t>
      </w:r>
      <w:proofErr w:type="spellEnd"/>
      <w:r w:rsidRPr="00723245">
        <w:rPr>
          <w:rFonts w:cs="Times New Roman"/>
          <w:color w:val="000000" w:themeColor="text1"/>
          <w:sz w:val="26"/>
          <w:szCs w:val="26"/>
        </w:rPr>
        <w:t xml:space="preserve"> детская школа искусств» приобретено 5 пианино, фагот, гобой. Это позволило открыть класс по специальности «Фагот», увеличить набор в класс по специальности «Гобой» и в целом увеличить количество творческой, концертной, просветительской деятельности по предпрофессиональным программам.</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3. Субсидии для постоянно действующих коллективов самодеятельного художественного творчества Красноярского края (любительских творческих коллективов) на поддержку творческих фестивалей и конкурсов позволили приобрести сценическую обувь для МБУ ДО «</w:t>
      </w:r>
      <w:proofErr w:type="spellStart"/>
      <w:r w:rsidRPr="00723245">
        <w:rPr>
          <w:rFonts w:cs="Times New Roman"/>
          <w:color w:val="000000" w:themeColor="text1"/>
          <w:sz w:val="26"/>
          <w:szCs w:val="26"/>
        </w:rPr>
        <w:t>Оганерская</w:t>
      </w:r>
      <w:proofErr w:type="spellEnd"/>
      <w:r w:rsidRPr="00723245">
        <w:rPr>
          <w:rFonts w:cs="Times New Roman"/>
          <w:color w:val="000000" w:themeColor="text1"/>
          <w:sz w:val="26"/>
          <w:szCs w:val="26"/>
        </w:rPr>
        <w:t xml:space="preserve"> детская школа искусств» (170 тыс. руб.). Новая сценическая обувь позволит хореографам повысит качество обучения. </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В рамках муниципальной программы «Развитие культуры» на обеспечение развития и укрепления материально-технической базы отрасли культура было выделено 1 698 111,3 тыс. руб. Для оснащения учреждений были закуплены: системы противопожарной сигнализации и систем</w:t>
      </w:r>
      <w:r w:rsidR="00317BFF">
        <w:rPr>
          <w:rFonts w:cs="Times New Roman"/>
          <w:color w:val="000000" w:themeColor="text1"/>
          <w:sz w:val="26"/>
          <w:szCs w:val="26"/>
        </w:rPr>
        <w:t>ы</w:t>
      </w:r>
      <w:r w:rsidRPr="00723245">
        <w:rPr>
          <w:rFonts w:cs="Times New Roman"/>
          <w:color w:val="000000" w:themeColor="text1"/>
          <w:sz w:val="26"/>
          <w:szCs w:val="26"/>
        </w:rPr>
        <w:t xml:space="preserve"> оповещения на общую сумму 5 920 795,00 руб., световое оборудование для культурно-досуговых центров на общую сумму 11</w:t>
      </w:r>
      <w:r w:rsidR="00317BFF">
        <w:rPr>
          <w:rFonts w:cs="Times New Roman"/>
          <w:color w:val="000000" w:themeColor="text1"/>
          <w:sz w:val="26"/>
          <w:szCs w:val="26"/>
        </w:rPr>
        <w:t> </w:t>
      </w:r>
      <w:r w:rsidRPr="00723245">
        <w:rPr>
          <w:rFonts w:cs="Times New Roman"/>
          <w:color w:val="000000" w:themeColor="text1"/>
          <w:sz w:val="26"/>
          <w:szCs w:val="26"/>
        </w:rPr>
        <w:t>550</w:t>
      </w:r>
      <w:r w:rsidR="00317BFF">
        <w:rPr>
          <w:rFonts w:cs="Times New Roman"/>
          <w:color w:val="000000" w:themeColor="text1"/>
          <w:sz w:val="26"/>
          <w:szCs w:val="26"/>
        </w:rPr>
        <w:t xml:space="preserve"> </w:t>
      </w:r>
      <w:r w:rsidRPr="00723245">
        <w:rPr>
          <w:rFonts w:cs="Times New Roman"/>
          <w:color w:val="000000" w:themeColor="text1"/>
          <w:sz w:val="26"/>
          <w:szCs w:val="26"/>
        </w:rPr>
        <w:t xml:space="preserve">000,00 руб., лазерный проектор и диорама проекционная для показа кинофильмов (6 427 560,00 руб.), сборно-разборные подиумы, интерактивные комплексы для культурно-досуговых центров на сумму 1 340 000,00 руб.  </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 xml:space="preserve">За 2023 год приоритетные направления национальных проектов вышли на новый уровень. Так по программе «Пушкинская карта» было оформлено 7812 карт, что на 35 % (2800) больше, чем в 2022 году, было организовано 2439 мероприятий, что на 18 % (443) мероприятий больше, чем в 2022 году. </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Федеральный проект «Творческие люди» на территории города Норильска представлен обучением специалистов и добровольческим движением «Волонтеры культуры»: прошли обучение 27 сотрудников учреждений культуры. 74 волонтера культуры участвовали в мероприятиях различного уровня. Финансирование осуществляется из местного бюджета – муниципальная программа «Развитие культуры», сумма выделенных средств составляет 267 тыс. руб.</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Национальный проект «Демография» на нашей территории поддержан деятельностью филиал</w:t>
      </w:r>
      <w:r w:rsidR="005A1D05" w:rsidRPr="00723245">
        <w:rPr>
          <w:rFonts w:cs="Times New Roman"/>
          <w:color w:val="000000" w:themeColor="text1"/>
          <w:sz w:val="26"/>
          <w:szCs w:val="26"/>
        </w:rPr>
        <w:t>а</w:t>
      </w:r>
      <w:r w:rsidRPr="00723245">
        <w:rPr>
          <w:rFonts w:cs="Times New Roman"/>
          <w:color w:val="000000" w:themeColor="text1"/>
          <w:sz w:val="26"/>
          <w:szCs w:val="26"/>
        </w:rPr>
        <w:t xml:space="preserve"> Народного университета Красноярского края «Активное долголетие», работающего с 2021 года на базе Публичной библиотеки. Ежегодно более 80 пенсионеров проходят обучение на занятиях по английскому языку, литературе, компьютерной грамотности, фотоискусству и др. Для слушателей </w:t>
      </w:r>
      <w:r w:rsidRPr="00723245">
        <w:rPr>
          <w:rFonts w:cs="Times New Roman"/>
          <w:color w:val="000000" w:themeColor="text1"/>
          <w:sz w:val="26"/>
          <w:szCs w:val="26"/>
        </w:rPr>
        <w:lastRenderedPageBreak/>
        <w:t>университета было организовано более 20 экскурсий, посещений в музей, театр, боулинг. Краевые средства составляют 173 322 руб.</w:t>
      </w:r>
    </w:p>
    <w:p w:rsidR="005A1D05" w:rsidRPr="00723245" w:rsidRDefault="005A1D05" w:rsidP="0074096C">
      <w:pPr>
        <w:pStyle w:val="31"/>
        <w:spacing w:after="0" w:line="240" w:lineRule="auto"/>
        <w:ind w:left="0" w:firstLine="709"/>
        <w:jc w:val="both"/>
        <w:rPr>
          <w:rFonts w:cs="Times New Roman"/>
          <w:color w:val="000000" w:themeColor="text1"/>
          <w:sz w:val="26"/>
          <w:szCs w:val="26"/>
        </w:rPr>
      </w:pPr>
    </w:p>
    <w:p w:rsidR="00F96369" w:rsidRPr="00723245" w:rsidRDefault="00F96369" w:rsidP="0074096C">
      <w:pPr>
        <w:pStyle w:val="31"/>
        <w:spacing w:after="0" w:line="240" w:lineRule="auto"/>
        <w:ind w:left="0" w:firstLine="709"/>
        <w:jc w:val="both"/>
        <w:rPr>
          <w:rFonts w:cs="Times New Roman"/>
          <w:b/>
          <w:color w:val="000000" w:themeColor="text1"/>
          <w:sz w:val="26"/>
          <w:szCs w:val="26"/>
        </w:rPr>
      </w:pPr>
      <w:r w:rsidRPr="00723245">
        <w:rPr>
          <w:rFonts w:cs="Times New Roman"/>
          <w:b/>
          <w:color w:val="000000" w:themeColor="text1"/>
          <w:sz w:val="26"/>
          <w:szCs w:val="26"/>
        </w:rPr>
        <w:t>Достижени</w:t>
      </w:r>
      <w:r w:rsidR="005A1D05" w:rsidRPr="00723245">
        <w:rPr>
          <w:rFonts w:cs="Times New Roman"/>
          <w:b/>
          <w:color w:val="000000" w:themeColor="text1"/>
          <w:sz w:val="26"/>
          <w:szCs w:val="26"/>
        </w:rPr>
        <w:t>е</w:t>
      </w:r>
      <w:r w:rsidRPr="00723245">
        <w:rPr>
          <w:rFonts w:cs="Times New Roman"/>
          <w:b/>
          <w:color w:val="000000" w:themeColor="text1"/>
          <w:sz w:val="26"/>
          <w:szCs w:val="26"/>
        </w:rPr>
        <w:t xml:space="preserve"> показателей нацпроекта посещений кинотеатра, культурно-досуговых центров, библиотек и музеев</w:t>
      </w:r>
      <w:r w:rsidR="005A1D05" w:rsidRPr="00723245">
        <w:rPr>
          <w:rFonts w:cs="Times New Roman"/>
          <w:b/>
          <w:color w:val="000000" w:themeColor="text1"/>
          <w:sz w:val="26"/>
          <w:szCs w:val="26"/>
        </w:rPr>
        <w:t>:</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Достижение показателей по посещению кинотеатров составляет 150 568. В сравнении с 2022 годом увеличение фактического показателя на 71 300 посещений.</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 xml:space="preserve">Достижение показателей по посещению культурно-досуговых центров составляет 385 284 при плановом значении в рамках нацпроекта 449 340 посещений. В сравнении с 2022 годом </w:t>
      </w:r>
      <w:r w:rsidR="006C1493">
        <w:rPr>
          <w:rFonts w:cs="Times New Roman"/>
          <w:color w:val="000000" w:themeColor="text1"/>
          <w:sz w:val="26"/>
          <w:szCs w:val="26"/>
        </w:rPr>
        <w:t>–</w:t>
      </w:r>
      <w:r w:rsidR="005A1D05" w:rsidRPr="00723245">
        <w:rPr>
          <w:rFonts w:cs="Times New Roman"/>
          <w:color w:val="000000" w:themeColor="text1"/>
          <w:sz w:val="26"/>
          <w:szCs w:val="26"/>
        </w:rPr>
        <w:t xml:space="preserve"> </w:t>
      </w:r>
      <w:r w:rsidRPr="00723245">
        <w:rPr>
          <w:rFonts w:cs="Times New Roman"/>
          <w:color w:val="000000" w:themeColor="text1"/>
          <w:sz w:val="26"/>
          <w:szCs w:val="26"/>
        </w:rPr>
        <w:t>увеличение фактического показателя на 36 524 посещения, т.е. на 10,4 %.</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 xml:space="preserve">Достижение показателей по посещению библиотек составляет 1 016 755 при плановом значении 959 010. В сравнении в 2022 годом </w:t>
      </w:r>
      <w:r w:rsidR="006C1493">
        <w:rPr>
          <w:rFonts w:cs="Times New Roman"/>
          <w:color w:val="000000" w:themeColor="text1"/>
          <w:sz w:val="26"/>
          <w:szCs w:val="26"/>
        </w:rPr>
        <w:t>–</w:t>
      </w:r>
      <w:r w:rsidR="005A1D05" w:rsidRPr="00723245">
        <w:rPr>
          <w:rFonts w:cs="Times New Roman"/>
          <w:color w:val="000000" w:themeColor="text1"/>
          <w:sz w:val="26"/>
          <w:szCs w:val="26"/>
        </w:rPr>
        <w:t xml:space="preserve"> </w:t>
      </w:r>
      <w:r w:rsidRPr="00723245">
        <w:rPr>
          <w:rFonts w:cs="Times New Roman"/>
          <w:color w:val="000000" w:themeColor="text1"/>
          <w:sz w:val="26"/>
          <w:szCs w:val="26"/>
        </w:rPr>
        <w:t>увеличение показателя на 99 217 посещений.</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 xml:space="preserve">Достижение показателя по посещению музея 199 699 посещений при плановом значении 117 070. В сравнении в 2022 годом </w:t>
      </w:r>
      <w:r w:rsidR="00066315">
        <w:rPr>
          <w:rFonts w:cs="Times New Roman"/>
          <w:color w:val="000000" w:themeColor="text1"/>
          <w:sz w:val="26"/>
          <w:szCs w:val="26"/>
        </w:rPr>
        <w:t>–</w:t>
      </w:r>
      <w:r w:rsidR="005A1D05" w:rsidRPr="00723245">
        <w:rPr>
          <w:rFonts w:cs="Times New Roman"/>
          <w:color w:val="000000" w:themeColor="text1"/>
          <w:sz w:val="26"/>
          <w:szCs w:val="26"/>
        </w:rPr>
        <w:t xml:space="preserve"> </w:t>
      </w:r>
      <w:r w:rsidRPr="00723245">
        <w:rPr>
          <w:rFonts w:cs="Times New Roman"/>
          <w:color w:val="000000" w:themeColor="text1"/>
          <w:sz w:val="26"/>
          <w:szCs w:val="26"/>
        </w:rPr>
        <w:t>увеличение показателя на 9 302 посещения.</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В 6 муниципальных бюджетных образовательных учреждениях дополнительного об</w:t>
      </w:r>
      <w:r w:rsidR="00066315">
        <w:rPr>
          <w:rFonts w:cs="Times New Roman"/>
          <w:color w:val="000000" w:themeColor="text1"/>
          <w:sz w:val="26"/>
          <w:szCs w:val="26"/>
        </w:rPr>
        <w:t>разования (4 школы искусств, 1 –</w:t>
      </w:r>
      <w:r w:rsidRPr="00723245">
        <w:rPr>
          <w:rFonts w:cs="Times New Roman"/>
          <w:color w:val="000000" w:themeColor="text1"/>
          <w:sz w:val="26"/>
          <w:szCs w:val="26"/>
        </w:rPr>
        <w:t xml:space="preserve"> ДМШ, 1 – ДХШ) контингент учащихся составил 2395 человек.</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 xml:space="preserve">Все образовательные учреждения культуры осуществляют успешный переход с общеразвивающих программ на предпрофессиональные образовательные программы. </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Перспективное планирование деятельности Управления по делам культуры и искусства связано с актуальными проектами и общим процессом реновации в городе.</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Работа над созданием Арктического музея современного искусства/</w:t>
      </w:r>
      <w:proofErr w:type="spellStart"/>
      <w:r w:rsidRPr="00723245">
        <w:rPr>
          <w:rFonts w:cs="Times New Roman"/>
          <w:color w:val="000000" w:themeColor="text1"/>
          <w:sz w:val="26"/>
          <w:szCs w:val="26"/>
        </w:rPr>
        <w:t>Arctic</w:t>
      </w:r>
      <w:proofErr w:type="spellEnd"/>
      <w:r w:rsidRPr="00723245">
        <w:rPr>
          <w:rFonts w:cs="Times New Roman"/>
          <w:color w:val="000000" w:themeColor="text1"/>
          <w:sz w:val="26"/>
          <w:szCs w:val="26"/>
        </w:rPr>
        <w:t xml:space="preserve"> </w:t>
      </w:r>
      <w:proofErr w:type="spellStart"/>
      <w:r w:rsidRPr="00723245">
        <w:rPr>
          <w:rFonts w:cs="Times New Roman"/>
          <w:color w:val="000000" w:themeColor="text1"/>
          <w:sz w:val="26"/>
          <w:szCs w:val="26"/>
        </w:rPr>
        <w:t>Museum</w:t>
      </w:r>
      <w:proofErr w:type="spellEnd"/>
      <w:r w:rsidRPr="00723245">
        <w:rPr>
          <w:rFonts w:cs="Times New Roman"/>
          <w:color w:val="000000" w:themeColor="text1"/>
          <w:sz w:val="26"/>
          <w:szCs w:val="26"/>
        </w:rPr>
        <w:t xml:space="preserve"> </w:t>
      </w:r>
      <w:proofErr w:type="spellStart"/>
      <w:r w:rsidRPr="00723245">
        <w:rPr>
          <w:rFonts w:cs="Times New Roman"/>
          <w:color w:val="000000" w:themeColor="text1"/>
          <w:sz w:val="26"/>
          <w:szCs w:val="26"/>
        </w:rPr>
        <w:t>of</w:t>
      </w:r>
      <w:proofErr w:type="spellEnd"/>
      <w:r w:rsidRPr="00723245">
        <w:rPr>
          <w:rFonts w:cs="Times New Roman"/>
          <w:color w:val="000000" w:themeColor="text1"/>
          <w:sz w:val="26"/>
          <w:szCs w:val="26"/>
        </w:rPr>
        <w:t xml:space="preserve"> </w:t>
      </w:r>
      <w:proofErr w:type="spellStart"/>
      <w:r w:rsidRPr="00723245">
        <w:rPr>
          <w:rFonts w:cs="Times New Roman"/>
          <w:color w:val="000000" w:themeColor="text1"/>
          <w:sz w:val="26"/>
          <w:szCs w:val="26"/>
        </w:rPr>
        <w:t>Modern</w:t>
      </w:r>
      <w:proofErr w:type="spellEnd"/>
      <w:r w:rsidRPr="00723245">
        <w:rPr>
          <w:rFonts w:cs="Times New Roman"/>
          <w:color w:val="000000" w:themeColor="text1"/>
          <w:sz w:val="26"/>
          <w:szCs w:val="26"/>
        </w:rPr>
        <w:t xml:space="preserve"> </w:t>
      </w:r>
      <w:proofErr w:type="spellStart"/>
      <w:r w:rsidRPr="00723245">
        <w:rPr>
          <w:rFonts w:cs="Times New Roman"/>
          <w:color w:val="000000" w:themeColor="text1"/>
          <w:sz w:val="26"/>
          <w:szCs w:val="26"/>
        </w:rPr>
        <w:t>Art</w:t>
      </w:r>
      <w:proofErr w:type="spellEnd"/>
      <w:r w:rsidRPr="00723245">
        <w:rPr>
          <w:rFonts w:cs="Times New Roman"/>
          <w:color w:val="000000" w:themeColor="text1"/>
          <w:sz w:val="26"/>
          <w:szCs w:val="26"/>
        </w:rPr>
        <w:t xml:space="preserve">, АММА вышла на новый этап. До конца 2024 года будут проведены дополнительные обследования, проработаны технические </w:t>
      </w:r>
      <w:r w:rsidR="00066315">
        <w:rPr>
          <w:rFonts w:cs="Times New Roman"/>
          <w:color w:val="000000" w:themeColor="text1"/>
          <w:sz w:val="26"/>
          <w:szCs w:val="26"/>
        </w:rPr>
        <w:t>концепции эскизного проекта</w:t>
      </w:r>
      <w:r w:rsidRPr="00723245">
        <w:rPr>
          <w:rFonts w:cs="Times New Roman"/>
          <w:color w:val="000000" w:themeColor="text1"/>
          <w:sz w:val="26"/>
          <w:szCs w:val="26"/>
        </w:rPr>
        <w:t>.</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Одновременно с этим многочисленные преобразования связаны с проектной деятельностью учрежде</w:t>
      </w:r>
      <w:r w:rsidR="005A1D05" w:rsidRPr="00723245">
        <w:rPr>
          <w:rFonts w:cs="Times New Roman"/>
          <w:color w:val="000000" w:themeColor="text1"/>
          <w:sz w:val="26"/>
          <w:szCs w:val="26"/>
        </w:rPr>
        <w:t xml:space="preserve">ний культуры. </w:t>
      </w:r>
      <w:r w:rsidRPr="00723245">
        <w:rPr>
          <w:rFonts w:cs="Times New Roman"/>
          <w:color w:val="000000" w:themeColor="text1"/>
          <w:sz w:val="26"/>
          <w:szCs w:val="26"/>
        </w:rPr>
        <w:t xml:space="preserve">В 2023 году было реализовано 15 </w:t>
      </w:r>
      <w:proofErr w:type="spellStart"/>
      <w:r w:rsidRPr="00723245">
        <w:rPr>
          <w:rFonts w:cs="Times New Roman"/>
          <w:color w:val="000000" w:themeColor="text1"/>
          <w:sz w:val="26"/>
          <w:szCs w:val="26"/>
        </w:rPr>
        <w:t>грантовых</w:t>
      </w:r>
      <w:proofErr w:type="spellEnd"/>
      <w:r w:rsidRPr="00723245">
        <w:rPr>
          <w:rFonts w:cs="Times New Roman"/>
          <w:color w:val="000000" w:themeColor="text1"/>
          <w:sz w:val="26"/>
          <w:szCs w:val="26"/>
        </w:rPr>
        <w:t xml:space="preserve"> проектов на общую сумму 29 095,79 тыс. руб. По итогам провед</w:t>
      </w:r>
      <w:r w:rsidR="005A1D05" w:rsidRPr="00723245">
        <w:rPr>
          <w:rFonts w:cs="Times New Roman"/>
          <w:color w:val="000000" w:themeColor="text1"/>
          <w:sz w:val="26"/>
          <w:szCs w:val="26"/>
        </w:rPr>
        <w:t>е</w:t>
      </w:r>
      <w:r w:rsidRPr="00723245">
        <w:rPr>
          <w:rFonts w:cs="Times New Roman"/>
          <w:color w:val="000000" w:themeColor="text1"/>
          <w:sz w:val="26"/>
          <w:szCs w:val="26"/>
        </w:rPr>
        <w:t>нной оценки все 15 проектов учреждений культуры признаны успешно реализованными.</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Юбилейный год был ознаменован внедрением новых форм, практик и проектов. Самыми масштабным и объединяющими мероприятиями, впервые проведенными в городе, стали акции по установлению рекордов России «Обними город</w:t>
      </w:r>
      <w:r w:rsidR="00066315">
        <w:rPr>
          <w:rFonts w:cs="Times New Roman"/>
          <w:color w:val="000000" w:themeColor="text1"/>
          <w:sz w:val="26"/>
          <w:szCs w:val="26"/>
        </w:rPr>
        <w:t xml:space="preserve">!» и «Самое большое мороженое» – </w:t>
      </w:r>
      <w:r w:rsidRPr="00723245">
        <w:rPr>
          <w:rFonts w:cs="Times New Roman"/>
          <w:color w:val="000000" w:themeColor="text1"/>
          <w:sz w:val="26"/>
          <w:szCs w:val="26"/>
        </w:rPr>
        <w:t>7429 жителей и гостей города приняли участие в установлении рекорда.</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Норильский молочный завод изгот</w:t>
      </w:r>
      <w:r w:rsidR="005A1D05" w:rsidRPr="00723245">
        <w:rPr>
          <w:rFonts w:cs="Times New Roman"/>
          <w:color w:val="000000" w:themeColor="text1"/>
          <w:sz w:val="26"/>
          <w:szCs w:val="26"/>
        </w:rPr>
        <w:t>овил 200 килограммов мороженого, у</w:t>
      </w:r>
      <w:r w:rsidRPr="00723245">
        <w:rPr>
          <w:rFonts w:cs="Times New Roman"/>
          <w:color w:val="000000" w:themeColor="text1"/>
          <w:sz w:val="26"/>
          <w:szCs w:val="26"/>
        </w:rPr>
        <w:t>станов</w:t>
      </w:r>
      <w:r w:rsidR="005A1D05" w:rsidRPr="00723245">
        <w:rPr>
          <w:rFonts w:cs="Times New Roman"/>
          <w:color w:val="000000" w:themeColor="text1"/>
          <w:sz w:val="26"/>
          <w:szCs w:val="26"/>
        </w:rPr>
        <w:t>ив тем самым</w:t>
      </w:r>
      <w:r w:rsidRPr="00723245">
        <w:rPr>
          <w:rFonts w:cs="Times New Roman"/>
          <w:color w:val="000000" w:themeColor="text1"/>
          <w:sz w:val="26"/>
          <w:szCs w:val="26"/>
        </w:rPr>
        <w:t xml:space="preserve"> рекорд России. «Рекордное» мороженое попробовали около 3000 человек.</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 xml:space="preserve">Также в рамках празднования 70-летнего юбилея Норильска был проведен Фестиваль «День Норильска в Санкт-Петербурге», </w:t>
      </w:r>
      <w:r w:rsidR="00066315">
        <w:rPr>
          <w:rFonts w:cs="Times New Roman"/>
          <w:color w:val="000000" w:themeColor="text1"/>
          <w:sz w:val="26"/>
          <w:szCs w:val="26"/>
        </w:rPr>
        <w:t>организованный</w:t>
      </w:r>
      <w:r w:rsidRPr="00723245">
        <w:rPr>
          <w:rFonts w:cs="Times New Roman"/>
          <w:color w:val="000000" w:themeColor="text1"/>
          <w:sz w:val="26"/>
          <w:szCs w:val="26"/>
        </w:rPr>
        <w:t xml:space="preserve"> норильскими учреждениями культуры на площадке Государственной академической капеллы.</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 xml:space="preserve">С 26 октября 2023 музейный комплекс Норильска в рамках XV Красноярской музейной биеннале «А в Енисее синева» открыл масштабную </w:t>
      </w:r>
      <w:r w:rsidRPr="00723245">
        <w:rPr>
          <w:rFonts w:cs="Times New Roman"/>
          <w:color w:val="000000" w:themeColor="text1"/>
          <w:sz w:val="26"/>
          <w:szCs w:val="26"/>
        </w:rPr>
        <w:lastRenderedPageBreak/>
        <w:t xml:space="preserve">экспозицию Полярной арт-резиденции </w:t>
      </w:r>
      <w:proofErr w:type="spellStart"/>
      <w:r w:rsidRPr="00723245">
        <w:rPr>
          <w:rFonts w:cs="Times New Roman"/>
          <w:color w:val="000000" w:themeColor="text1"/>
          <w:sz w:val="26"/>
          <w:szCs w:val="26"/>
        </w:rPr>
        <w:t>PolArt</w:t>
      </w:r>
      <w:proofErr w:type="spellEnd"/>
      <w:r w:rsidRPr="00723245">
        <w:rPr>
          <w:rFonts w:cs="Times New Roman"/>
          <w:color w:val="000000" w:themeColor="text1"/>
          <w:sz w:val="26"/>
          <w:szCs w:val="26"/>
        </w:rPr>
        <w:t>, которая включала проекты российских художников и кураторов, р</w:t>
      </w:r>
      <w:r w:rsidR="00066315">
        <w:rPr>
          <w:rFonts w:cs="Times New Roman"/>
          <w:color w:val="000000" w:themeColor="text1"/>
          <w:sz w:val="26"/>
          <w:szCs w:val="26"/>
        </w:rPr>
        <w:t>еализованные в Норильске в 2016–</w:t>
      </w:r>
      <w:r w:rsidRPr="00723245">
        <w:rPr>
          <w:rFonts w:cs="Times New Roman"/>
          <w:color w:val="000000" w:themeColor="text1"/>
          <w:sz w:val="26"/>
          <w:szCs w:val="26"/>
        </w:rPr>
        <w:t xml:space="preserve">2023 годах. Основной задачей было передать атмосферу многогранного художественного мира Норильска, созданного и населенного резидентами </w:t>
      </w:r>
      <w:proofErr w:type="spellStart"/>
      <w:r w:rsidRPr="00723245">
        <w:rPr>
          <w:rFonts w:cs="Times New Roman"/>
          <w:color w:val="000000" w:themeColor="text1"/>
          <w:sz w:val="26"/>
          <w:szCs w:val="26"/>
        </w:rPr>
        <w:t>PolArt</w:t>
      </w:r>
      <w:proofErr w:type="spellEnd"/>
      <w:r w:rsidRPr="00723245">
        <w:rPr>
          <w:rFonts w:cs="Times New Roman"/>
          <w:color w:val="000000" w:themeColor="text1"/>
          <w:sz w:val="26"/>
          <w:szCs w:val="26"/>
        </w:rPr>
        <w:t>. В рамках биеннале спецпроект сопровождался параллельной просветительской программой.</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Благодаря технологии izi.TRAVEL посетители музея Норильска теперь могут в любой момент воспользоваться собственным смартфоном в качестве мультимедиа-гида по экспозиции. Достаточно навести смартфон на QR-код, размещенный рядом с экспонатом, после чего он идентифицирует экспонат, укажет название и автора, предложит прочитать информацию о произведении искусства или прослушать аудиогид.</w:t>
      </w:r>
    </w:p>
    <w:p w:rsidR="00147011" w:rsidRPr="00723245" w:rsidRDefault="00147011"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Для участников и членов семей участников специальной военной операции п</w:t>
      </w:r>
      <w:r w:rsidR="00F96369" w:rsidRPr="00723245">
        <w:rPr>
          <w:rFonts w:cs="Times New Roman"/>
          <w:color w:val="000000" w:themeColor="text1"/>
          <w:sz w:val="26"/>
          <w:szCs w:val="26"/>
        </w:rPr>
        <w:t xml:space="preserve">редусмотрено бесплатное посещение культурных мероприятий, экскурсий, кинопоказов </w:t>
      </w:r>
      <w:r w:rsidRPr="00723245">
        <w:rPr>
          <w:rFonts w:cs="Times New Roman"/>
          <w:color w:val="000000" w:themeColor="text1"/>
          <w:sz w:val="26"/>
          <w:szCs w:val="26"/>
        </w:rPr>
        <w:t>учреждений культуры</w:t>
      </w:r>
      <w:r w:rsidR="00F96369" w:rsidRPr="00723245">
        <w:rPr>
          <w:rFonts w:cs="Times New Roman"/>
          <w:color w:val="000000" w:themeColor="text1"/>
          <w:sz w:val="26"/>
          <w:szCs w:val="26"/>
        </w:rPr>
        <w:t xml:space="preserve"> на основе разработанного и утвержденного порядка организации бесплатного посещения учреждений. </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При проведении городских новогодних театрализованных музыкальных представлений для членов семей участников</w:t>
      </w:r>
      <w:r w:rsidR="00147011" w:rsidRPr="00723245">
        <w:rPr>
          <w:rFonts w:cs="Times New Roman"/>
          <w:color w:val="000000" w:themeColor="text1"/>
          <w:sz w:val="26"/>
          <w:szCs w:val="26"/>
        </w:rPr>
        <w:t xml:space="preserve"> СВО</w:t>
      </w:r>
      <w:r w:rsidRPr="00723245">
        <w:rPr>
          <w:rFonts w:cs="Times New Roman"/>
          <w:color w:val="000000" w:themeColor="text1"/>
          <w:sz w:val="26"/>
          <w:szCs w:val="26"/>
        </w:rPr>
        <w:t xml:space="preserve"> были предусмотрены пригласительные билеты в культурно-досуговые центры во всех районах города Норильск</w:t>
      </w:r>
      <w:r w:rsidR="00066315">
        <w:rPr>
          <w:rFonts w:cs="Times New Roman"/>
          <w:color w:val="000000" w:themeColor="text1"/>
          <w:sz w:val="26"/>
          <w:szCs w:val="26"/>
        </w:rPr>
        <w:t>а. Кроме этого, для детей до трех</w:t>
      </w:r>
      <w:r w:rsidRPr="00723245">
        <w:rPr>
          <w:rFonts w:cs="Times New Roman"/>
          <w:color w:val="000000" w:themeColor="text1"/>
          <w:sz w:val="26"/>
          <w:szCs w:val="26"/>
        </w:rPr>
        <w:t xml:space="preserve"> лет было проведено благотворительное представление совместно с </w:t>
      </w:r>
      <w:r w:rsidR="00066315">
        <w:rPr>
          <w:rFonts w:cs="Times New Roman"/>
          <w:color w:val="000000" w:themeColor="text1"/>
          <w:sz w:val="26"/>
          <w:szCs w:val="26"/>
        </w:rPr>
        <w:t xml:space="preserve">ЗФ </w:t>
      </w:r>
      <w:r w:rsidRPr="00723245">
        <w:rPr>
          <w:rFonts w:cs="Times New Roman"/>
          <w:color w:val="000000" w:themeColor="text1"/>
          <w:sz w:val="26"/>
          <w:szCs w:val="26"/>
        </w:rPr>
        <w:t xml:space="preserve">ПАО </w:t>
      </w:r>
      <w:r w:rsidR="00066315">
        <w:rPr>
          <w:rFonts w:cs="Times New Roman"/>
          <w:color w:val="000000" w:themeColor="text1"/>
          <w:sz w:val="26"/>
          <w:szCs w:val="26"/>
        </w:rPr>
        <w:t xml:space="preserve">«ГМК </w:t>
      </w:r>
      <w:r w:rsidRPr="00723245">
        <w:rPr>
          <w:rFonts w:cs="Times New Roman"/>
          <w:color w:val="000000" w:themeColor="text1"/>
          <w:sz w:val="26"/>
          <w:szCs w:val="26"/>
        </w:rPr>
        <w:t>«Норильский никель» в спорткомплексе «</w:t>
      </w:r>
      <w:proofErr w:type="spellStart"/>
      <w:r w:rsidRPr="00723245">
        <w:rPr>
          <w:rFonts w:cs="Times New Roman"/>
          <w:color w:val="000000" w:themeColor="text1"/>
          <w:sz w:val="26"/>
          <w:szCs w:val="26"/>
        </w:rPr>
        <w:t>Айка</w:t>
      </w:r>
      <w:proofErr w:type="spellEnd"/>
      <w:r w:rsidRPr="00723245">
        <w:rPr>
          <w:rFonts w:cs="Times New Roman"/>
          <w:color w:val="000000" w:themeColor="text1"/>
          <w:sz w:val="26"/>
          <w:szCs w:val="26"/>
        </w:rPr>
        <w:t>».</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В связи с удаленностью города всегда очень востребованы гастроли коллективов Красноярского края и других территорий. 2023 год был насыщен выступлениями известных коллективов и исполнителей:</w:t>
      </w:r>
      <w:r w:rsidR="00A65A54" w:rsidRPr="00723245">
        <w:rPr>
          <w:rFonts w:cs="Times New Roman"/>
          <w:color w:val="000000" w:themeColor="text1"/>
          <w:sz w:val="26"/>
          <w:szCs w:val="26"/>
        </w:rPr>
        <w:t xml:space="preserve"> </w:t>
      </w:r>
    </w:p>
    <w:p w:rsidR="00F96369" w:rsidRPr="00723245" w:rsidRDefault="009078D9" w:rsidP="0074096C">
      <w:pPr>
        <w:pStyle w:val="31"/>
        <w:spacing w:after="0" w:line="240" w:lineRule="auto"/>
        <w:ind w:left="0" w:firstLine="709"/>
        <w:jc w:val="both"/>
        <w:rPr>
          <w:rFonts w:cs="Times New Roman"/>
          <w:color w:val="000000" w:themeColor="text1"/>
          <w:sz w:val="26"/>
          <w:szCs w:val="26"/>
        </w:rPr>
      </w:pPr>
      <w:r>
        <w:rPr>
          <w:rFonts w:cs="Times New Roman"/>
          <w:color w:val="000000" w:themeColor="text1"/>
          <w:sz w:val="26"/>
          <w:szCs w:val="26"/>
        </w:rPr>
        <w:t>–</w:t>
      </w:r>
      <w:r w:rsidR="00F96369" w:rsidRPr="00723245">
        <w:rPr>
          <w:rFonts w:cs="Times New Roman"/>
          <w:color w:val="000000" w:themeColor="text1"/>
          <w:sz w:val="26"/>
          <w:szCs w:val="26"/>
        </w:rPr>
        <w:t xml:space="preserve"> в апреле 2023 года состоялись гастроли Красноярского государственного ансамбля</w:t>
      </w:r>
      <w:r>
        <w:rPr>
          <w:rFonts w:cs="Times New Roman"/>
          <w:color w:val="000000" w:themeColor="text1"/>
          <w:sz w:val="26"/>
          <w:szCs w:val="26"/>
        </w:rPr>
        <w:t xml:space="preserve"> песни «</w:t>
      </w:r>
      <w:proofErr w:type="spellStart"/>
      <w:r>
        <w:rPr>
          <w:rFonts w:cs="Times New Roman"/>
          <w:color w:val="000000" w:themeColor="text1"/>
          <w:sz w:val="26"/>
          <w:szCs w:val="26"/>
        </w:rPr>
        <w:t>КрасА</w:t>
      </w:r>
      <w:proofErr w:type="spellEnd"/>
      <w:r>
        <w:rPr>
          <w:rFonts w:cs="Times New Roman"/>
          <w:color w:val="000000" w:themeColor="text1"/>
          <w:sz w:val="26"/>
          <w:szCs w:val="26"/>
        </w:rPr>
        <w:t>» в МБУК «Городской центр</w:t>
      </w:r>
      <w:r w:rsidR="00F96369" w:rsidRPr="00723245">
        <w:rPr>
          <w:rFonts w:cs="Times New Roman"/>
          <w:color w:val="000000" w:themeColor="text1"/>
          <w:sz w:val="26"/>
          <w:szCs w:val="26"/>
        </w:rPr>
        <w:t xml:space="preserve"> культуры» с концертом «Народная классика». Концерт посетило более 200 человек;</w:t>
      </w:r>
    </w:p>
    <w:p w:rsidR="00F96369" w:rsidRPr="00723245" w:rsidRDefault="009078D9" w:rsidP="0074096C">
      <w:pPr>
        <w:pStyle w:val="31"/>
        <w:spacing w:after="0" w:line="240" w:lineRule="auto"/>
        <w:ind w:left="0" w:firstLine="709"/>
        <w:jc w:val="both"/>
        <w:rPr>
          <w:rFonts w:cs="Times New Roman"/>
          <w:color w:val="000000" w:themeColor="text1"/>
          <w:sz w:val="26"/>
          <w:szCs w:val="26"/>
        </w:rPr>
      </w:pPr>
      <w:r>
        <w:rPr>
          <w:rFonts w:cs="Times New Roman"/>
          <w:color w:val="000000" w:themeColor="text1"/>
          <w:sz w:val="26"/>
          <w:szCs w:val="26"/>
        </w:rPr>
        <w:t>–</w:t>
      </w:r>
      <w:r w:rsidR="00F96369" w:rsidRPr="00723245">
        <w:rPr>
          <w:rFonts w:cs="Times New Roman"/>
          <w:color w:val="000000" w:themeColor="text1"/>
          <w:sz w:val="26"/>
          <w:szCs w:val="26"/>
        </w:rPr>
        <w:t xml:space="preserve"> с 31 марта по 5 апреля 2023 года на сценических площадках МБУК «КДЦ им. Вл. Высоцкого» в </w:t>
      </w:r>
      <w:proofErr w:type="spellStart"/>
      <w:r w:rsidR="00F96369" w:rsidRPr="00723245">
        <w:rPr>
          <w:rFonts w:cs="Times New Roman"/>
          <w:color w:val="000000" w:themeColor="text1"/>
          <w:sz w:val="26"/>
          <w:szCs w:val="26"/>
        </w:rPr>
        <w:t>Талнахе</w:t>
      </w:r>
      <w:proofErr w:type="spellEnd"/>
      <w:r w:rsidR="00F96369" w:rsidRPr="00723245">
        <w:rPr>
          <w:rFonts w:cs="Times New Roman"/>
          <w:color w:val="000000" w:themeColor="text1"/>
          <w:sz w:val="26"/>
          <w:szCs w:val="26"/>
        </w:rPr>
        <w:t xml:space="preserve">, МБУК «КДЦ «Юбилейный» в </w:t>
      </w:r>
      <w:proofErr w:type="spellStart"/>
      <w:r w:rsidR="00F96369" w:rsidRPr="00723245">
        <w:rPr>
          <w:rFonts w:cs="Times New Roman"/>
          <w:color w:val="000000" w:themeColor="text1"/>
          <w:sz w:val="26"/>
          <w:szCs w:val="26"/>
        </w:rPr>
        <w:t>Кайеркане</w:t>
      </w:r>
      <w:proofErr w:type="spellEnd"/>
      <w:r w:rsidR="00F96369" w:rsidRPr="00723245">
        <w:rPr>
          <w:rFonts w:cs="Times New Roman"/>
          <w:color w:val="000000" w:themeColor="text1"/>
          <w:sz w:val="26"/>
          <w:szCs w:val="26"/>
        </w:rPr>
        <w:t xml:space="preserve"> Красноярский театр кукол </w:t>
      </w:r>
      <w:r>
        <w:rPr>
          <w:rFonts w:cs="Times New Roman"/>
          <w:color w:val="000000" w:themeColor="text1"/>
          <w:sz w:val="26"/>
          <w:szCs w:val="26"/>
        </w:rPr>
        <w:t>представил</w:t>
      </w:r>
      <w:r w:rsidR="00F96369" w:rsidRPr="00723245">
        <w:rPr>
          <w:rFonts w:cs="Times New Roman"/>
          <w:color w:val="000000" w:themeColor="text1"/>
          <w:sz w:val="26"/>
          <w:szCs w:val="26"/>
        </w:rPr>
        <w:t xml:space="preserve"> спектакль «Мой снежный друг», который посетило более 600 чел. </w:t>
      </w:r>
    </w:p>
    <w:p w:rsidR="00F96369" w:rsidRPr="00723245" w:rsidRDefault="009078D9" w:rsidP="0074096C">
      <w:pPr>
        <w:pStyle w:val="31"/>
        <w:spacing w:after="0" w:line="240" w:lineRule="auto"/>
        <w:ind w:left="0" w:firstLine="709"/>
        <w:jc w:val="both"/>
        <w:rPr>
          <w:rFonts w:cs="Times New Roman"/>
          <w:color w:val="000000" w:themeColor="text1"/>
          <w:sz w:val="26"/>
          <w:szCs w:val="26"/>
        </w:rPr>
      </w:pPr>
      <w:r>
        <w:rPr>
          <w:rFonts w:cs="Times New Roman"/>
          <w:color w:val="000000" w:themeColor="text1"/>
          <w:sz w:val="26"/>
          <w:szCs w:val="26"/>
        </w:rPr>
        <w:t>–</w:t>
      </w:r>
      <w:r w:rsidR="00F96369" w:rsidRPr="00723245">
        <w:rPr>
          <w:rFonts w:cs="Times New Roman"/>
          <w:color w:val="000000" w:themeColor="text1"/>
          <w:sz w:val="26"/>
          <w:szCs w:val="26"/>
        </w:rPr>
        <w:t xml:space="preserve"> в сентябре 2023 года прошли мероприятия в рамках социально-культурного маршрута «Енисейский экспресс». В концертной части программы выступила народно-музыкальная дружина во главе с балалаечником-виртуозом Михаилом Кирилловым. Концерт посетили более 300 чел. В рамках «Экспресса» прошли бесплатные мастер-классы по живописи, фотографии</w:t>
      </w:r>
      <w:r w:rsidR="00BD66D1" w:rsidRPr="00723245">
        <w:rPr>
          <w:rFonts w:cs="Times New Roman"/>
          <w:color w:val="000000" w:themeColor="text1"/>
          <w:sz w:val="26"/>
          <w:szCs w:val="26"/>
        </w:rPr>
        <w:t>,</w:t>
      </w:r>
      <w:r w:rsidR="00F96369" w:rsidRPr="00723245">
        <w:rPr>
          <w:rFonts w:cs="Times New Roman"/>
          <w:color w:val="000000" w:themeColor="text1"/>
          <w:sz w:val="26"/>
          <w:szCs w:val="26"/>
        </w:rPr>
        <w:t xml:space="preserve"> творческие встречи с писателем</w:t>
      </w:r>
      <w:r w:rsidR="00BD66D1" w:rsidRPr="00723245">
        <w:rPr>
          <w:rFonts w:cs="Times New Roman"/>
          <w:color w:val="000000" w:themeColor="text1"/>
          <w:sz w:val="26"/>
          <w:szCs w:val="26"/>
        </w:rPr>
        <w:t xml:space="preserve">, </w:t>
      </w:r>
      <w:r w:rsidR="00F96369" w:rsidRPr="00723245">
        <w:rPr>
          <w:rFonts w:cs="Times New Roman"/>
          <w:color w:val="000000" w:themeColor="text1"/>
          <w:sz w:val="26"/>
          <w:szCs w:val="26"/>
        </w:rPr>
        <w:t>лекция о здоровом образе жизни, открытая тренировка и мастер-класс «Первая помощь»; лекция для волонт</w:t>
      </w:r>
      <w:r w:rsidR="00BD66D1" w:rsidRPr="00723245">
        <w:rPr>
          <w:rFonts w:cs="Times New Roman"/>
          <w:color w:val="000000" w:themeColor="text1"/>
          <w:sz w:val="26"/>
          <w:szCs w:val="26"/>
        </w:rPr>
        <w:t>е</w:t>
      </w:r>
      <w:r w:rsidR="00F96369" w:rsidRPr="00723245">
        <w:rPr>
          <w:rFonts w:cs="Times New Roman"/>
          <w:color w:val="000000" w:themeColor="text1"/>
          <w:sz w:val="26"/>
          <w:szCs w:val="26"/>
        </w:rPr>
        <w:t xml:space="preserve">ров </w:t>
      </w:r>
      <w:r w:rsidR="00BD66D1" w:rsidRPr="00723245">
        <w:rPr>
          <w:rFonts w:cs="Times New Roman"/>
          <w:color w:val="000000" w:themeColor="text1"/>
          <w:sz w:val="26"/>
          <w:szCs w:val="26"/>
        </w:rPr>
        <w:t xml:space="preserve">- </w:t>
      </w:r>
      <w:r w:rsidR="00F96369" w:rsidRPr="00723245">
        <w:rPr>
          <w:rFonts w:cs="Times New Roman"/>
          <w:color w:val="000000" w:themeColor="text1"/>
          <w:sz w:val="26"/>
          <w:szCs w:val="26"/>
        </w:rPr>
        <w:t>всего посетили 120 чел.</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Выступления звезд-норильчан, ставших известными музыкантами: «</w:t>
      </w:r>
      <w:proofErr w:type="spellStart"/>
      <w:r w:rsidRPr="00723245">
        <w:rPr>
          <w:rFonts w:cs="Times New Roman"/>
          <w:color w:val="000000" w:themeColor="text1"/>
          <w:sz w:val="26"/>
          <w:szCs w:val="26"/>
        </w:rPr>
        <w:t>Fancy</w:t>
      </w:r>
      <w:proofErr w:type="spellEnd"/>
      <w:r w:rsidRPr="00723245">
        <w:rPr>
          <w:rFonts w:cs="Times New Roman"/>
          <w:color w:val="000000" w:themeColor="text1"/>
          <w:sz w:val="26"/>
          <w:szCs w:val="26"/>
        </w:rPr>
        <w:t xml:space="preserve"> </w:t>
      </w:r>
      <w:proofErr w:type="spellStart"/>
      <w:r w:rsidRPr="00723245">
        <w:rPr>
          <w:rFonts w:cs="Times New Roman"/>
          <w:color w:val="000000" w:themeColor="text1"/>
          <w:sz w:val="26"/>
          <w:szCs w:val="26"/>
        </w:rPr>
        <w:t>Friend</w:t>
      </w:r>
      <w:proofErr w:type="spellEnd"/>
      <w:r w:rsidRPr="00723245">
        <w:rPr>
          <w:rFonts w:cs="Times New Roman"/>
          <w:color w:val="000000" w:themeColor="text1"/>
          <w:sz w:val="26"/>
          <w:szCs w:val="26"/>
        </w:rPr>
        <w:t>» (г. Санкт-Петербург. «</w:t>
      </w:r>
      <w:proofErr w:type="spellStart"/>
      <w:r w:rsidRPr="00723245">
        <w:rPr>
          <w:rFonts w:cs="Times New Roman"/>
          <w:color w:val="000000" w:themeColor="text1"/>
          <w:sz w:val="26"/>
          <w:szCs w:val="26"/>
        </w:rPr>
        <w:t>MonoLiza</w:t>
      </w:r>
      <w:proofErr w:type="spellEnd"/>
      <w:r w:rsidRPr="00723245">
        <w:rPr>
          <w:rFonts w:cs="Times New Roman"/>
          <w:color w:val="000000" w:themeColor="text1"/>
          <w:sz w:val="26"/>
          <w:szCs w:val="26"/>
        </w:rPr>
        <w:t xml:space="preserve">» (г. Москва), красноярского муниципального ансамбля танца «Енисейские зори им. Г.М. Петухова», мужского дуэта «Лад» (г. Минусинск), финалистки шоу «Голос» на Первом канале Элины Пан также были местом притяжения горожан и гостей города в </w:t>
      </w:r>
      <w:r w:rsidR="001B4F5C" w:rsidRPr="00723245">
        <w:rPr>
          <w:rFonts w:cs="Times New Roman"/>
          <w:color w:val="000000" w:themeColor="text1"/>
          <w:sz w:val="26"/>
          <w:szCs w:val="26"/>
        </w:rPr>
        <w:t>ю</w:t>
      </w:r>
      <w:r w:rsidRPr="00723245">
        <w:rPr>
          <w:rFonts w:cs="Times New Roman"/>
          <w:color w:val="000000" w:themeColor="text1"/>
          <w:sz w:val="26"/>
          <w:szCs w:val="26"/>
        </w:rPr>
        <w:t xml:space="preserve">билейный День города. Кроме этого в День города состоялись концерты Гарика Сукачева и Александра </w:t>
      </w:r>
      <w:r w:rsidR="009078D9">
        <w:rPr>
          <w:rFonts w:cs="Times New Roman"/>
          <w:color w:val="000000" w:themeColor="text1"/>
          <w:sz w:val="26"/>
          <w:szCs w:val="26"/>
        </w:rPr>
        <w:t>Дронова (сценический псевдоним –</w:t>
      </w:r>
      <w:r w:rsidR="001B4F5C" w:rsidRPr="00723245">
        <w:rPr>
          <w:rFonts w:cs="Times New Roman"/>
          <w:color w:val="000000" w:themeColor="text1"/>
          <w:sz w:val="26"/>
          <w:szCs w:val="26"/>
        </w:rPr>
        <w:t xml:space="preserve"> </w:t>
      </w:r>
      <w:r w:rsidRPr="00723245">
        <w:rPr>
          <w:rFonts w:cs="Times New Roman"/>
          <w:color w:val="000000" w:themeColor="text1"/>
          <w:sz w:val="26"/>
          <w:szCs w:val="26"/>
        </w:rPr>
        <w:t>Шаман), которые посетили около 15 000 человек.</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Директор МБУ ДО «</w:t>
      </w:r>
      <w:proofErr w:type="spellStart"/>
      <w:r w:rsidRPr="00723245">
        <w:rPr>
          <w:rFonts w:cs="Times New Roman"/>
          <w:color w:val="000000" w:themeColor="text1"/>
          <w:sz w:val="26"/>
          <w:szCs w:val="26"/>
        </w:rPr>
        <w:t>Талнахская</w:t>
      </w:r>
      <w:proofErr w:type="spellEnd"/>
      <w:r w:rsidRPr="00723245">
        <w:rPr>
          <w:rFonts w:cs="Times New Roman"/>
          <w:color w:val="000000" w:themeColor="text1"/>
          <w:sz w:val="26"/>
          <w:szCs w:val="26"/>
        </w:rPr>
        <w:t xml:space="preserve"> детская школа искусств» Борисов В.А. стал победителем в конкурсе среди лучших творческих работников Красноярского </w:t>
      </w:r>
      <w:r w:rsidRPr="00723245">
        <w:rPr>
          <w:rFonts w:cs="Times New Roman"/>
          <w:color w:val="000000" w:themeColor="text1"/>
          <w:sz w:val="26"/>
          <w:szCs w:val="26"/>
        </w:rPr>
        <w:lastRenderedPageBreak/>
        <w:t>края в номинации «За личные достижения талантливой молодежи в сфере культуры и искусства»</w:t>
      </w:r>
      <w:r w:rsidR="009078D9">
        <w:rPr>
          <w:rFonts w:cs="Times New Roman"/>
          <w:color w:val="000000" w:themeColor="text1"/>
          <w:sz w:val="26"/>
          <w:szCs w:val="26"/>
        </w:rPr>
        <w:t>,</w:t>
      </w:r>
      <w:r w:rsidRPr="00723245">
        <w:rPr>
          <w:rFonts w:cs="Times New Roman"/>
          <w:color w:val="000000" w:themeColor="text1"/>
          <w:sz w:val="26"/>
          <w:szCs w:val="26"/>
        </w:rPr>
        <w:t xml:space="preserve"> лауреатом II степени Молодежной премии Главы города Норильска – 2023 в номинации «За высокие достижения в области культуры и искусства».</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 xml:space="preserve">В Красноярском краевом конкурсе профессионального мастерства преподавателей детских школ искусств «Преподаватель года» призёрами стали: преподаватель МБУ ДО «Норильская детская школа искусств» </w:t>
      </w:r>
      <w:proofErr w:type="spellStart"/>
      <w:r w:rsidRPr="00723245">
        <w:rPr>
          <w:rFonts w:cs="Times New Roman"/>
          <w:color w:val="000000" w:themeColor="text1"/>
          <w:sz w:val="26"/>
          <w:szCs w:val="26"/>
        </w:rPr>
        <w:t>Афендикова</w:t>
      </w:r>
      <w:proofErr w:type="spellEnd"/>
      <w:r w:rsidRPr="00723245">
        <w:rPr>
          <w:rFonts w:cs="Times New Roman"/>
          <w:color w:val="000000" w:themeColor="text1"/>
          <w:sz w:val="26"/>
          <w:szCs w:val="26"/>
        </w:rPr>
        <w:t xml:space="preserve"> Л. В. и преподаватель МБУ ДО «Норильская детская художественная школа имени Н.П. </w:t>
      </w:r>
      <w:proofErr w:type="spellStart"/>
      <w:r w:rsidRPr="00723245">
        <w:rPr>
          <w:rFonts w:cs="Times New Roman"/>
          <w:color w:val="000000" w:themeColor="text1"/>
          <w:sz w:val="26"/>
          <w:szCs w:val="26"/>
        </w:rPr>
        <w:t>Лоя</w:t>
      </w:r>
      <w:proofErr w:type="spellEnd"/>
      <w:r w:rsidRPr="00723245">
        <w:rPr>
          <w:rFonts w:cs="Times New Roman"/>
          <w:color w:val="000000" w:themeColor="text1"/>
          <w:sz w:val="26"/>
          <w:szCs w:val="26"/>
        </w:rPr>
        <w:t xml:space="preserve">» Мороз Н.А. </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 xml:space="preserve">По итогам конкурса на соискание стипендии Благотворительного фонда «Новые имена» им. Ив. Вороновой стипендии в размере 10 тыс. руб. и приглашение в XXIX международную летнюю творческую школу «Новые имена» в Суздале в 2023 году получили 4 обучающихся </w:t>
      </w:r>
      <w:proofErr w:type="spellStart"/>
      <w:r w:rsidRPr="00723245">
        <w:rPr>
          <w:rFonts w:cs="Times New Roman"/>
          <w:color w:val="000000" w:themeColor="text1"/>
          <w:sz w:val="26"/>
          <w:szCs w:val="26"/>
        </w:rPr>
        <w:t>допобразования</w:t>
      </w:r>
      <w:proofErr w:type="spellEnd"/>
      <w:r w:rsidRPr="00723245">
        <w:rPr>
          <w:rFonts w:cs="Times New Roman"/>
          <w:color w:val="000000" w:themeColor="text1"/>
          <w:sz w:val="26"/>
          <w:szCs w:val="26"/>
        </w:rPr>
        <w:t xml:space="preserve"> (МБУ ДО «Норильская детская школа искусств», МБУ ДО «</w:t>
      </w:r>
      <w:proofErr w:type="spellStart"/>
      <w:r w:rsidRPr="00723245">
        <w:rPr>
          <w:rFonts w:cs="Times New Roman"/>
          <w:color w:val="000000" w:themeColor="text1"/>
          <w:sz w:val="26"/>
          <w:szCs w:val="26"/>
        </w:rPr>
        <w:t>Талнахская</w:t>
      </w:r>
      <w:proofErr w:type="spellEnd"/>
      <w:r w:rsidRPr="00723245">
        <w:rPr>
          <w:rFonts w:cs="Times New Roman"/>
          <w:color w:val="000000" w:themeColor="text1"/>
          <w:sz w:val="26"/>
          <w:szCs w:val="26"/>
        </w:rPr>
        <w:t xml:space="preserve"> детская школа искусств», МБУ ДО «Норильская детская музыкальная школа», МБУ ДО «Норильская детская художественная школа»). </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В Творческой школе молодым дарованиям была предоставлена возможность получить индивидуальные мастер-классы и рекомендации от преподавателей ведущих музыкальных и художественных учебных заведений России, выступить в концертных программах, участвовать в художественных выставках, посетить достопримечательности Суздаля.</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 xml:space="preserve">15 сентября в Норильской детской художественной школе имени Н.П. </w:t>
      </w:r>
      <w:proofErr w:type="spellStart"/>
      <w:r w:rsidRPr="00723245">
        <w:rPr>
          <w:rFonts w:cs="Times New Roman"/>
          <w:color w:val="000000" w:themeColor="text1"/>
          <w:sz w:val="26"/>
          <w:szCs w:val="26"/>
        </w:rPr>
        <w:t>Лоя</w:t>
      </w:r>
      <w:proofErr w:type="spellEnd"/>
      <w:r w:rsidRPr="00723245">
        <w:rPr>
          <w:rFonts w:cs="Times New Roman"/>
          <w:color w:val="000000" w:themeColor="text1"/>
          <w:sz w:val="26"/>
          <w:szCs w:val="26"/>
        </w:rPr>
        <w:t xml:space="preserve"> прошел краевой конкурс-выставка народных умельцев «Мастера Красноярья». В качестве члена жюри был приглашен почётный мастер художественных народных ремёсел Красноярского края</w:t>
      </w:r>
      <w:r w:rsidR="009078D9">
        <w:rPr>
          <w:rFonts w:cs="Times New Roman"/>
          <w:color w:val="000000" w:themeColor="text1"/>
          <w:sz w:val="26"/>
          <w:szCs w:val="26"/>
        </w:rPr>
        <w:t xml:space="preserve"> </w:t>
      </w:r>
      <w:r w:rsidR="009078D9" w:rsidRPr="00723245">
        <w:rPr>
          <w:rFonts w:cs="Times New Roman"/>
          <w:color w:val="000000" w:themeColor="text1"/>
          <w:sz w:val="26"/>
          <w:szCs w:val="26"/>
        </w:rPr>
        <w:t>Николай Киргизов</w:t>
      </w:r>
      <w:r w:rsidRPr="00723245">
        <w:rPr>
          <w:rFonts w:cs="Times New Roman"/>
          <w:color w:val="000000" w:themeColor="text1"/>
          <w:sz w:val="26"/>
          <w:szCs w:val="26"/>
        </w:rPr>
        <w:t>. Мастера из Норильска, Дудинки и Красноярска провели мастер-классы для жителей города и обучающихся художественных отделений ДШИ. Творческие коллективы учреждений, подведомственных Управлению по делам культуры и искусства Администрации города Норильска</w:t>
      </w:r>
      <w:r w:rsidR="009078D9">
        <w:rPr>
          <w:rFonts w:cs="Times New Roman"/>
          <w:color w:val="000000" w:themeColor="text1"/>
          <w:sz w:val="26"/>
          <w:szCs w:val="26"/>
        </w:rPr>
        <w:t>,</w:t>
      </w:r>
      <w:r w:rsidRPr="00723245">
        <w:rPr>
          <w:rFonts w:cs="Times New Roman"/>
          <w:color w:val="000000" w:themeColor="text1"/>
          <w:sz w:val="26"/>
          <w:szCs w:val="26"/>
        </w:rPr>
        <w:t xml:space="preserve"> приняли участие в открытии смотра-конкурса.</w:t>
      </w:r>
    </w:p>
    <w:p w:rsidR="00F96369" w:rsidRPr="00723245" w:rsidRDefault="001B4F5C"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 xml:space="preserve">Кроме </w:t>
      </w:r>
      <w:r w:rsidR="00F96369" w:rsidRPr="00723245">
        <w:rPr>
          <w:rFonts w:cs="Times New Roman"/>
          <w:color w:val="000000" w:themeColor="text1"/>
          <w:sz w:val="26"/>
          <w:szCs w:val="26"/>
        </w:rPr>
        <w:t>того, в 2023 году звание «Заслужен</w:t>
      </w:r>
      <w:r w:rsidR="009078D9">
        <w:rPr>
          <w:rFonts w:cs="Times New Roman"/>
          <w:color w:val="000000" w:themeColor="text1"/>
          <w:sz w:val="26"/>
          <w:szCs w:val="26"/>
        </w:rPr>
        <w:t xml:space="preserve">ный работник культуры» получили </w:t>
      </w:r>
      <w:r w:rsidR="00F96369" w:rsidRPr="00723245">
        <w:rPr>
          <w:rFonts w:cs="Times New Roman"/>
          <w:color w:val="000000" w:themeColor="text1"/>
          <w:sz w:val="26"/>
          <w:szCs w:val="26"/>
        </w:rPr>
        <w:t>директор МБОУ ДО «</w:t>
      </w:r>
      <w:proofErr w:type="spellStart"/>
      <w:r w:rsidR="00F96369" w:rsidRPr="00723245">
        <w:rPr>
          <w:rFonts w:cs="Times New Roman"/>
          <w:color w:val="000000" w:themeColor="text1"/>
          <w:sz w:val="26"/>
          <w:szCs w:val="26"/>
        </w:rPr>
        <w:t>Кайерканская</w:t>
      </w:r>
      <w:proofErr w:type="spellEnd"/>
      <w:r w:rsidR="00F96369" w:rsidRPr="00723245">
        <w:rPr>
          <w:rFonts w:cs="Times New Roman"/>
          <w:color w:val="000000" w:themeColor="text1"/>
          <w:sz w:val="26"/>
          <w:szCs w:val="26"/>
        </w:rPr>
        <w:t xml:space="preserve"> школа искусств»</w:t>
      </w:r>
      <w:r w:rsidR="009078D9">
        <w:rPr>
          <w:rFonts w:cs="Times New Roman"/>
          <w:color w:val="000000" w:themeColor="text1"/>
          <w:sz w:val="26"/>
          <w:szCs w:val="26"/>
        </w:rPr>
        <w:t xml:space="preserve"> </w:t>
      </w:r>
      <w:proofErr w:type="spellStart"/>
      <w:r w:rsidR="009078D9">
        <w:rPr>
          <w:rFonts w:cs="Times New Roman"/>
          <w:color w:val="000000" w:themeColor="text1"/>
          <w:sz w:val="26"/>
          <w:szCs w:val="26"/>
        </w:rPr>
        <w:t>Камаев</w:t>
      </w:r>
      <w:proofErr w:type="spellEnd"/>
      <w:r w:rsidR="009078D9">
        <w:rPr>
          <w:rFonts w:cs="Times New Roman"/>
          <w:color w:val="000000" w:themeColor="text1"/>
          <w:sz w:val="26"/>
          <w:szCs w:val="26"/>
        </w:rPr>
        <w:t xml:space="preserve"> Р.Р.</w:t>
      </w:r>
      <w:r w:rsidR="00F96369" w:rsidRPr="00723245">
        <w:rPr>
          <w:rFonts w:cs="Times New Roman"/>
          <w:color w:val="000000" w:themeColor="text1"/>
          <w:sz w:val="26"/>
          <w:szCs w:val="26"/>
        </w:rPr>
        <w:t xml:space="preserve">, </w:t>
      </w:r>
      <w:r w:rsidR="00F0718D">
        <w:rPr>
          <w:rFonts w:cs="Times New Roman"/>
          <w:color w:val="000000" w:themeColor="text1"/>
          <w:sz w:val="26"/>
          <w:szCs w:val="26"/>
        </w:rPr>
        <w:t xml:space="preserve">       </w:t>
      </w:r>
      <w:r w:rsidR="00F96369" w:rsidRPr="00723245">
        <w:rPr>
          <w:rFonts w:cs="Times New Roman"/>
          <w:color w:val="000000" w:themeColor="text1"/>
          <w:sz w:val="26"/>
          <w:szCs w:val="26"/>
        </w:rPr>
        <w:t>главный режиссер МБУК «Городской центр культуры»</w:t>
      </w:r>
      <w:r w:rsidR="009078D9">
        <w:rPr>
          <w:rFonts w:cs="Times New Roman"/>
          <w:color w:val="000000" w:themeColor="text1"/>
          <w:sz w:val="26"/>
          <w:szCs w:val="26"/>
        </w:rPr>
        <w:t xml:space="preserve"> </w:t>
      </w:r>
      <w:proofErr w:type="spellStart"/>
      <w:r w:rsidR="009078D9">
        <w:rPr>
          <w:rFonts w:cs="Times New Roman"/>
          <w:color w:val="000000" w:themeColor="text1"/>
          <w:sz w:val="26"/>
          <w:szCs w:val="26"/>
        </w:rPr>
        <w:t>Красносельский</w:t>
      </w:r>
      <w:proofErr w:type="spellEnd"/>
      <w:r w:rsidR="009078D9">
        <w:rPr>
          <w:rFonts w:cs="Times New Roman"/>
          <w:color w:val="000000" w:themeColor="text1"/>
          <w:sz w:val="26"/>
          <w:szCs w:val="26"/>
        </w:rPr>
        <w:t xml:space="preserve"> В.А</w:t>
      </w:r>
      <w:r w:rsidR="00F96369" w:rsidRPr="00723245">
        <w:rPr>
          <w:rFonts w:cs="Times New Roman"/>
          <w:color w:val="000000" w:themeColor="text1"/>
          <w:sz w:val="26"/>
          <w:szCs w:val="26"/>
        </w:rPr>
        <w:t>.</w:t>
      </w:r>
    </w:p>
    <w:p w:rsidR="00F96369" w:rsidRPr="00723245" w:rsidRDefault="009078D9" w:rsidP="0074096C">
      <w:pPr>
        <w:pStyle w:val="31"/>
        <w:spacing w:after="0" w:line="240" w:lineRule="auto"/>
        <w:ind w:left="0" w:firstLine="709"/>
        <w:jc w:val="both"/>
        <w:rPr>
          <w:rFonts w:cs="Times New Roman"/>
          <w:color w:val="000000" w:themeColor="text1"/>
          <w:sz w:val="26"/>
          <w:szCs w:val="26"/>
        </w:rPr>
      </w:pPr>
      <w:r>
        <w:rPr>
          <w:rFonts w:cs="Times New Roman"/>
          <w:color w:val="000000" w:themeColor="text1"/>
          <w:sz w:val="26"/>
          <w:szCs w:val="26"/>
        </w:rPr>
        <w:t xml:space="preserve">В </w:t>
      </w:r>
      <w:r w:rsidR="00F96369" w:rsidRPr="00723245">
        <w:rPr>
          <w:rFonts w:cs="Times New Roman"/>
          <w:color w:val="000000" w:themeColor="text1"/>
          <w:sz w:val="26"/>
          <w:szCs w:val="26"/>
        </w:rPr>
        <w:t>рамках реализации Концепции общенациональной системы выявления и развития молодых талантов, утвержденной Президентом Росси</w:t>
      </w:r>
      <w:r>
        <w:rPr>
          <w:rFonts w:cs="Times New Roman"/>
          <w:color w:val="000000" w:themeColor="text1"/>
          <w:sz w:val="26"/>
          <w:szCs w:val="26"/>
        </w:rPr>
        <w:t>йской Федерации 3 апреля 2012 года № Пр-827 в</w:t>
      </w:r>
      <w:r w:rsidR="00F96369" w:rsidRPr="00723245">
        <w:rPr>
          <w:rFonts w:cs="Times New Roman"/>
          <w:color w:val="000000" w:themeColor="text1"/>
          <w:sz w:val="26"/>
          <w:szCs w:val="26"/>
        </w:rPr>
        <w:t xml:space="preserve"> конкурсах различного уровня приняло участие 1183 учащихся, 982 из которых стали победителями (1м. – 337 чел., 2 м. – 284 чел., 3 м. – 194 чел.), а также 167 человек получили звание дипломанта. При </w:t>
      </w:r>
      <w:r>
        <w:rPr>
          <w:rFonts w:cs="Times New Roman"/>
          <w:color w:val="000000" w:themeColor="text1"/>
          <w:sz w:val="26"/>
          <w:szCs w:val="26"/>
        </w:rPr>
        <w:t>подсчете показателей учитывались</w:t>
      </w:r>
      <w:r w:rsidR="00F96369" w:rsidRPr="00723245">
        <w:rPr>
          <w:rFonts w:cs="Times New Roman"/>
          <w:color w:val="000000" w:themeColor="text1"/>
          <w:sz w:val="26"/>
          <w:szCs w:val="26"/>
        </w:rPr>
        <w:t xml:space="preserve"> учащиеся художественных отделений, принимающие участие в конкурсах различных уровней и направляющие свои работы посредством почтовой связи, а также участники дистанционных и интернет-конкурсов. </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 xml:space="preserve">В течение отчетного периода 2023 года 1099 участников творческих коллективов учреждений культурно-досуговых центров приняли участие в 101 международных, всероссийских и региональных конкурсах. Самые масштабные из них: </w:t>
      </w:r>
    </w:p>
    <w:p w:rsidR="00F96369" w:rsidRPr="00723245" w:rsidRDefault="009078D9" w:rsidP="0074096C">
      <w:pPr>
        <w:pStyle w:val="31"/>
        <w:spacing w:after="0" w:line="240" w:lineRule="auto"/>
        <w:ind w:left="0" w:firstLine="709"/>
        <w:jc w:val="both"/>
        <w:rPr>
          <w:rFonts w:cs="Times New Roman"/>
          <w:color w:val="000000" w:themeColor="text1"/>
          <w:sz w:val="26"/>
          <w:szCs w:val="26"/>
        </w:rPr>
      </w:pPr>
      <w:r>
        <w:rPr>
          <w:rFonts w:cs="Times New Roman"/>
          <w:color w:val="000000" w:themeColor="text1"/>
          <w:sz w:val="26"/>
          <w:szCs w:val="26"/>
        </w:rPr>
        <w:t xml:space="preserve">1. </w:t>
      </w:r>
      <w:r w:rsidR="00F96369" w:rsidRPr="00723245">
        <w:rPr>
          <w:rFonts w:cs="Times New Roman"/>
          <w:color w:val="000000" w:themeColor="text1"/>
          <w:sz w:val="26"/>
          <w:szCs w:val="26"/>
        </w:rPr>
        <w:t>Образцовый художественный коллектив, ансамбль соврем</w:t>
      </w:r>
      <w:r>
        <w:rPr>
          <w:rFonts w:cs="Times New Roman"/>
          <w:color w:val="000000" w:themeColor="text1"/>
          <w:sz w:val="26"/>
          <w:szCs w:val="26"/>
        </w:rPr>
        <w:t>енного эстрадного танца «Шкода» –</w:t>
      </w:r>
      <w:r w:rsidR="00F96369" w:rsidRPr="00723245">
        <w:rPr>
          <w:rFonts w:cs="Times New Roman"/>
          <w:color w:val="000000" w:themeColor="text1"/>
          <w:sz w:val="26"/>
          <w:szCs w:val="26"/>
        </w:rPr>
        <w:t xml:space="preserve"> Всероссийский конкурс танцевального искусства «Небо танцует» март 2023, г. Пушкино, лауреат II степени, дипломант I степени;</w:t>
      </w:r>
      <w:r w:rsidR="002769D0" w:rsidRPr="00723245">
        <w:rPr>
          <w:rFonts w:cs="Times New Roman"/>
          <w:color w:val="000000" w:themeColor="text1"/>
          <w:sz w:val="26"/>
          <w:szCs w:val="26"/>
        </w:rPr>
        <w:t xml:space="preserve"> </w:t>
      </w:r>
      <w:r w:rsidR="00F96369" w:rsidRPr="00723245">
        <w:rPr>
          <w:rFonts w:cs="Times New Roman"/>
          <w:color w:val="000000" w:themeColor="text1"/>
          <w:sz w:val="26"/>
          <w:szCs w:val="26"/>
        </w:rPr>
        <w:lastRenderedPageBreak/>
        <w:t>Всероссийский конкурс-фестиваль «Невские звезды», ноябрь 2023, г. Санкт-Петербург, 4 диплома лауреата I степени.</w:t>
      </w:r>
    </w:p>
    <w:p w:rsidR="00F96369" w:rsidRPr="00723245" w:rsidRDefault="009078D9" w:rsidP="0074096C">
      <w:pPr>
        <w:pStyle w:val="31"/>
        <w:spacing w:after="0" w:line="240" w:lineRule="auto"/>
        <w:ind w:left="0" w:firstLine="709"/>
        <w:jc w:val="both"/>
        <w:rPr>
          <w:rFonts w:cs="Times New Roman"/>
          <w:color w:val="000000" w:themeColor="text1"/>
          <w:sz w:val="26"/>
          <w:szCs w:val="26"/>
        </w:rPr>
      </w:pPr>
      <w:r>
        <w:rPr>
          <w:rFonts w:cs="Times New Roman"/>
          <w:color w:val="000000" w:themeColor="text1"/>
          <w:sz w:val="26"/>
          <w:szCs w:val="26"/>
        </w:rPr>
        <w:t xml:space="preserve">2. </w:t>
      </w:r>
      <w:r w:rsidR="00F96369" w:rsidRPr="00723245">
        <w:rPr>
          <w:rFonts w:cs="Times New Roman"/>
          <w:color w:val="000000" w:themeColor="text1"/>
          <w:sz w:val="26"/>
          <w:szCs w:val="26"/>
        </w:rPr>
        <w:t>Народный самодеятельный коллектив, вокальная студия «</w:t>
      </w:r>
      <w:proofErr w:type="spellStart"/>
      <w:r w:rsidR="00F96369" w:rsidRPr="00723245">
        <w:rPr>
          <w:rFonts w:cs="Times New Roman"/>
          <w:color w:val="000000" w:themeColor="text1"/>
          <w:sz w:val="26"/>
          <w:szCs w:val="26"/>
        </w:rPr>
        <w:t>Voices</w:t>
      </w:r>
      <w:proofErr w:type="spellEnd"/>
      <w:r w:rsidR="00F96369" w:rsidRPr="00723245">
        <w:rPr>
          <w:rFonts w:cs="Times New Roman"/>
          <w:color w:val="000000" w:themeColor="text1"/>
          <w:sz w:val="26"/>
          <w:szCs w:val="26"/>
        </w:rPr>
        <w:t>»</w:t>
      </w:r>
      <w:r w:rsidR="001B4F5C" w:rsidRPr="00723245">
        <w:rPr>
          <w:rFonts w:cs="Times New Roman"/>
          <w:color w:val="000000" w:themeColor="text1"/>
          <w:sz w:val="26"/>
          <w:szCs w:val="26"/>
        </w:rPr>
        <w:t xml:space="preserve"> -</w:t>
      </w:r>
      <w:r w:rsidR="00F96369" w:rsidRPr="00723245">
        <w:rPr>
          <w:rFonts w:cs="Times New Roman"/>
          <w:color w:val="000000" w:themeColor="text1"/>
          <w:sz w:val="26"/>
          <w:szCs w:val="26"/>
        </w:rPr>
        <w:t xml:space="preserve"> </w:t>
      </w:r>
      <w:r w:rsidR="00F0718D">
        <w:rPr>
          <w:rFonts w:cs="Times New Roman"/>
          <w:color w:val="000000" w:themeColor="text1"/>
          <w:sz w:val="26"/>
          <w:szCs w:val="26"/>
        </w:rPr>
        <w:t xml:space="preserve">                    </w:t>
      </w:r>
      <w:r w:rsidR="00F96369" w:rsidRPr="00723245">
        <w:rPr>
          <w:rFonts w:cs="Times New Roman"/>
          <w:color w:val="000000" w:themeColor="text1"/>
          <w:sz w:val="26"/>
          <w:szCs w:val="26"/>
        </w:rPr>
        <w:t>IX Всероссийский фестиваль-конкурс SOCHI ART START, июнь 2023, г. Сочи, Гран-при, 5 дипломов лауреата I степени, 5 дипломов лауреата II степени;</w:t>
      </w:r>
      <w:r w:rsidR="001B4F5C" w:rsidRPr="00723245">
        <w:rPr>
          <w:rFonts w:cs="Times New Roman"/>
          <w:color w:val="000000" w:themeColor="text1"/>
          <w:sz w:val="26"/>
          <w:szCs w:val="26"/>
        </w:rPr>
        <w:t xml:space="preserve"> </w:t>
      </w:r>
      <w:r w:rsidR="00F96369" w:rsidRPr="00723245">
        <w:rPr>
          <w:rFonts w:cs="Times New Roman"/>
          <w:color w:val="000000" w:themeColor="text1"/>
          <w:sz w:val="26"/>
          <w:szCs w:val="26"/>
        </w:rPr>
        <w:t>Краевой вокальный конкурс «Диапазон», май 2023, г. Красноярск, лауреат I степени, 2 диплома лауреата II степени, лауреат III степени, диплом I степени.</w:t>
      </w:r>
    </w:p>
    <w:p w:rsidR="00F96369" w:rsidRPr="00723245" w:rsidRDefault="009078D9" w:rsidP="0074096C">
      <w:pPr>
        <w:pStyle w:val="31"/>
        <w:spacing w:after="0" w:line="240" w:lineRule="auto"/>
        <w:ind w:left="0" w:firstLine="709"/>
        <w:jc w:val="both"/>
        <w:rPr>
          <w:rFonts w:cs="Times New Roman"/>
          <w:color w:val="000000" w:themeColor="text1"/>
          <w:sz w:val="26"/>
          <w:szCs w:val="26"/>
        </w:rPr>
      </w:pPr>
      <w:r>
        <w:rPr>
          <w:rFonts w:cs="Times New Roman"/>
          <w:color w:val="000000" w:themeColor="text1"/>
          <w:sz w:val="26"/>
          <w:szCs w:val="26"/>
        </w:rPr>
        <w:t xml:space="preserve">3. </w:t>
      </w:r>
      <w:r w:rsidR="00F96369" w:rsidRPr="00723245">
        <w:rPr>
          <w:rFonts w:cs="Times New Roman"/>
          <w:color w:val="000000" w:themeColor="text1"/>
          <w:sz w:val="26"/>
          <w:szCs w:val="26"/>
        </w:rPr>
        <w:t>Народный самодеятельный коллектив ансамбль спор</w:t>
      </w:r>
      <w:r>
        <w:rPr>
          <w:rFonts w:cs="Times New Roman"/>
          <w:color w:val="000000" w:themeColor="text1"/>
          <w:sz w:val="26"/>
          <w:szCs w:val="26"/>
        </w:rPr>
        <w:t>тивного бального танца «Болеро» –</w:t>
      </w:r>
      <w:r w:rsidR="00F96369" w:rsidRPr="00723245">
        <w:rPr>
          <w:rFonts w:cs="Times New Roman"/>
          <w:color w:val="000000" w:themeColor="text1"/>
          <w:sz w:val="26"/>
          <w:szCs w:val="26"/>
        </w:rPr>
        <w:t xml:space="preserve"> Открытый краевой проект Кубок юных чемпионов, июль 2023, г. Краснодар, диплом 1 место, диплом 2 место.</w:t>
      </w:r>
    </w:p>
    <w:p w:rsidR="00F96369" w:rsidRPr="00723245" w:rsidRDefault="009078D9" w:rsidP="0074096C">
      <w:pPr>
        <w:pStyle w:val="31"/>
        <w:spacing w:after="0" w:line="240" w:lineRule="auto"/>
        <w:ind w:left="0" w:firstLine="709"/>
        <w:jc w:val="both"/>
        <w:rPr>
          <w:rFonts w:cs="Times New Roman"/>
          <w:color w:val="000000" w:themeColor="text1"/>
          <w:sz w:val="26"/>
          <w:szCs w:val="26"/>
        </w:rPr>
      </w:pPr>
      <w:r>
        <w:rPr>
          <w:rFonts w:cs="Times New Roman"/>
          <w:color w:val="000000" w:themeColor="text1"/>
          <w:sz w:val="26"/>
          <w:szCs w:val="26"/>
        </w:rPr>
        <w:t xml:space="preserve">4. </w:t>
      </w:r>
      <w:r w:rsidR="00F96369" w:rsidRPr="00723245">
        <w:rPr>
          <w:rFonts w:cs="Times New Roman"/>
          <w:color w:val="000000" w:themeColor="text1"/>
          <w:sz w:val="26"/>
          <w:szCs w:val="26"/>
        </w:rPr>
        <w:t>Образцовый художественный коллектив ансамбль спортивного бально</w:t>
      </w:r>
      <w:r>
        <w:rPr>
          <w:rFonts w:cs="Times New Roman"/>
          <w:color w:val="000000" w:themeColor="text1"/>
          <w:sz w:val="26"/>
          <w:szCs w:val="26"/>
        </w:rPr>
        <w:t>го танца «Норильские звездочки» –</w:t>
      </w:r>
      <w:r w:rsidR="00F96369" w:rsidRPr="00723245">
        <w:rPr>
          <w:rFonts w:cs="Times New Roman"/>
          <w:color w:val="000000" w:themeColor="text1"/>
          <w:sz w:val="26"/>
          <w:szCs w:val="26"/>
        </w:rPr>
        <w:t xml:space="preserve"> IV Российский турнир по танцевальному спорту «Сибирская империя», май 2023, г. Красноярск, 5 дипломов 1 место, 2 диплома 2 место.</w:t>
      </w:r>
    </w:p>
    <w:p w:rsidR="00F96369" w:rsidRPr="00723245" w:rsidRDefault="009078D9" w:rsidP="0074096C">
      <w:pPr>
        <w:pStyle w:val="31"/>
        <w:spacing w:after="0" w:line="240" w:lineRule="auto"/>
        <w:ind w:left="0" w:firstLine="709"/>
        <w:jc w:val="both"/>
        <w:rPr>
          <w:rFonts w:cs="Times New Roman"/>
          <w:color w:val="000000" w:themeColor="text1"/>
          <w:sz w:val="26"/>
          <w:szCs w:val="26"/>
        </w:rPr>
      </w:pPr>
      <w:r>
        <w:rPr>
          <w:rFonts w:cs="Times New Roman"/>
          <w:color w:val="000000" w:themeColor="text1"/>
          <w:sz w:val="26"/>
          <w:szCs w:val="26"/>
        </w:rPr>
        <w:t>5. Театральная студия «ДА» –</w:t>
      </w:r>
      <w:r w:rsidR="00F96369" w:rsidRPr="00723245">
        <w:rPr>
          <w:rFonts w:cs="Times New Roman"/>
          <w:color w:val="000000" w:themeColor="text1"/>
          <w:sz w:val="26"/>
          <w:szCs w:val="26"/>
        </w:rPr>
        <w:t xml:space="preserve"> Краевой конкурс любительского театрального искусства «Рампа», ноябрь 2023, г. Красноярск, диплом лауреата I степени. </w:t>
      </w:r>
    </w:p>
    <w:p w:rsidR="00F96369" w:rsidRPr="00723245" w:rsidRDefault="009078D9" w:rsidP="0074096C">
      <w:pPr>
        <w:pStyle w:val="31"/>
        <w:spacing w:after="0" w:line="240" w:lineRule="auto"/>
        <w:ind w:left="0" w:firstLine="709"/>
        <w:jc w:val="both"/>
        <w:rPr>
          <w:rFonts w:cs="Times New Roman"/>
          <w:color w:val="000000" w:themeColor="text1"/>
          <w:sz w:val="26"/>
          <w:szCs w:val="26"/>
        </w:rPr>
      </w:pPr>
      <w:r>
        <w:rPr>
          <w:rFonts w:cs="Times New Roman"/>
          <w:color w:val="000000" w:themeColor="text1"/>
          <w:sz w:val="26"/>
          <w:szCs w:val="26"/>
        </w:rPr>
        <w:t xml:space="preserve">6. </w:t>
      </w:r>
      <w:r w:rsidR="00F96369" w:rsidRPr="00723245">
        <w:rPr>
          <w:rFonts w:cs="Times New Roman"/>
          <w:color w:val="000000" w:themeColor="text1"/>
          <w:sz w:val="26"/>
          <w:szCs w:val="26"/>
        </w:rPr>
        <w:t>Участники Образцовой вокально-эстрадной студия «Аквамарин» и Народного ансамбля народной песни «Раздолье» МБУК «КДЦ им. Вл. Высоцкого» п</w:t>
      </w:r>
      <w:r>
        <w:rPr>
          <w:rFonts w:cs="Times New Roman"/>
          <w:color w:val="000000" w:themeColor="text1"/>
          <w:sz w:val="26"/>
          <w:szCs w:val="26"/>
        </w:rPr>
        <w:t>риняли участие в октябре 2023 года</w:t>
      </w:r>
      <w:r w:rsidR="00F96369" w:rsidRPr="00723245">
        <w:rPr>
          <w:rFonts w:cs="Times New Roman"/>
          <w:color w:val="000000" w:themeColor="text1"/>
          <w:sz w:val="26"/>
          <w:szCs w:val="26"/>
        </w:rPr>
        <w:t xml:space="preserve"> в международном фестиваль-конкурсе «П</w:t>
      </w:r>
      <w:r w:rsidR="00D97BE5">
        <w:rPr>
          <w:rFonts w:cs="Times New Roman"/>
          <w:color w:val="000000" w:themeColor="text1"/>
          <w:sz w:val="26"/>
          <w:szCs w:val="26"/>
        </w:rPr>
        <w:t>ланета искусств» и международном</w:t>
      </w:r>
      <w:r w:rsidR="00F96369" w:rsidRPr="00723245">
        <w:rPr>
          <w:rFonts w:cs="Times New Roman"/>
          <w:color w:val="000000" w:themeColor="text1"/>
          <w:sz w:val="26"/>
          <w:szCs w:val="26"/>
        </w:rPr>
        <w:t xml:space="preserve"> конкурсе-фестивале детского, юношеского и взрослого творчества «</w:t>
      </w:r>
      <w:proofErr w:type="spellStart"/>
      <w:r w:rsidR="00F96369" w:rsidRPr="00723245">
        <w:rPr>
          <w:rFonts w:cs="Times New Roman"/>
          <w:color w:val="000000" w:themeColor="text1"/>
          <w:sz w:val="26"/>
          <w:szCs w:val="26"/>
        </w:rPr>
        <w:t>Sochi-New</w:t>
      </w:r>
      <w:proofErr w:type="spellEnd"/>
      <w:r w:rsidR="00F96369" w:rsidRPr="00723245">
        <w:rPr>
          <w:rFonts w:cs="Times New Roman"/>
          <w:color w:val="000000" w:themeColor="text1"/>
          <w:sz w:val="26"/>
          <w:szCs w:val="26"/>
        </w:rPr>
        <w:t xml:space="preserve"> </w:t>
      </w:r>
      <w:proofErr w:type="spellStart"/>
      <w:r w:rsidR="00F96369" w:rsidRPr="00723245">
        <w:rPr>
          <w:rFonts w:cs="Times New Roman"/>
          <w:color w:val="000000" w:themeColor="text1"/>
          <w:sz w:val="26"/>
          <w:szCs w:val="26"/>
        </w:rPr>
        <w:t>Star</w:t>
      </w:r>
      <w:proofErr w:type="spellEnd"/>
      <w:r w:rsidR="00F96369" w:rsidRPr="00723245">
        <w:rPr>
          <w:rFonts w:cs="Times New Roman"/>
          <w:color w:val="000000" w:themeColor="text1"/>
          <w:sz w:val="26"/>
          <w:szCs w:val="26"/>
        </w:rPr>
        <w:t>!», г. Сочи отмечены Гран-при.</w:t>
      </w:r>
    </w:p>
    <w:p w:rsidR="00F96369" w:rsidRPr="00723245" w:rsidRDefault="00D97BE5" w:rsidP="0074096C">
      <w:pPr>
        <w:pStyle w:val="31"/>
        <w:spacing w:after="0" w:line="240" w:lineRule="auto"/>
        <w:ind w:left="0" w:firstLine="709"/>
        <w:jc w:val="both"/>
        <w:rPr>
          <w:rFonts w:cs="Times New Roman"/>
          <w:color w:val="000000" w:themeColor="text1"/>
          <w:sz w:val="26"/>
          <w:szCs w:val="26"/>
        </w:rPr>
      </w:pPr>
      <w:r>
        <w:rPr>
          <w:rFonts w:cs="Times New Roman"/>
          <w:color w:val="000000" w:themeColor="text1"/>
          <w:sz w:val="26"/>
          <w:szCs w:val="26"/>
        </w:rPr>
        <w:t xml:space="preserve">7. </w:t>
      </w:r>
      <w:r w:rsidR="00F96369" w:rsidRPr="00723245">
        <w:rPr>
          <w:rFonts w:cs="Times New Roman"/>
          <w:color w:val="000000" w:themeColor="text1"/>
          <w:sz w:val="26"/>
          <w:szCs w:val="26"/>
        </w:rPr>
        <w:t xml:space="preserve">Народный ансамбль народного танца «Оганер» стал победителем </w:t>
      </w:r>
      <w:proofErr w:type="spellStart"/>
      <w:r w:rsidR="00F96369" w:rsidRPr="00723245">
        <w:rPr>
          <w:rFonts w:cs="Times New Roman"/>
          <w:color w:val="000000" w:themeColor="text1"/>
          <w:sz w:val="26"/>
          <w:szCs w:val="26"/>
        </w:rPr>
        <w:t>Всесибирского</w:t>
      </w:r>
      <w:proofErr w:type="spellEnd"/>
      <w:r w:rsidR="00F96369" w:rsidRPr="00723245">
        <w:rPr>
          <w:rFonts w:cs="Times New Roman"/>
          <w:color w:val="000000" w:themeColor="text1"/>
          <w:sz w:val="26"/>
          <w:szCs w:val="26"/>
        </w:rPr>
        <w:t xml:space="preserve"> конкурса любительских хореографических коллективов </w:t>
      </w:r>
      <w:r w:rsidR="00F0718D">
        <w:rPr>
          <w:rFonts w:cs="Times New Roman"/>
          <w:color w:val="000000" w:themeColor="text1"/>
          <w:sz w:val="26"/>
          <w:szCs w:val="26"/>
        </w:rPr>
        <w:t xml:space="preserve">                      </w:t>
      </w:r>
      <w:r w:rsidR="00F96369" w:rsidRPr="00723245">
        <w:rPr>
          <w:rFonts w:cs="Times New Roman"/>
          <w:color w:val="000000" w:themeColor="text1"/>
          <w:sz w:val="26"/>
          <w:szCs w:val="26"/>
        </w:rPr>
        <w:t>им. М.С. Годенко в г. Красноярске – Диплом Лауреата I степени и Гран-при, а также стал участником XXII молодежных Дельфийских игр России (г. Саратов).</w:t>
      </w:r>
    </w:p>
    <w:p w:rsidR="00F96369" w:rsidRPr="00723245" w:rsidRDefault="00D97BE5" w:rsidP="0074096C">
      <w:pPr>
        <w:pStyle w:val="31"/>
        <w:spacing w:after="0" w:line="240" w:lineRule="auto"/>
        <w:ind w:left="0" w:firstLine="709"/>
        <w:jc w:val="both"/>
        <w:rPr>
          <w:rFonts w:cs="Times New Roman"/>
          <w:color w:val="000000" w:themeColor="text1"/>
          <w:sz w:val="26"/>
          <w:szCs w:val="26"/>
        </w:rPr>
      </w:pPr>
      <w:r>
        <w:rPr>
          <w:rFonts w:cs="Times New Roman"/>
          <w:color w:val="000000" w:themeColor="text1"/>
          <w:sz w:val="26"/>
          <w:szCs w:val="26"/>
        </w:rPr>
        <w:t xml:space="preserve">8. </w:t>
      </w:r>
      <w:r w:rsidR="00F96369" w:rsidRPr="00723245">
        <w:rPr>
          <w:rFonts w:cs="Times New Roman"/>
          <w:color w:val="000000" w:themeColor="text1"/>
          <w:sz w:val="26"/>
          <w:szCs w:val="26"/>
        </w:rPr>
        <w:t xml:space="preserve">24 обучающихся детских школ искусств стали лауреатами Открытого всероссийского конкурса молодых исполнителей имени Н.Л. </w:t>
      </w:r>
      <w:proofErr w:type="spellStart"/>
      <w:r w:rsidR="00F96369" w:rsidRPr="00723245">
        <w:rPr>
          <w:rFonts w:cs="Times New Roman"/>
          <w:color w:val="000000" w:themeColor="text1"/>
          <w:sz w:val="26"/>
          <w:szCs w:val="26"/>
        </w:rPr>
        <w:t>Тулуниной</w:t>
      </w:r>
      <w:proofErr w:type="spellEnd"/>
      <w:r w:rsidR="00F96369" w:rsidRPr="00723245">
        <w:rPr>
          <w:rFonts w:cs="Times New Roman"/>
          <w:color w:val="000000" w:themeColor="text1"/>
          <w:sz w:val="26"/>
          <w:szCs w:val="26"/>
        </w:rPr>
        <w:t>.</w:t>
      </w:r>
    </w:p>
    <w:p w:rsidR="00F96369" w:rsidRPr="00723245" w:rsidRDefault="00D97BE5" w:rsidP="0074096C">
      <w:pPr>
        <w:pStyle w:val="31"/>
        <w:spacing w:after="0" w:line="240" w:lineRule="auto"/>
        <w:ind w:left="0" w:firstLine="709"/>
        <w:jc w:val="both"/>
        <w:rPr>
          <w:rFonts w:cs="Times New Roman"/>
          <w:color w:val="000000" w:themeColor="text1"/>
          <w:sz w:val="26"/>
          <w:szCs w:val="26"/>
        </w:rPr>
      </w:pPr>
      <w:r>
        <w:rPr>
          <w:rFonts w:cs="Times New Roman"/>
          <w:color w:val="000000" w:themeColor="text1"/>
          <w:sz w:val="26"/>
          <w:szCs w:val="26"/>
        </w:rPr>
        <w:t xml:space="preserve">9. </w:t>
      </w:r>
      <w:r w:rsidR="00F96369" w:rsidRPr="00723245">
        <w:rPr>
          <w:rFonts w:cs="Times New Roman"/>
          <w:color w:val="000000" w:themeColor="text1"/>
          <w:sz w:val="26"/>
          <w:szCs w:val="26"/>
        </w:rPr>
        <w:t>С 3 по 15 февраля в Красноярской краевой филармонии прошла IV образовательная сессия, в Сибирский юношеский оркестр вошли 50 молодых музыкантов Красноярского края, в число которых вошла учащаяся Норильской детской</w:t>
      </w:r>
      <w:r w:rsidR="001B4F5C" w:rsidRPr="00723245">
        <w:rPr>
          <w:rFonts w:cs="Times New Roman"/>
          <w:color w:val="000000" w:themeColor="text1"/>
          <w:sz w:val="26"/>
          <w:szCs w:val="26"/>
        </w:rPr>
        <w:t xml:space="preserve"> школы искусств, юная скрипачка</w:t>
      </w:r>
      <w:r w:rsidR="00F96369" w:rsidRPr="00723245">
        <w:rPr>
          <w:rFonts w:cs="Times New Roman"/>
          <w:color w:val="000000" w:themeColor="text1"/>
          <w:sz w:val="26"/>
          <w:szCs w:val="26"/>
        </w:rPr>
        <w:t xml:space="preserve"> </w:t>
      </w:r>
      <w:proofErr w:type="spellStart"/>
      <w:r w:rsidR="00F96369" w:rsidRPr="00723245">
        <w:rPr>
          <w:rFonts w:cs="Times New Roman"/>
          <w:color w:val="000000" w:themeColor="text1"/>
          <w:sz w:val="26"/>
          <w:szCs w:val="26"/>
        </w:rPr>
        <w:t>Жогова</w:t>
      </w:r>
      <w:proofErr w:type="spellEnd"/>
      <w:r w:rsidR="00F96369" w:rsidRPr="00723245">
        <w:rPr>
          <w:rFonts w:cs="Times New Roman"/>
          <w:color w:val="000000" w:themeColor="text1"/>
          <w:sz w:val="26"/>
          <w:szCs w:val="26"/>
        </w:rPr>
        <w:t xml:space="preserve"> Алиса. </w:t>
      </w:r>
    </w:p>
    <w:p w:rsidR="00F96369" w:rsidRPr="00723245" w:rsidRDefault="00D97BE5" w:rsidP="0074096C">
      <w:pPr>
        <w:pStyle w:val="31"/>
        <w:spacing w:after="0" w:line="240" w:lineRule="auto"/>
        <w:ind w:left="0" w:firstLine="709"/>
        <w:jc w:val="both"/>
        <w:rPr>
          <w:rFonts w:cs="Times New Roman"/>
          <w:color w:val="000000" w:themeColor="text1"/>
          <w:sz w:val="26"/>
          <w:szCs w:val="26"/>
        </w:rPr>
      </w:pPr>
      <w:r>
        <w:rPr>
          <w:rFonts w:cs="Times New Roman"/>
          <w:color w:val="000000" w:themeColor="text1"/>
          <w:sz w:val="26"/>
          <w:szCs w:val="26"/>
        </w:rPr>
        <w:t xml:space="preserve">10. </w:t>
      </w:r>
      <w:r w:rsidR="00F96369" w:rsidRPr="00723245">
        <w:rPr>
          <w:rFonts w:cs="Times New Roman"/>
          <w:color w:val="000000" w:themeColor="text1"/>
          <w:sz w:val="26"/>
          <w:szCs w:val="26"/>
        </w:rPr>
        <w:t>С 01 по 25 мая в Образовательном центре «Сириус» Образова</w:t>
      </w:r>
      <w:r w:rsidR="001B4F5C" w:rsidRPr="00723245">
        <w:rPr>
          <w:rFonts w:cs="Times New Roman"/>
          <w:color w:val="000000" w:themeColor="text1"/>
          <w:sz w:val="26"/>
          <w:szCs w:val="26"/>
        </w:rPr>
        <w:t>тельного Фонда «Талант и успех»</w:t>
      </w:r>
      <w:r w:rsidR="00F96369" w:rsidRPr="00723245">
        <w:rPr>
          <w:rFonts w:cs="Times New Roman"/>
          <w:color w:val="000000" w:themeColor="text1"/>
          <w:sz w:val="26"/>
          <w:szCs w:val="26"/>
        </w:rPr>
        <w:t xml:space="preserve"> обучающийся отделения духовых и ударных инструментов Норильской детской школы искусств Филатов Денис принял участие в образовательной программе «Музыкально-исполнительское искусство».  </w:t>
      </w:r>
    </w:p>
    <w:p w:rsidR="00F96369" w:rsidRPr="00723245" w:rsidRDefault="00D97BE5" w:rsidP="0074096C">
      <w:pPr>
        <w:pStyle w:val="31"/>
        <w:spacing w:after="0" w:line="240" w:lineRule="auto"/>
        <w:ind w:left="0" w:firstLine="709"/>
        <w:jc w:val="both"/>
        <w:rPr>
          <w:rFonts w:cs="Times New Roman"/>
          <w:color w:val="000000" w:themeColor="text1"/>
          <w:sz w:val="26"/>
          <w:szCs w:val="26"/>
        </w:rPr>
      </w:pPr>
      <w:r>
        <w:rPr>
          <w:rFonts w:cs="Times New Roman"/>
          <w:color w:val="000000" w:themeColor="text1"/>
          <w:sz w:val="26"/>
          <w:szCs w:val="26"/>
        </w:rPr>
        <w:t xml:space="preserve">11. </w:t>
      </w:r>
      <w:r w:rsidR="00F96369" w:rsidRPr="00723245">
        <w:rPr>
          <w:rFonts w:cs="Times New Roman"/>
          <w:color w:val="000000" w:themeColor="text1"/>
          <w:sz w:val="26"/>
          <w:szCs w:val="26"/>
        </w:rPr>
        <w:t xml:space="preserve">2 обучающихся Норильской детской художественной школы имени Н.П. </w:t>
      </w:r>
      <w:proofErr w:type="spellStart"/>
      <w:r w:rsidR="00F96369" w:rsidRPr="00723245">
        <w:rPr>
          <w:rFonts w:cs="Times New Roman"/>
          <w:color w:val="000000" w:themeColor="text1"/>
          <w:sz w:val="26"/>
          <w:szCs w:val="26"/>
        </w:rPr>
        <w:t>Лоя</w:t>
      </w:r>
      <w:proofErr w:type="spellEnd"/>
      <w:r w:rsidR="00F96369" w:rsidRPr="00723245">
        <w:rPr>
          <w:rFonts w:cs="Times New Roman"/>
          <w:color w:val="000000" w:themeColor="text1"/>
          <w:sz w:val="26"/>
          <w:szCs w:val="26"/>
        </w:rPr>
        <w:t xml:space="preserve"> приняли участие в Краевом конкурсе учебных работ учащихся ДХШ и ДШИ по станковой композиции (Организатор конкурса КГБ ПОУ «Красноярское художественное училище (техникум) им. В. И. Сурикова»).</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В 2023 году была организована работа по проведению независимой оценки качества оказания услуг учреждениями культуры, подведомственными МУ «Управление по делам культуры и искусства Администрации города Нориль</w:t>
      </w:r>
      <w:r w:rsidR="00D97BE5">
        <w:rPr>
          <w:rFonts w:cs="Times New Roman"/>
          <w:color w:val="000000" w:themeColor="text1"/>
          <w:sz w:val="26"/>
          <w:szCs w:val="26"/>
        </w:rPr>
        <w:t>ска»</w:t>
      </w:r>
      <w:r w:rsidRPr="00723245">
        <w:rPr>
          <w:rFonts w:cs="Times New Roman"/>
          <w:color w:val="000000" w:themeColor="text1"/>
          <w:sz w:val="26"/>
          <w:szCs w:val="26"/>
        </w:rPr>
        <w:t xml:space="preserve">. Оператором выступило Общество с ограниченной ответственностью «АС-Холдинг» (г. Москва). НОК была проведена в отношении 12 учреждений. </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По результатам проведения НОК подготовлен план по устранению выявленных недостатков на 2024 год.</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lastRenderedPageBreak/>
        <w:t xml:space="preserve">Для восполнения дефицита и пополнения кадров </w:t>
      </w:r>
      <w:r w:rsidR="00290D0E" w:rsidRPr="00723245">
        <w:rPr>
          <w:rFonts w:cs="Times New Roman"/>
          <w:color w:val="000000" w:themeColor="text1"/>
          <w:sz w:val="26"/>
          <w:szCs w:val="26"/>
        </w:rPr>
        <w:t xml:space="preserve">в отрасли </w:t>
      </w:r>
      <w:r w:rsidRPr="00723245">
        <w:rPr>
          <w:rFonts w:cs="Times New Roman"/>
          <w:color w:val="000000" w:themeColor="text1"/>
          <w:sz w:val="26"/>
          <w:szCs w:val="26"/>
        </w:rPr>
        <w:t>разработана муниципальная программа «Приглашение специалистов, обладающих специальностями, являющимися дефицитными для муниципального обра</w:t>
      </w:r>
      <w:r w:rsidR="00D97BE5">
        <w:rPr>
          <w:rFonts w:cs="Times New Roman"/>
          <w:color w:val="000000" w:themeColor="text1"/>
          <w:sz w:val="26"/>
          <w:szCs w:val="26"/>
        </w:rPr>
        <w:t>зования город Норильск» (далее –</w:t>
      </w:r>
      <w:r w:rsidRPr="00723245">
        <w:rPr>
          <w:rFonts w:cs="Times New Roman"/>
          <w:color w:val="000000" w:themeColor="text1"/>
          <w:sz w:val="26"/>
          <w:szCs w:val="26"/>
        </w:rPr>
        <w:t xml:space="preserve"> Программа).</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 xml:space="preserve">В рамках Программы в 2023 году в учреждения культуры приглашены и трудоустроены – 6 человек: 2 преподавателя по классу фортепиано, преподаватель струнных инструментов (скрипка), преподаватель (станковая живопись), 2 преподавателя теоретических дисциплин. В соответствии с Программой приглашенным специалистам предоставлено жилое помещение из муниципального жилищного фонда, выплачены в полном объёме единовременная материальная помощь для обустройства и пособие при заключении трудового договора в связи с переездом в район Крайнего Севера. Компенсированы расходы по проезду на территорию г. Норильск. </w:t>
      </w:r>
    </w:p>
    <w:p w:rsidR="00F96369" w:rsidRPr="00723245" w:rsidRDefault="00F96369" w:rsidP="0074096C">
      <w:pPr>
        <w:pStyle w:val="31"/>
        <w:spacing w:after="0" w:line="240" w:lineRule="auto"/>
        <w:ind w:left="0" w:firstLine="709"/>
        <w:jc w:val="both"/>
        <w:rPr>
          <w:rFonts w:cs="Times New Roman"/>
          <w:color w:val="000000" w:themeColor="text1"/>
          <w:sz w:val="26"/>
          <w:szCs w:val="26"/>
        </w:rPr>
      </w:pPr>
      <w:r w:rsidRPr="00723245">
        <w:rPr>
          <w:rFonts w:cs="Times New Roman"/>
          <w:color w:val="000000" w:themeColor="text1"/>
          <w:sz w:val="26"/>
          <w:szCs w:val="26"/>
        </w:rPr>
        <w:t xml:space="preserve">Перспективные планы и масштабные проекты 2024 года: </w:t>
      </w:r>
    </w:p>
    <w:p w:rsidR="00F96369" w:rsidRPr="00723245" w:rsidRDefault="00D97BE5" w:rsidP="0074096C">
      <w:pPr>
        <w:pStyle w:val="31"/>
        <w:spacing w:after="0" w:line="240" w:lineRule="auto"/>
        <w:ind w:left="0" w:firstLine="709"/>
        <w:jc w:val="both"/>
        <w:rPr>
          <w:rFonts w:cs="Times New Roman"/>
          <w:color w:val="000000" w:themeColor="text1"/>
          <w:sz w:val="26"/>
          <w:szCs w:val="26"/>
        </w:rPr>
      </w:pPr>
      <w:r>
        <w:rPr>
          <w:rFonts w:cs="Times New Roman"/>
          <w:color w:val="000000" w:themeColor="text1"/>
          <w:sz w:val="26"/>
          <w:szCs w:val="26"/>
        </w:rPr>
        <w:t>–</w:t>
      </w:r>
      <w:r w:rsidR="00F96369" w:rsidRPr="00723245">
        <w:rPr>
          <w:rFonts w:cs="Times New Roman"/>
          <w:color w:val="000000" w:themeColor="text1"/>
          <w:sz w:val="26"/>
          <w:szCs w:val="26"/>
        </w:rPr>
        <w:t xml:space="preserve"> реализация Стратегии соци</w:t>
      </w:r>
      <w:r>
        <w:rPr>
          <w:rFonts w:cs="Times New Roman"/>
          <w:color w:val="000000" w:themeColor="text1"/>
          <w:sz w:val="26"/>
          <w:szCs w:val="26"/>
        </w:rPr>
        <w:t>ально-экономического развития муниципального образования</w:t>
      </w:r>
      <w:r w:rsidR="00F96369" w:rsidRPr="00723245">
        <w:rPr>
          <w:rFonts w:cs="Times New Roman"/>
          <w:color w:val="000000" w:themeColor="text1"/>
          <w:sz w:val="26"/>
          <w:szCs w:val="26"/>
        </w:rPr>
        <w:t xml:space="preserve"> город Норильск до 2030 года с учетом реализации национального проекта «Культура»; </w:t>
      </w:r>
    </w:p>
    <w:p w:rsidR="00F96369" w:rsidRPr="00723245" w:rsidRDefault="00D97BE5" w:rsidP="0074096C">
      <w:pPr>
        <w:pStyle w:val="31"/>
        <w:spacing w:after="0" w:line="240" w:lineRule="auto"/>
        <w:ind w:left="0" w:firstLine="709"/>
        <w:jc w:val="both"/>
        <w:rPr>
          <w:rFonts w:cs="Times New Roman"/>
          <w:color w:val="000000" w:themeColor="text1"/>
          <w:sz w:val="26"/>
          <w:szCs w:val="26"/>
        </w:rPr>
      </w:pPr>
      <w:r>
        <w:rPr>
          <w:rFonts w:cs="Times New Roman"/>
          <w:color w:val="000000" w:themeColor="text1"/>
          <w:sz w:val="26"/>
          <w:szCs w:val="26"/>
        </w:rPr>
        <w:t>–</w:t>
      </w:r>
      <w:r w:rsidR="00F96369" w:rsidRPr="00723245">
        <w:rPr>
          <w:rFonts w:cs="Times New Roman"/>
          <w:color w:val="000000" w:themeColor="text1"/>
          <w:sz w:val="26"/>
          <w:szCs w:val="26"/>
        </w:rPr>
        <w:t xml:space="preserve"> реализация плана мероприятий, направленных на сохранение военно-исторического и трудового наследия, а также на патриотическое воспитание жителей города в связи с присвоением Норильску почетного звания Российской Федерации «Город трудовой доблести» на 2024 год, утвержденной распоряжением Админис</w:t>
      </w:r>
      <w:r>
        <w:rPr>
          <w:rFonts w:cs="Times New Roman"/>
          <w:color w:val="000000" w:themeColor="text1"/>
          <w:sz w:val="26"/>
          <w:szCs w:val="26"/>
        </w:rPr>
        <w:t>трации города Норильска</w:t>
      </w:r>
      <w:r w:rsidR="00F96369" w:rsidRPr="00723245">
        <w:rPr>
          <w:rFonts w:cs="Times New Roman"/>
          <w:color w:val="000000" w:themeColor="text1"/>
          <w:sz w:val="26"/>
          <w:szCs w:val="26"/>
        </w:rPr>
        <w:t xml:space="preserve"> от 13.01.2023 года</w:t>
      </w:r>
      <w:r>
        <w:rPr>
          <w:rFonts w:cs="Times New Roman"/>
          <w:color w:val="000000" w:themeColor="text1"/>
          <w:sz w:val="26"/>
          <w:szCs w:val="26"/>
        </w:rPr>
        <w:t xml:space="preserve"> № 02-орг;</w:t>
      </w:r>
    </w:p>
    <w:p w:rsidR="00F96369" w:rsidRPr="00723245" w:rsidRDefault="00D97BE5" w:rsidP="0074096C">
      <w:pPr>
        <w:pStyle w:val="31"/>
        <w:spacing w:after="0" w:line="240" w:lineRule="auto"/>
        <w:ind w:left="0" w:firstLine="709"/>
        <w:jc w:val="both"/>
        <w:rPr>
          <w:rFonts w:cs="Times New Roman"/>
          <w:color w:val="000000" w:themeColor="text1"/>
          <w:sz w:val="26"/>
          <w:szCs w:val="26"/>
        </w:rPr>
      </w:pPr>
      <w:r>
        <w:rPr>
          <w:rFonts w:cs="Times New Roman"/>
          <w:color w:val="000000" w:themeColor="text1"/>
          <w:sz w:val="26"/>
          <w:szCs w:val="26"/>
        </w:rPr>
        <w:t>–</w:t>
      </w:r>
      <w:r w:rsidR="00F96369" w:rsidRPr="00723245">
        <w:rPr>
          <w:rFonts w:cs="Times New Roman"/>
          <w:color w:val="000000" w:themeColor="text1"/>
          <w:sz w:val="26"/>
          <w:szCs w:val="26"/>
        </w:rPr>
        <w:t xml:space="preserve"> в соответствии с Указом Президента Российской Федерации от 22 ноября 2023 года № 875 в целях популяризации государственной политики в сфере защиты семьи, сохранения традиционных семейных ценностей 2024 год объявлен Годом Семьи, учреждениями культуры запланированы мероприятия, направленные на сохранение семейных традиций.</w:t>
      </w:r>
    </w:p>
    <w:p w:rsidR="00FE1191" w:rsidRPr="00723245" w:rsidRDefault="00D97BE5" w:rsidP="0074096C">
      <w:pPr>
        <w:pStyle w:val="31"/>
        <w:spacing w:after="0" w:line="240" w:lineRule="auto"/>
        <w:ind w:left="0" w:firstLine="709"/>
        <w:jc w:val="both"/>
        <w:rPr>
          <w:rFonts w:cs="Times New Roman"/>
          <w:color w:val="000000" w:themeColor="text1"/>
          <w:sz w:val="26"/>
          <w:szCs w:val="26"/>
        </w:rPr>
      </w:pPr>
      <w:r>
        <w:rPr>
          <w:rFonts w:cs="Times New Roman"/>
          <w:color w:val="000000" w:themeColor="text1"/>
          <w:sz w:val="26"/>
          <w:szCs w:val="26"/>
        </w:rPr>
        <w:t>–</w:t>
      </w:r>
      <w:r w:rsidR="00F96369" w:rsidRPr="00723245">
        <w:rPr>
          <w:rFonts w:cs="Times New Roman"/>
          <w:color w:val="000000" w:themeColor="text1"/>
          <w:sz w:val="26"/>
          <w:szCs w:val="26"/>
        </w:rPr>
        <w:t xml:space="preserve"> проведение мероприятий, посвященных празднованию 225-летия Александра Пушкина, 200-летия Льва Толстого и 100-летия Виктора Астафьева.</w:t>
      </w:r>
    </w:p>
    <w:p w:rsidR="00FE1191" w:rsidRPr="00723245" w:rsidRDefault="00FE1191" w:rsidP="00AB1BC7">
      <w:pPr>
        <w:pStyle w:val="a3"/>
        <w:spacing w:after="0" w:line="240" w:lineRule="auto"/>
        <w:ind w:left="0"/>
        <w:jc w:val="center"/>
        <w:rPr>
          <w:rFonts w:ascii="Times New Roman" w:hAnsi="Times New Roman"/>
          <w:b/>
          <w:snapToGrid w:val="0"/>
          <w:color w:val="000000" w:themeColor="text1"/>
          <w:szCs w:val="26"/>
        </w:rPr>
      </w:pPr>
    </w:p>
    <w:p w:rsidR="00FE1191" w:rsidRDefault="00FE1191" w:rsidP="00AB1BC7">
      <w:pPr>
        <w:pStyle w:val="a3"/>
        <w:spacing w:after="0" w:line="240" w:lineRule="auto"/>
        <w:ind w:left="0"/>
        <w:jc w:val="center"/>
        <w:rPr>
          <w:rFonts w:ascii="Times New Roman" w:hAnsi="Times New Roman"/>
          <w:b/>
          <w:snapToGrid w:val="0"/>
          <w:color w:val="000000" w:themeColor="text1"/>
          <w:szCs w:val="26"/>
        </w:rPr>
      </w:pPr>
      <w:r w:rsidRPr="00723245">
        <w:rPr>
          <w:rFonts w:ascii="Times New Roman" w:hAnsi="Times New Roman"/>
          <w:b/>
          <w:snapToGrid w:val="0"/>
          <w:color w:val="000000" w:themeColor="text1"/>
          <w:szCs w:val="26"/>
        </w:rPr>
        <w:t>Молод</w:t>
      </w:r>
      <w:r w:rsidR="00A66857" w:rsidRPr="00723245">
        <w:rPr>
          <w:rFonts w:ascii="Times New Roman" w:hAnsi="Times New Roman"/>
          <w:b/>
          <w:snapToGrid w:val="0"/>
          <w:color w:val="000000" w:themeColor="text1"/>
          <w:szCs w:val="26"/>
        </w:rPr>
        <w:t>е</w:t>
      </w:r>
      <w:r w:rsidRPr="00723245">
        <w:rPr>
          <w:rFonts w:ascii="Times New Roman" w:hAnsi="Times New Roman"/>
          <w:b/>
          <w:snapToGrid w:val="0"/>
          <w:color w:val="000000" w:themeColor="text1"/>
          <w:szCs w:val="26"/>
        </w:rPr>
        <w:t>жная политика</w:t>
      </w:r>
    </w:p>
    <w:p w:rsidR="00F0718D" w:rsidRPr="00723245" w:rsidRDefault="00F0718D" w:rsidP="00AB1BC7">
      <w:pPr>
        <w:pStyle w:val="a3"/>
        <w:spacing w:after="0" w:line="240" w:lineRule="auto"/>
        <w:ind w:left="0"/>
        <w:jc w:val="center"/>
        <w:rPr>
          <w:rFonts w:ascii="Times New Roman" w:hAnsi="Times New Roman"/>
          <w:b/>
          <w:snapToGrid w:val="0"/>
          <w:color w:val="000000" w:themeColor="text1"/>
          <w:szCs w:val="26"/>
        </w:rPr>
      </w:pPr>
    </w:p>
    <w:p w:rsidR="00A66857" w:rsidRPr="00723245"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В течение 2023 года молодежь муниципального образования город Норильск успешно принимала участие в выездных мероприятиях. </w:t>
      </w:r>
    </w:p>
    <w:p w:rsidR="00A66857" w:rsidRPr="00D97BE5"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Множество успехов молодым </w:t>
      </w:r>
      <w:proofErr w:type="spellStart"/>
      <w:r w:rsidRPr="00723245">
        <w:rPr>
          <w:rFonts w:cs="Times New Roman"/>
          <w:color w:val="000000" w:themeColor="text1"/>
          <w:szCs w:val="26"/>
        </w:rPr>
        <w:t>норильчанам</w:t>
      </w:r>
      <w:proofErr w:type="spellEnd"/>
      <w:r w:rsidRPr="00723245">
        <w:rPr>
          <w:rFonts w:cs="Times New Roman"/>
          <w:color w:val="000000" w:themeColor="text1"/>
          <w:szCs w:val="26"/>
        </w:rPr>
        <w:t xml:space="preserve"> принесло участие в </w:t>
      </w:r>
      <w:r w:rsidRPr="00D97BE5">
        <w:rPr>
          <w:rFonts w:cs="Times New Roman"/>
          <w:color w:val="000000" w:themeColor="text1"/>
          <w:szCs w:val="26"/>
        </w:rPr>
        <w:t>мероприятиях военно-патриотической направленности.</w:t>
      </w:r>
    </w:p>
    <w:p w:rsidR="007C2DA9" w:rsidRPr="00723245"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На региональный этап военно-спортивной игры «Победа» в г. Красноярск</w:t>
      </w:r>
      <w:r w:rsidR="00D97BE5">
        <w:rPr>
          <w:rFonts w:cs="Times New Roman"/>
          <w:color w:val="000000" w:themeColor="text1"/>
          <w:szCs w:val="26"/>
        </w:rPr>
        <w:t>е</w:t>
      </w:r>
      <w:r w:rsidRPr="00723245">
        <w:rPr>
          <w:rFonts w:cs="Times New Roman"/>
          <w:color w:val="000000" w:themeColor="text1"/>
          <w:szCs w:val="26"/>
        </w:rPr>
        <w:t xml:space="preserve">, состоявшийся в период с 1 по 5 июня 2023 года, был направлен победитель муниципального этапа Всероссийской военно-спортивной игры </w:t>
      </w:r>
      <w:r w:rsidR="00D97BE5">
        <w:rPr>
          <w:rFonts w:cs="Times New Roman"/>
          <w:color w:val="000000" w:themeColor="text1"/>
          <w:szCs w:val="26"/>
        </w:rPr>
        <w:t>«Победа» –</w:t>
      </w:r>
      <w:r w:rsidRPr="00723245">
        <w:rPr>
          <w:rFonts w:cs="Times New Roman"/>
          <w:color w:val="000000" w:themeColor="text1"/>
          <w:szCs w:val="26"/>
        </w:rPr>
        <w:t xml:space="preserve"> «Легион» МОО «Страна детства». 33 команды из разных городов и сел Красноярского края соревновались на базе центра патриотического воспитания «</w:t>
      </w:r>
      <w:proofErr w:type="spellStart"/>
      <w:r w:rsidRPr="00723245">
        <w:rPr>
          <w:rFonts w:cs="Times New Roman"/>
          <w:color w:val="000000" w:themeColor="text1"/>
          <w:szCs w:val="26"/>
        </w:rPr>
        <w:t>Юнармия</w:t>
      </w:r>
      <w:proofErr w:type="spellEnd"/>
      <w:r w:rsidRPr="00723245">
        <w:rPr>
          <w:rFonts w:cs="Times New Roman"/>
          <w:color w:val="000000" w:themeColor="text1"/>
          <w:szCs w:val="26"/>
        </w:rPr>
        <w:t xml:space="preserve">». Участники как команда проявили себя с наилучшей стороны. </w:t>
      </w:r>
    </w:p>
    <w:p w:rsidR="00A66857" w:rsidRPr="00723245"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В июле 2023 года в городе Красноярске состоялась юношеская военно-патриотическая игра поселения «Партизанская тропа». В проекте принимали участие активисты военно-патриотического клуба «Айсберг», обучающиеся из МБОУ «СШ № 33». Пять дней команда проживала в палаточном лагере, прошла курс по выживани</w:t>
      </w:r>
      <w:r w:rsidR="00D97BE5">
        <w:rPr>
          <w:rFonts w:cs="Times New Roman"/>
          <w:color w:val="000000" w:themeColor="text1"/>
          <w:szCs w:val="26"/>
        </w:rPr>
        <w:t>ю в экстремальных условиях</w:t>
      </w:r>
      <w:r w:rsidRPr="00723245">
        <w:rPr>
          <w:rFonts w:cs="Times New Roman"/>
          <w:color w:val="000000" w:themeColor="text1"/>
          <w:szCs w:val="26"/>
        </w:rPr>
        <w:t xml:space="preserve"> тайги</w:t>
      </w:r>
      <w:r w:rsidR="001B4F5C" w:rsidRPr="00723245">
        <w:rPr>
          <w:rFonts w:cs="Times New Roman"/>
          <w:color w:val="000000" w:themeColor="text1"/>
          <w:szCs w:val="26"/>
        </w:rPr>
        <w:t xml:space="preserve">, </w:t>
      </w:r>
      <w:r w:rsidRPr="00723245">
        <w:rPr>
          <w:rFonts w:cs="Times New Roman"/>
          <w:color w:val="000000" w:themeColor="text1"/>
          <w:szCs w:val="26"/>
        </w:rPr>
        <w:t>участ</w:t>
      </w:r>
      <w:r w:rsidR="001B4F5C" w:rsidRPr="00723245">
        <w:rPr>
          <w:rFonts w:cs="Times New Roman"/>
          <w:color w:val="000000" w:themeColor="text1"/>
          <w:szCs w:val="26"/>
        </w:rPr>
        <w:t>вовала</w:t>
      </w:r>
      <w:r w:rsidRPr="00723245">
        <w:rPr>
          <w:rFonts w:cs="Times New Roman"/>
          <w:color w:val="000000" w:themeColor="text1"/>
          <w:szCs w:val="26"/>
        </w:rPr>
        <w:t xml:space="preserve"> в реконструкциях диверсионных и разведывательных операций самых известных партизанских отрядов.</w:t>
      </w:r>
    </w:p>
    <w:p w:rsidR="001B4F5C" w:rsidRPr="00723245"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lastRenderedPageBreak/>
        <w:t>4 сентября, по итогу конкурсного отбора, состоялась поощрительная поездка 10-ти лучших представителей школьных отрядов Всероссийского детского-юношеского военно-патриотического общественного движения «ЮНАРМИЯ» муниципального образования город Нори</w:t>
      </w:r>
      <w:r w:rsidR="00D97BE5">
        <w:rPr>
          <w:rFonts w:cs="Times New Roman"/>
          <w:color w:val="000000" w:themeColor="text1"/>
          <w:szCs w:val="26"/>
        </w:rPr>
        <w:t>льск в возрасте от 14 до 18 лет</w:t>
      </w:r>
      <w:r w:rsidRPr="00723245">
        <w:rPr>
          <w:rFonts w:cs="Times New Roman"/>
          <w:color w:val="000000" w:themeColor="text1"/>
          <w:szCs w:val="26"/>
        </w:rPr>
        <w:t xml:space="preserve"> в город Санкт-Петербург. </w:t>
      </w:r>
    </w:p>
    <w:p w:rsidR="00A66857"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Культурно-развлекательная, интеллектуально-познавате</w:t>
      </w:r>
      <w:r w:rsidR="00D97BE5">
        <w:rPr>
          <w:rFonts w:cs="Times New Roman"/>
          <w:color w:val="000000" w:themeColor="text1"/>
          <w:szCs w:val="26"/>
        </w:rPr>
        <w:t>льная программа поездки включали</w:t>
      </w:r>
      <w:r w:rsidRPr="00723245">
        <w:rPr>
          <w:rFonts w:cs="Times New Roman"/>
          <w:color w:val="000000" w:themeColor="text1"/>
          <w:szCs w:val="26"/>
        </w:rPr>
        <w:t xml:space="preserve"> в себя многие значимые культурные и исторические достопримечательности Санкт-Петербурга и его окрестностей: музеи артиллерии и военно-морской, Пискарёвский мемориальный комплекс и музей «Дорога жизни», Петропавловская крепость, Эрмитаж, Новая Голландия, Кронштадт, Петергоф, экскурсия по рекам и каналам.</w:t>
      </w:r>
    </w:p>
    <w:p w:rsidR="00F0718D" w:rsidRPr="00723245" w:rsidRDefault="00F0718D" w:rsidP="00A66857">
      <w:pPr>
        <w:tabs>
          <w:tab w:val="left" w:pos="709"/>
        </w:tabs>
        <w:spacing w:after="0" w:line="240" w:lineRule="auto"/>
        <w:ind w:firstLine="709"/>
        <w:jc w:val="both"/>
        <w:rPr>
          <w:rFonts w:cs="Times New Roman"/>
          <w:color w:val="000000" w:themeColor="text1"/>
          <w:szCs w:val="26"/>
        </w:rPr>
      </w:pPr>
    </w:p>
    <w:p w:rsidR="00A66857" w:rsidRPr="00723245" w:rsidRDefault="00A66857" w:rsidP="00A66857">
      <w:pPr>
        <w:tabs>
          <w:tab w:val="left" w:pos="709"/>
        </w:tabs>
        <w:spacing w:after="0" w:line="240" w:lineRule="auto"/>
        <w:ind w:firstLine="709"/>
        <w:jc w:val="both"/>
        <w:rPr>
          <w:rFonts w:cs="Times New Roman"/>
          <w:b/>
          <w:color w:val="000000" w:themeColor="text1"/>
          <w:szCs w:val="26"/>
        </w:rPr>
      </w:pPr>
      <w:r w:rsidRPr="00723245">
        <w:rPr>
          <w:rFonts w:cs="Times New Roman"/>
          <w:b/>
          <w:color w:val="000000" w:themeColor="text1"/>
          <w:szCs w:val="26"/>
        </w:rPr>
        <w:t>Культурно-образ</w:t>
      </w:r>
      <w:r w:rsidR="00D97BE5">
        <w:rPr>
          <w:rFonts w:cs="Times New Roman"/>
          <w:b/>
          <w:color w:val="000000" w:themeColor="text1"/>
          <w:szCs w:val="26"/>
        </w:rPr>
        <w:t>овательные выездные мероприятия</w:t>
      </w:r>
    </w:p>
    <w:p w:rsidR="00A66857" w:rsidRPr="00723245"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Для участия в смене «Мы молодые» в краевом инфраструктурном проекте «Территория инициативной молодежи «Бирюса» от муниципального образования город Норильск была направлена делегация из 10 молодых человек. В рамках «ТИМ «БИРЮСА» проходили обучающие лекции, семинары, мастер-классы, итогом смены стала защита проектов. </w:t>
      </w:r>
    </w:p>
    <w:p w:rsidR="00A66857" w:rsidRPr="00723245"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Полуфинал конкурса «Большая перемена» для ребят проходил в две смены с 31 августа по 20 сентября 2023 года. Участниками этого конкурса стали школьники 11 классов из города Норильска: Петрушенко Алиса (МАОУ «Гимназия 4»), </w:t>
      </w:r>
      <w:proofErr w:type="spellStart"/>
      <w:r w:rsidRPr="00723245">
        <w:rPr>
          <w:rFonts w:cs="Times New Roman"/>
          <w:color w:val="000000" w:themeColor="text1"/>
          <w:szCs w:val="26"/>
        </w:rPr>
        <w:t>Гожина</w:t>
      </w:r>
      <w:proofErr w:type="spellEnd"/>
      <w:r w:rsidRPr="00723245">
        <w:rPr>
          <w:rFonts w:cs="Times New Roman"/>
          <w:color w:val="000000" w:themeColor="text1"/>
          <w:szCs w:val="26"/>
        </w:rPr>
        <w:t xml:space="preserve"> Юлия (МБОУ «Гимназия 48»), Коновалов Максим (МБОУ «СШ 36»). </w:t>
      </w:r>
    </w:p>
    <w:p w:rsidR="00A66857" w:rsidRPr="00723245"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По итогам всех полуфиналов были определены 1500 финалистов среди старшеклассников со всей России и в их числе оказалась Петрушенко Алиса (МАОУ «Гимназия 4»).</w:t>
      </w:r>
    </w:p>
    <w:p w:rsidR="00A66857" w:rsidRPr="00723245"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Финал конкурса проходил в ВДЦ «Артек» со 2 по 6 ноября 2023 года.  Финалистам пришлось решать индивидуальные и групповые задачи на тему семейных традиций и ценностей, защита «кейсов» стала кульминацией конкурса.</w:t>
      </w:r>
    </w:p>
    <w:p w:rsidR="00A66857" w:rsidRPr="00723245"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Петрушенко Алиса, ученица 11 «Б» класса МАОУ «Гимназии 4» города Норильска, успешно преодолела все испытания и вошла в число 600 призеров «Большой перемены - 2023» (выиграла сертификат </w:t>
      </w:r>
      <w:r w:rsidR="00D97BE5">
        <w:rPr>
          <w:rFonts w:cs="Times New Roman"/>
          <w:color w:val="000000" w:themeColor="text1"/>
          <w:szCs w:val="26"/>
        </w:rPr>
        <w:t xml:space="preserve">на </w:t>
      </w:r>
      <w:r w:rsidRPr="00723245">
        <w:rPr>
          <w:rFonts w:cs="Times New Roman"/>
          <w:color w:val="000000" w:themeColor="text1"/>
          <w:szCs w:val="26"/>
        </w:rPr>
        <w:t>200 000 руб.)</w:t>
      </w:r>
    </w:p>
    <w:p w:rsidR="00A66857" w:rsidRPr="00723245"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В ноябре активная и творческая молодежь приняла участие в региональном проекте «Новый фарватер» - 2023, который проходил в городе </w:t>
      </w:r>
      <w:proofErr w:type="spellStart"/>
      <w:r w:rsidRPr="00723245">
        <w:rPr>
          <w:rFonts w:cs="Times New Roman"/>
          <w:color w:val="000000" w:themeColor="text1"/>
          <w:szCs w:val="26"/>
        </w:rPr>
        <w:t>Лесосибирске</w:t>
      </w:r>
      <w:proofErr w:type="spellEnd"/>
      <w:r w:rsidRPr="00723245">
        <w:rPr>
          <w:rFonts w:cs="Times New Roman"/>
          <w:color w:val="000000" w:themeColor="text1"/>
          <w:szCs w:val="26"/>
        </w:rPr>
        <w:t xml:space="preserve">. Команда г. Норильска в составе 25 человек представляла свои номера в разных номинациях; вокальные номера, танцевальные, представление видеоролика, презентация флагманских программ, участие в кейс-чемпионатах. По итогам конкурса команда заняла 2 место в общем зачете и выиграла денежный сертификат на сумму 30 000,00 руб. </w:t>
      </w:r>
    </w:p>
    <w:p w:rsidR="00A66857" w:rsidRPr="007A78C5" w:rsidRDefault="00A66857" w:rsidP="00A66857">
      <w:pPr>
        <w:tabs>
          <w:tab w:val="left" w:pos="709"/>
        </w:tabs>
        <w:spacing w:after="0" w:line="240" w:lineRule="auto"/>
        <w:ind w:firstLine="709"/>
        <w:jc w:val="both"/>
        <w:rPr>
          <w:rFonts w:cs="Times New Roman"/>
          <w:color w:val="000000" w:themeColor="text1"/>
          <w:szCs w:val="26"/>
        </w:rPr>
      </w:pPr>
      <w:r w:rsidRPr="007A78C5">
        <w:rPr>
          <w:rFonts w:cs="Times New Roman"/>
          <w:color w:val="000000" w:themeColor="text1"/>
          <w:szCs w:val="26"/>
        </w:rPr>
        <w:t>Большое внимание уделяется развитию экстремальных видов спорта на территории города Норильска.</w:t>
      </w:r>
    </w:p>
    <w:p w:rsidR="00A66857" w:rsidRPr="007A78C5" w:rsidRDefault="00A66857" w:rsidP="00A66857">
      <w:pPr>
        <w:tabs>
          <w:tab w:val="left" w:pos="709"/>
        </w:tabs>
        <w:spacing w:after="0" w:line="240" w:lineRule="auto"/>
        <w:ind w:firstLine="709"/>
        <w:jc w:val="both"/>
        <w:rPr>
          <w:rFonts w:cs="Times New Roman"/>
          <w:color w:val="000000" w:themeColor="text1"/>
          <w:szCs w:val="26"/>
        </w:rPr>
      </w:pPr>
      <w:r w:rsidRPr="007A78C5">
        <w:rPr>
          <w:rFonts w:cs="Times New Roman"/>
          <w:color w:val="000000" w:themeColor="text1"/>
          <w:szCs w:val="26"/>
        </w:rPr>
        <w:t xml:space="preserve">Так, в июле Молодежный центр принял на своих площадках Всероссийский Форум уличной культуры и спорта «Улицы России», направленный на развитие и укрепление компетенций с целью повышения эффективности менеджеров и спортсменов уличной культуры и спорта. </w:t>
      </w:r>
    </w:p>
    <w:p w:rsidR="00A66857" w:rsidRPr="00723245" w:rsidRDefault="00A66857" w:rsidP="00A66857">
      <w:pPr>
        <w:tabs>
          <w:tab w:val="left" w:pos="709"/>
        </w:tabs>
        <w:spacing w:after="0" w:line="240" w:lineRule="auto"/>
        <w:ind w:firstLine="709"/>
        <w:jc w:val="both"/>
        <w:rPr>
          <w:rFonts w:cs="Times New Roman"/>
          <w:color w:val="000000" w:themeColor="text1"/>
          <w:szCs w:val="26"/>
        </w:rPr>
      </w:pPr>
      <w:r w:rsidRPr="007A78C5">
        <w:rPr>
          <w:rFonts w:cs="Times New Roman"/>
          <w:color w:val="000000" w:themeColor="text1"/>
          <w:szCs w:val="26"/>
        </w:rPr>
        <w:t>В последнее время наблюдается устойчивый рост числа граждан и организаций, участвующих в добровольческой деятельности, расширяются</w:t>
      </w:r>
      <w:r w:rsidRPr="00723245">
        <w:rPr>
          <w:rFonts w:cs="Times New Roman"/>
          <w:color w:val="000000" w:themeColor="text1"/>
          <w:szCs w:val="26"/>
        </w:rPr>
        <w:t xml:space="preserve"> масштабы реализуемых программ и проектов с их участием. </w:t>
      </w:r>
    </w:p>
    <w:p w:rsidR="00A66857" w:rsidRPr="00723245" w:rsidRDefault="007A78C5" w:rsidP="00A66857">
      <w:pPr>
        <w:tabs>
          <w:tab w:val="left" w:pos="709"/>
        </w:tabs>
        <w:spacing w:after="0" w:line="240" w:lineRule="auto"/>
        <w:ind w:firstLine="709"/>
        <w:jc w:val="both"/>
        <w:rPr>
          <w:rFonts w:cs="Times New Roman"/>
          <w:color w:val="000000" w:themeColor="text1"/>
          <w:szCs w:val="26"/>
        </w:rPr>
      </w:pPr>
      <w:r>
        <w:rPr>
          <w:rFonts w:cs="Times New Roman"/>
          <w:color w:val="000000" w:themeColor="text1"/>
          <w:szCs w:val="26"/>
        </w:rPr>
        <w:lastRenderedPageBreak/>
        <w:t>В марте в Молодежном центре</w:t>
      </w:r>
      <w:r w:rsidR="00A66857" w:rsidRPr="00723245">
        <w:rPr>
          <w:rFonts w:cs="Times New Roman"/>
          <w:color w:val="000000" w:themeColor="text1"/>
          <w:szCs w:val="26"/>
        </w:rPr>
        <w:t xml:space="preserve"> состоялся первый «</w:t>
      </w:r>
      <w:r>
        <w:rPr>
          <w:rFonts w:cs="Times New Roman"/>
          <w:color w:val="000000" w:themeColor="text1"/>
          <w:szCs w:val="26"/>
        </w:rPr>
        <w:t>Весенний благотворительный бал»</w:t>
      </w:r>
      <w:r w:rsidR="00A66857" w:rsidRPr="00723245">
        <w:rPr>
          <w:rFonts w:cs="Times New Roman"/>
          <w:color w:val="000000" w:themeColor="text1"/>
          <w:szCs w:val="26"/>
        </w:rPr>
        <w:t xml:space="preserve"> в духе ХIХ века, в рамках которого проходил показ </w:t>
      </w:r>
      <w:proofErr w:type="spellStart"/>
      <w:r w:rsidR="00A66857" w:rsidRPr="00723245">
        <w:rPr>
          <w:rFonts w:cs="Times New Roman"/>
          <w:color w:val="000000" w:themeColor="text1"/>
          <w:szCs w:val="26"/>
        </w:rPr>
        <w:t>аудиоспектакля</w:t>
      </w:r>
      <w:proofErr w:type="spellEnd"/>
      <w:r w:rsidR="00A66857" w:rsidRPr="00723245">
        <w:rPr>
          <w:rFonts w:cs="Times New Roman"/>
          <w:color w:val="000000" w:themeColor="text1"/>
          <w:szCs w:val="26"/>
        </w:rPr>
        <w:t xml:space="preserve"> «Придворный парфюмер», также были организованы интерактивные площадки,</w:t>
      </w:r>
      <w:r>
        <w:rPr>
          <w:rFonts w:cs="Times New Roman"/>
          <w:color w:val="000000" w:themeColor="text1"/>
          <w:szCs w:val="26"/>
        </w:rPr>
        <w:t xml:space="preserve"> мастер-классы, живая музыка при</w:t>
      </w:r>
      <w:r w:rsidR="00A66857" w:rsidRPr="00723245">
        <w:rPr>
          <w:rFonts w:cs="Times New Roman"/>
          <w:color w:val="000000" w:themeColor="text1"/>
          <w:szCs w:val="26"/>
        </w:rPr>
        <w:t>давала эмоционально-яркую окраску балу. В рамках мероприятия прошел сбор благотворительных средств для юных подопечных Благотворительного фонда «Территория добра», нуждающихся в срочной реабилитации.</w:t>
      </w:r>
    </w:p>
    <w:p w:rsidR="00A66857" w:rsidRPr="00723245"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В течение года проходили различные мероприятия, приуроченные к </w:t>
      </w:r>
      <w:r w:rsidR="007A78C5">
        <w:rPr>
          <w:rFonts w:cs="Times New Roman"/>
          <w:color w:val="000000" w:themeColor="text1"/>
          <w:szCs w:val="26"/>
        </w:rPr>
        <w:t xml:space="preserve">           </w:t>
      </w:r>
      <w:r w:rsidRPr="00723245">
        <w:rPr>
          <w:rFonts w:cs="Times New Roman"/>
          <w:color w:val="000000" w:themeColor="text1"/>
          <w:szCs w:val="26"/>
        </w:rPr>
        <w:t>25-ле</w:t>
      </w:r>
      <w:r w:rsidR="007A78C5">
        <w:rPr>
          <w:rFonts w:cs="Times New Roman"/>
          <w:color w:val="000000" w:themeColor="text1"/>
          <w:szCs w:val="26"/>
        </w:rPr>
        <w:t>тнему юбилею Молодежного центра</w:t>
      </w:r>
      <w:r w:rsidRPr="00723245">
        <w:rPr>
          <w:rFonts w:cs="Times New Roman"/>
          <w:color w:val="000000" w:themeColor="text1"/>
          <w:szCs w:val="26"/>
        </w:rPr>
        <w:t xml:space="preserve"> района Кайеркан. При поддержке партн</w:t>
      </w:r>
      <w:r w:rsidR="001B4F5C" w:rsidRPr="00723245">
        <w:rPr>
          <w:rFonts w:cs="Times New Roman"/>
          <w:color w:val="000000" w:themeColor="text1"/>
          <w:szCs w:val="26"/>
        </w:rPr>
        <w:t>е</w:t>
      </w:r>
      <w:r w:rsidRPr="00723245">
        <w:rPr>
          <w:rFonts w:cs="Times New Roman"/>
          <w:color w:val="000000" w:themeColor="text1"/>
          <w:szCs w:val="26"/>
        </w:rPr>
        <w:t xml:space="preserve">ров и волонтеров в МБУ «Молодежный центр» были проведены познавательные, просветительские, творческие, спортивные площадки, мастер-классы, интерактивные программы, конкурсы, </w:t>
      </w:r>
      <w:proofErr w:type="spellStart"/>
      <w:r w:rsidRPr="00723245">
        <w:rPr>
          <w:rFonts w:cs="Times New Roman"/>
          <w:color w:val="000000" w:themeColor="text1"/>
          <w:szCs w:val="26"/>
        </w:rPr>
        <w:t>квесты</w:t>
      </w:r>
      <w:proofErr w:type="spellEnd"/>
      <w:r w:rsidRPr="00723245">
        <w:rPr>
          <w:rFonts w:cs="Times New Roman"/>
          <w:color w:val="000000" w:themeColor="text1"/>
          <w:szCs w:val="26"/>
        </w:rPr>
        <w:t>, были организованы тематические фотозоны. Итоговое праздничное мероприятие «Все только начинается…» состоялось 27.12.2023. В праздничной программе были показательные выступления молодежных коллективов, концерт, интерактивные площадки, конкурсы, розыгрыши призов.</w:t>
      </w:r>
    </w:p>
    <w:p w:rsidR="00A66857" w:rsidRPr="00723245"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В рамках реализации Стратегии развития Арктической зоны Р</w:t>
      </w:r>
      <w:r w:rsidR="007A78C5">
        <w:rPr>
          <w:rFonts w:cs="Times New Roman"/>
          <w:color w:val="000000" w:themeColor="text1"/>
          <w:szCs w:val="26"/>
        </w:rPr>
        <w:t xml:space="preserve">оссийской </w:t>
      </w:r>
      <w:r w:rsidRPr="00723245">
        <w:rPr>
          <w:rFonts w:cs="Times New Roman"/>
          <w:color w:val="000000" w:themeColor="text1"/>
          <w:szCs w:val="26"/>
        </w:rPr>
        <w:t>Ф</w:t>
      </w:r>
      <w:r w:rsidR="007A78C5">
        <w:rPr>
          <w:rFonts w:cs="Times New Roman"/>
          <w:color w:val="000000" w:themeColor="text1"/>
          <w:szCs w:val="26"/>
        </w:rPr>
        <w:t>едерации</w:t>
      </w:r>
      <w:r w:rsidRPr="00723245">
        <w:rPr>
          <w:rFonts w:cs="Times New Roman"/>
          <w:color w:val="000000" w:themeColor="text1"/>
          <w:szCs w:val="26"/>
        </w:rPr>
        <w:t xml:space="preserve"> до 2035 года, в задачах которой особое внимание уделяется вопросам молодежной политики, 30.11.2023 под лозунгом «Исследуй. Действуй. Вдохновляй.» </w:t>
      </w:r>
      <w:r w:rsidRPr="007A78C5">
        <w:rPr>
          <w:rFonts w:cs="Times New Roman"/>
          <w:color w:val="000000" w:themeColor="text1"/>
          <w:szCs w:val="26"/>
        </w:rPr>
        <w:t>состоялся Арктический норильский молодежный форум (далее</w:t>
      </w:r>
      <w:r w:rsidR="007A78C5">
        <w:rPr>
          <w:rFonts w:cs="Times New Roman"/>
          <w:color w:val="000000" w:themeColor="text1"/>
          <w:szCs w:val="26"/>
        </w:rPr>
        <w:t xml:space="preserve"> – </w:t>
      </w:r>
      <w:r w:rsidRPr="00723245">
        <w:rPr>
          <w:rFonts w:cs="Times New Roman"/>
          <w:color w:val="000000" w:themeColor="text1"/>
          <w:szCs w:val="26"/>
        </w:rPr>
        <w:t xml:space="preserve">Форум). </w:t>
      </w:r>
    </w:p>
    <w:p w:rsidR="00A66857" w:rsidRPr="00723245"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Более 600 участников в течение дня посе</w:t>
      </w:r>
      <w:r w:rsidR="001B4F5C" w:rsidRPr="00723245">
        <w:rPr>
          <w:rFonts w:cs="Times New Roman"/>
          <w:color w:val="000000" w:themeColor="text1"/>
          <w:szCs w:val="26"/>
        </w:rPr>
        <w:t>ти</w:t>
      </w:r>
      <w:r w:rsidRPr="00723245">
        <w:rPr>
          <w:rFonts w:cs="Times New Roman"/>
          <w:color w:val="000000" w:themeColor="text1"/>
          <w:szCs w:val="26"/>
        </w:rPr>
        <w:t>ли сессии, активно участвовали в дискуссиях, слушали лекции и мастер-классы по экологии, туризму, патриотическому воспитанию и формированию комфортных городских пространств.</w:t>
      </w:r>
    </w:p>
    <w:p w:rsidR="00A66857" w:rsidRPr="00723245"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 Форум открыло пленарное заседание «Успешные практики Арктических городов в реализации молодежной политики», где главы городов Арктического региона обсуждали актуальные вопросы и эффективные методы развития территорий. После пленарного заседания участники разделились на группы и разошлись по тематическим секциям по актуальным для современной молодежи вопросам: «Вовлечение молодежи в развитие городских пространств Арктики», «Патриотическое воспитание молодежи и развитие </w:t>
      </w:r>
      <w:proofErr w:type="spellStart"/>
      <w:r w:rsidRPr="00723245">
        <w:rPr>
          <w:rFonts w:cs="Times New Roman"/>
          <w:color w:val="000000" w:themeColor="text1"/>
          <w:szCs w:val="26"/>
        </w:rPr>
        <w:t>волонтерства</w:t>
      </w:r>
      <w:proofErr w:type="spellEnd"/>
      <w:r w:rsidRPr="00723245">
        <w:rPr>
          <w:rFonts w:cs="Times New Roman"/>
          <w:color w:val="000000" w:themeColor="text1"/>
          <w:szCs w:val="26"/>
        </w:rPr>
        <w:t xml:space="preserve"> в современных условиях», «Развитие Арктического туризма» «Экология». Модераторами площадок стали приглашенные эксперты из Москвы, Санкт-Петербурга, Новосибирска, Архангельска, Красноярска и Дудинки.</w:t>
      </w:r>
    </w:p>
    <w:p w:rsidR="00A66857" w:rsidRPr="007A78C5"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После интенсивных сессий состоялась церемония награждения 18 </w:t>
      </w:r>
      <w:r w:rsidRPr="007A78C5">
        <w:rPr>
          <w:rFonts w:cs="Times New Roman"/>
          <w:color w:val="000000" w:themeColor="text1"/>
          <w:szCs w:val="26"/>
        </w:rPr>
        <w:t>лауреатов Молодежной премии Главы города Норильска.</w:t>
      </w:r>
    </w:p>
    <w:p w:rsidR="00A66857" w:rsidRPr="00723245"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На площадке «Открытый диалог» Глава Норильска в свободном формате пообщался с участниками форума и ответил на вопросы, связанные с комфортными условиями ожидания общественного транспорта, благоустройством города и его районами, увеличением креативных пространств для молодежи, необходимостью гуманитарных направлений в вузах, увеличением стоимости потребительской корзины, реновацией Норильска, туристическими маршрутами и др.</w:t>
      </w:r>
    </w:p>
    <w:p w:rsidR="00A66857" w:rsidRPr="00723245"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С 9 по 10 декабря в Молодежном центре состоялся турнир по игре FIFA-2023.</w:t>
      </w:r>
    </w:p>
    <w:p w:rsidR="00A66857" w:rsidRPr="00723245" w:rsidRDefault="00A66857" w:rsidP="002F26D6">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В этом году для проведения мероприятия увеличились игровые зоны: оборудована комната </w:t>
      </w:r>
      <w:proofErr w:type="spellStart"/>
      <w:r w:rsidRPr="00723245">
        <w:rPr>
          <w:rFonts w:cs="Times New Roman"/>
          <w:color w:val="000000" w:themeColor="text1"/>
          <w:szCs w:val="26"/>
        </w:rPr>
        <w:t>киберспорта</w:t>
      </w:r>
      <w:proofErr w:type="spellEnd"/>
      <w:r w:rsidRPr="00723245">
        <w:rPr>
          <w:rFonts w:cs="Times New Roman"/>
          <w:color w:val="000000" w:themeColor="text1"/>
          <w:szCs w:val="26"/>
        </w:rPr>
        <w:t xml:space="preserve"> и помещение актового зала. Установлены 8 </w:t>
      </w:r>
      <w:r w:rsidRPr="00723245">
        <w:rPr>
          <w:rFonts w:cs="Times New Roman"/>
          <w:color w:val="000000" w:themeColor="text1"/>
          <w:szCs w:val="26"/>
        </w:rPr>
        <w:lastRenderedPageBreak/>
        <w:t>игровых приставок для одновременной игры 16 человек.</w:t>
      </w:r>
      <w:r w:rsidR="002F26D6" w:rsidRPr="00723245">
        <w:rPr>
          <w:rFonts w:cs="Times New Roman"/>
          <w:color w:val="000000" w:themeColor="text1"/>
          <w:szCs w:val="26"/>
        </w:rPr>
        <w:t xml:space="preserve"> К</w:t>
      </w:r>
      <w:r w:rsidRPr="00723245">
        <w:rPr>
          <w:rFonts w:cs="Times New Roman"/>
          <w:color w:val="000000" w:themeColor="text1"/>
          <w:szCs w:val="26"/>
        </w:rPr>
        <w:t>оличество игроков увеличилось до 150 человек.</w:t>
      </w:r>
    </w:p>
    <w:p w:rsidR="00A66857" w:rsidRPr="00723245"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По итогам мероприятия были определены победители и вручены главные призы: первое место – приставка «</w:t>
      </w:r>
      <w:proofErr w:type="spellStart"/>
      <w:r w:rsidRPr="00723245">
        <w:rPr>
          <w:rFonts w:cs="Times New Roman"/>
          <w:color w:val="000000" w:themeColor="text1"/>
          <w:szCs w:val="26"/>
        </w:rPr>
        <w:t>PlayStation</w:t>
      </w:r>
      <w:proofErr w:type="spellEnd"/>
      <w:r w:rsidRPr="00723245">
        <w:rPr>
          <w:rFonts w:cs="Times New Roman"/>
          <w:color w:val="000000" w:themeColor="text1"/>
          <w:szCs w:val="26"/>
        </w:rPr>
        <w:t xml:space="preserve"> 5», за второе и третье места наушники, также были предусмотрены дипломы и кубки.</w:t>
      </w:r>
    </w:p>
    <w:p w:rsidR="00A66857" w:rsidRPr="00723245"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12 декабря в рамках Всероссийского проекта «Мы – граждане России», совместно с Региональным отделением общероссийского общественно-государственного движения детей и молод</w:t>
      </w:r>
      <w:r w:rsidR="002F26D6" w:rsidRPr="00723245">
        <w:rPr>
          <w:rFonts w:cs="Times New Roman"/>
          <w:color w:val="000000" w:themeColor="text1"/>
          <w:szCs w:val="26"/>
        </w:rPr>
        <w:t>е</w:t>
      </w:r>
      <w:r w:rsidRPr="00723245">
        <w:rPr>
          <w:rFonts w:cs="Times New Roman"/>
          <w:color w:val="000000" w:themeColor="text1"/>
          <w:szCs w:val="26"/>
        </w:rPr>
        <w:t>жи «Движение Первых», в МБУК «Городской центр культуры» состоялось торжественное вручение паспорта гражданина Российской Федерации. 46 школьников дали обещание хранить верность Российской Федерации, быть достойными гражданами своей великой страны, верно и преданно служить Отечеству, защищать его интересы, безопасность и независимость.</w:t>
      </w:r>
    </w:p>
    <w:p w:rsidR="00A66857" w:rsidRPr="00723245"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В течени</w:t>
      </w:r>
      <w:r w:rsidR="00DF0978" w:rsidRPr="00723245">
        <w:rPr>
          <w:rFonts w:cs="Times New Roman"/>
          <w:color w:val="000000" w:themeColor="text1"/>
          <w:szCs w:val="26"/>
        </w:rPr>
        <w:t>е</w:t>
      </w:r>
      <w:r w:rsidRPr="00723245">
        <w:rPr>
          <w:rFonts w:cs="Times New Roman"/>
          <w:color w:val="000000" w:themeColor="text1"/>
          <w:szCs w:val="26"/>
        </w:rPr>
        <w:t xml:space="preserve"> 2023 года 244 обучающихся вступили в ряды ВВПОД «</w:t>
      </w:r>
      <w:proofErr w:type="spellStart"/>
      <w:r w:rsidRPr="00723245">
        <w:rPr>
          <w:rFonts w:cs="Times New Roman"/>
          <w:color w:val="000000" w:themeColor="text1"/>
          <w:szCs w:val="26"/>
        </w:rPr>
        <w:t>Юнармия</w:t>
      </w:r>
      <w:proofErr w:type="spellEnd"/>
      <w:r w:rsidRPr="00723245">
        <w:rPr>
          <w:rFonts w:cs="Times New Roman"/>
          <w:color w:val="000000" w:themeColor="text1"/>
          <w:szCs w:val="26"/>
        </w:rPr>
        <w:t xml:space="preserve">» и приняли присягу на верность Родине и юнармейскому братству. </w:t>
      </w:r>
    </w:p>
    <w:p w:rsidR="00A66857" w:rsidRPr="00723245" w:rsidRDefault="00A66857" w:rsidP="00A66857">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Модернизация отрасли молодежная политика, начавшаяся летом 2021 года, продолжилась и в 2023 году. Продолжается приобретение нового оборудования для комфортного досуга молодежи города, обустр</w:t>
      </w:r>
      <w:r w:rsidR="002769D0" w:rsidRPr="00723245">
        <w:rPr>
          <w:rFonts w:cs="Times New Roman"/>
          <w:color w:val="000000" w:themeColor="text1"/>
          <w:szCs w:val="26"/>
        </w:rPr>
        <w:t>ойство</w:t>
      </w:r>
      <w:r w:rsidRPr="00723245">
        <w:rPr>
          <w:rFonts w:cs="Times New Roman"/>
          <w:color w:val="000000" w:themeColor="text1"/>
          <w:szCs w:val="26"/>
        </w:rPr>
        <w:t xml:space="preserve"> общественных пространств. Лестничные пролеты Молодежного центра в Центральном районе были оформлены художником-</w:t>
      </w:r>
      <w:proofErr w:type="spellStart"/>
      <w:r w:rsidRPr="00723245">
        <w:rPr>
          <w:rFonts w:cs="Times New Roman"/>
          <w:color w:val="000000" w:themeColor="text1"/>
          <w:szCs w:val="26"/>
        </w:rPr>
        <w:t>граффитистом</w:t>
      </w:r>
      <w:proofErr w:type="spellEnd"/>
      <w:r w:rsidRPr="00723245">
        <w:rPr>
          <w:rFonts w:cs="Times New Roman"/>
          <w:color w:val="000000" w:themeColor="text1"/>
          <w:szCs w:val="26"/>
        </w:rPr>
        <w:t>. В 2024 году процесс модернизации будет продолжен.</w:t>
      </w:r>
    </w:p>
    <w:p w:rsidR="00A66857" w:rsidRPr="007A78C5" w:rsidRDefault="00A66857" w:rsidP="00A66857">
      <w:pPr>
        <w:tabs>
          <w:tab w:val="left" w:pos="709"/>
        </w:tabs>
        <w:spacing w:after="0" w:line="240" w:lineRule="auto"/>
        <w:ind w:firstLine="709"/>
        <w:jc w:val="both"/>
        <w:rPr>
          <w:rFonts w:cs="Times New Roman"/>
          <w:color w:val="000000" w:themeColor="text1"/>
          <w:szCs w:val="26"/>
        </w:rPr>
      </w:pPr>
      <w:r w:rsidRPr="007A78C5">
        <w:rPr>
          <w:rFonts w:cs="Times New Roman"/>
          <w:color w:val="000000" w:themeColor="text1"/>
          <w:szCs w:val="26"/>
        </w:rPr>
        <w:t>Среди перспективных/масштабных проектов в отрасли молодежная политика в 2024 году запланированы:</w:t>
      </w:r>
    </w:p>
    <w:p w:rsidR="00A66857" w:rsidRPr="00723245" w:rsidRDefault="007A78C5" w:rsidP="00A66857">
      <w:pPr>
        <w:tabs>
          <w:tab w:val="left" w:pos="709"/>
        </w:tabs>
        <w:spacing w:after="0" w:line="240" w:lineRule="auto"/>
        <w:ind w:firstLine="709"/>
        <w:jc w:val="both"/>
        <w:rPr>
          <w:rFonts w:cs="Times New Roman"/>
          <w:color w:val="000000" w:themeColor="text1"/>
          <w:szCs w:val="26"/>
        </w:rPr>
      </w:pPr>
      <w:r>
        <w:rPr>
          <w:rFonts w:cs="Times New Roman"/>
          <w:color w:val="000000" w:themeColor="text1"/>
          <w:szCs w:val="26"/>
        </w:rPr>
        <w:t>–</w:t>
      </w:r>
      <w:r w:rsidR="00A66857" w:rsidRPr="00723245">
        <w:rPr>
          <w:rFonts w:cs="Times New Roman"/>
          <w:color w:val="000000" w:themeColor="text1"/>
          <w:szCs w:val="26"/>
        </w:rPr>
        <w:t xml:space="preserve"> в целях обеспечения доступности услуг и мероприятий по отрасли молодежная политика </w:t>
      </w:r>
      <w:r>
        <w:rPr>
          <w:rFonts w:cs="Times New Roman"/>
          <w:color w:val="000000" w:themeColor="text1"/>
          <w:szCs w:val="26"/>
        </w:rPr>
        <w:t>–</w:t>
      </w:r>
      <w:r w:rsidR="00A66857" w:rsidRPr="00723245">
        <w:rPr>
          <w:rFonts w:cs="Times New Roman"/>
          <w:color w:val="000000" w:themeColor="text1"/>
          <w:szCs w:val="26"/>
        </w:rPr>
        <w:t xml:space="preserve"> открытие дополнительных помещений для работы с молодежью в ПГТ </w:t>
      </w:r>
      <w:proofErr w:type="spellStart"/>
      <w:r w:rsidR="00A66857" w:rsidRPr="00723245">
        <w:rPr>
          <w:rFonts w:cs="Times New Roman"/>
          <w:color w:val="000000" w:themeColor="text1"/>
          <w:szCs w:val="26"/>
        </w:rPr>
        <w:t>Снежногорск</w:t>
      </w:r>
      <w:r>
        <w:rPr>
          <w:rFonts w:cs="Times New Roman"/>
          <w:color w:val="000000" w:themeColor="text1"/>
          <w:szCs w:val="26"/>
        </w:rPr>
        <w:t>е</w:t>
      </w:r>
      <w:proofErr w:type="spellEnd"/>
      <w:r w:rsidR="00A66857" w:rsidRPr="00723245">
        <w:rPr>
          <w:rFonts w:cs="Times New Roman"/>
          <w:color w:val="000000" w:themeColor="text1"/>
          <w:szCs w:val="26"/>
        </w:rPr>
        <w:t>;</w:t>
      </w:r>
    </w:p>
    <w:p w:rsidR="00A66857" w:rsidRPr="00723245" w:rsidRDefault="007A78C5" w:rsidP="00A66857">
      <w:pPr>
        <w:tabs>
          <w:tab w:val="left" w:pos="709"/>
        </w:tabs>
        <w:spacing w:after="0" w:line="240" w:lineRule="auto"/>
        <w:ind w:firstLine="709"/>
        <w:jc w:val="both"/>
        <w:rPr>
          <w:rFonts w:cs="Times New Roman"/>
          <w:color w:val="000000" w:themeColor="text1"/>
          <w:szCs w:val="26"/>
        </w:rPr>
      </w:pPr>
      <w:r>
        <w:rPr>
          <w:rFonts w:cs="Times New Roman"/>
          <w:color w:val="000000" w:themeColor="text1"/>
          <w:szCs w:val="26"/>
        </w:rPr>
        <w:t>–</w:t>
      </w:r>
      <w:r w:rsidR="00A66857" w:rsidRPr="00723245">
        <w:rPr>
          <w:rFonts w:cs="Times New Roman"/>
          <w:color w:val="000000" w:themeColor="text1"/>
          <w:szCs w:val="26"/>
        </w:rPr>
        <w:t xml:space="preserve"> в целях создания благоприятных и комфортных условий для проживания жителей на территории </w:t>
      </w:r>
      <w:r>
        <w:rPr>
          <w:rFonts w:cs="Times New Roman"/>
          <w:color w:val="000000" w:themeColor="text1"/>
          <w:szCs w:val="26"/>
        </w:rPr>
        <w:t>муниципального образования</w:t>
      </w:r>
      <w:r w:rsidR="002F26D6" w:rsidRPr="00723245">
        <w:rPr>
          <w:rFonts w:cs="Times New Roman"/>
          <w:color w:val="000000" w:themeColor="text1"/>
          <w:szCs w:val="26"/>
        </w:rPr>
        <w:t xml:space="preserve"> </w:t>
      </w:r>
      <w:r w:rsidR="00A66857" w:rsidRPr="00723245">
        <w:rPr>
          <w:rFonts w:cs="Times New Roman"/>
          <w:color w:val="000000" w:themeColor="text1"/>
          <w:szCs w:val="26"/>
        </w:rPr>
        <w:t xml:space="preserve">город Норильск, а также улучшения эстетического и санитарного состояния </w:t>
      </w:r>
      <w:r>
        <w:rPr>
          <w:rFonts w:cs="Times New Roman"/>
          <w:color w:val="000000" w:themeColor="text1"/>
          <w:szCs w:val="26"/>
        </w:rPr>
        <w:t>муниципального образования</w:t>
      </w:r>
      <w:r w:rsidR="00A66857" w:rsidRPr="00723245">
        <w:rPr>
          <w:rFonts w:cs="Times New Roman"/>
          <w:color w:val="000000" w:themeColor="text1"/>
          <w:szCs w:val="26"/>
        </w:rPr>
        <w:t xml:space="preserve"> город Норильск была разработана «Дорожная карта по благоустройству территории, прилегающей к МБУ «Молодежный центр» района Кайеркан (ул. Школьная, д.10)» (далее – Дорожная карта). В рамках Дорожной карты реализуются мероприятия по созданию спортивной площадки на территории</w:t>
      </w:r>
      <w:r>
        <w:rPr>
          <w:rFonts w:cs="Times New Roman"/>
          <w:color w:val="000000" w:themeColor="text1"/>
          <w:szCs w:val="26"/>
        </w:rPr>
        <w:t>,</w:t>
      </w:r>
      <w:r w:rsidR="00A66857" w:rsidRPr="00723245">
        <w:rPr>
          <w:rFonts w:cs="Times New Roman"/>
          <w:color w:val="000000" w:themeColor="text1"/>
          <w:szCs w:val="26"/>
        </w:rPr>
        <w:t xml:space="preserve"> прилегающей к Молодежному центру р-на Кайеркан. В I-II квартале </w:t>
      </w:r>
      <w:r w:rsidR="002F26D6" w:rsidRPr="00723245">
        <w:rPr>
          <w:rFonts w:cs="Times New Roman"/>
          <w:color w:val="000000" w:themeColor="text1"/>
          <w:szCs w:val="26"/>
        </w:rPr>
        <w:t>пройдут</w:t>
      </w:r>
      <w:r w:rsidR="00A66857" w:rsidRPr="00723245">
        <w:rPr>
          <w:rFonts w:cs="Times New Roman"/>
          <w:color w:val="000000" w:themeColor="text1"/>
          <w:szCs w:val="26"/>
        </w:rPr>
        <w:t xml:space="preserve"> работы по направлению заявки от </w:t>
      </w:r>
      <w:r>
        <w:rPr>
          <w:rFonts w:cs="Times New Roman"/>
          <w:color w:val="000000" w:themeColor="text1"/>
          <w:szCs w:val="26"/>
        </w:rPr>
        <w:t>муниципального образования</w:t>
      </w:r>
      <w:r w:rsidR="00A66857" w:rsidRPr="00723245">
        <w:rPr>
          <w:rFonts w:cs="Times New Roman"/>
          <w:color w:val="000000" w:themeColor="text1"/>
          <w:szCs w:val="26"/>
        </w:rPr>
        <w:t xml:space="preserve"> город Норильск для участия во Всероссийском конкурсе по отбору лучших проектов создания комфортной городской среды. В конце 2024 года будут заключены контракты на выполнение работ по организации спортивной площадки в районе Кайеркан. Реализация Дорожной карты завершится летом 2025-2026 годов.</w:t>
      </w:r>
    </w:p>
    <w:p w:rsidR="008B23F7" w:rsidRPr="00723245" w:rsidRDefault="008B23F7" w:rsidP="00A66857">
      <w:pPr>
        <w:tabs>
          <w:tab w:val="left" w:pos="709"/>
        </w:tabs>
        <w:spacing w:after="0" w:line="240" w:lineRule="auto"/>
        <w:ind w:firstLine="709"/>
        <w:jc w:val="both"/>
        <w:rPr>
          <w:rFonts w:cs="Times New Roman"/>
          <w:color w:val="000000" w:themeColor="text1"/>
          <w:szCs w:val="26"/>
        </w:rPr>
      </w:pPr>
    </w:p>
    <w:p w:rsidR="00FE1191" w:rsidRDefault="008B23F7" w:rsidP="008B23F7">
      <w:pPr>
        <w:tabs>
          <w:tab w:val="left" w:pos="709"/>
        </w:tabs>
        <w:spacing w:after="0" w:line="240" w:lineRule="auto"/>
        <w:jc w:val="center"/>
        <w:rPr>
          <w:rFonts w:cs="Times New Roman"/>
          <w:b/>
          <w:color w:val="000000" w:themeColor="text1"/>
          <w:szCs w:val="26"/>
        </w:rPr>
      </w:pPr>
      <w:r w:rsidRPr="00723245">
        <w:rPr>
          <w:rFonts w:cs="Times New Roman"/>
          <w:b/>
          <w:color w:val="000000" w:themeColor="text1"/>
          <w:szCs w:val="26"/>
        </w:rPr>
        <w:t>Отдел опеки и попечительства</w:t>
      </w:r>
    </w:p>
    <w:p w:rsidR="00F0718D" w:rsidRPr="00723245" w:rsidRDefault="00F0718D" w:rsidP="008B23F7">
      <w:pPr>
        <w:tabs>
          <w:tab w:val="left" w:pos="709"/>
        </w:tabs>
        <w:spacing w:after="0" w:line="240" w:lineRule="auto"/>
        <w:jc w:val="center"/>
        <w:rPr>
          <w:rFonts w:cs="Times New Roman"/>
          <w:b/>
          <w:color w:val="000000" w:themeColor="text1"/>
          <w:szCs w:val="26"/>
        </w:rPr>
      </w:pPr>
    </w:p>
    <w:p w:rsidR="004A7435" w:rsidRPr="00723245" w:rsidRDefault="004A7435" w:rsidP="004A7435">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Деятельность специалистов отдела опеки и попечительства Администрации города Норильска (далее – </w:t>
      </w:r>
      <w:proofErr w:type="spellStart"/>
      <w:r w:rsidRPr="00723245">
        <w:rPr>
          <w:rFonts w:cs="Times New Roman"/>
          <w:color w:val="000000" w:themeColor="text1"/>
          <w:szCs w:val="26"/>
        </w:rPr>
        <w:t>ООиП</w:t>
      </w:r>
      <w:proofErr w:type="spellEnd"/>
      <w:r w:rsidRPr="00723245">
        <w:rPr>
          <w:rFonts w:cs="Times New Roman"/>
          <w:color w:val="000000" w:themeColor="text1"/>
          <w:szCs w:val="26"/>
        </w:rPr>
        <w:t xml:space="preserve">) в отчетный период была направлена на решение основных задач по осуществлению переданных государственных полномочий по опеке и попечительству в отношении несовершеннолетних и совершеннолетних граждан, нуждающихся в установлении над ними опеки или попечительства, а также совершеннолетних дееспособных граждан, нуждающихся в установлении над ними патронажа. </w:t>
      </w:r>
    </w:p>
    <w:p w:rsidR="004A7435" w:rsidRPr="00723245" w:rsidRDefault="004A7435" w:rsidP="004A7435">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lastRenderedPageBreak/>
        <w:t xml:space="preserve">По состоянию на 01.01.2024 на учете в </w:t>
      </w:r>
      <w:proofErr w:type="spellStart"/>
      <w:r w:rsidRPr="00723245">
        <w:rPr>
          <w:rFonts w:cs="Times New Roman"/>
          <w:color w:val="000000" w:themeColor="text1"/>
          <w:szCs w:val="26"/>
        </w:rPr>
        <w:t>ООиП</w:t>
      </w:r>
      <w:proofErr w:type="spellEnd"/>
      <w:r w:rsidRPr="00723245">
        <w:rPr>
          <w:rFonts w:cs="Times New Roman"/>
          <w:color w:val="000000" w:themeColor="text1"/>
          <w:szCs w:val="26"/>
        </w:rPr>
        <w:t xml:space="preserve"> состоит 364 несовершеннолетних, оставшихся без попечения родителей, из них 294 ребенка, находятся под опекой, попечительством и в приемных семьях, 44 несовершеннолетних воспитываются в КГКУ «Норильский детский дом», 26 детей воспитывается в семьях усыновителей. </w:t>
      </w:r>
    </w:p>
    <w:p w:rsidR="004A7435" w:rsidRPr="00723245" w:rsidRDefault="004A7435" w:rsidP="004A7435">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Также на учете в </w:t>
      </w:r>
      <w:proofErr w:type="spellStart"/>
      <w:r w:rsidRPr="00723245">
        <w:rPr>
          <w:rFonts w:cs="Times New Roman"/>
          <w:color w:val="000000" w:themeColor="text1"/>
          <w:szCs w:val="26"/>
        </w:rPr>
        <w:t>ООиП</w:t>
      </w:r>
      <w:proofErr w:type="spellEnd"/>
      <w:r w:rsidRPr="00723245">
        <w:rPr>
          <w:rFonts w:cs="Times New Roman"/>
          <w:color w:val="000000" w:themeColor="text1"/>
          <w:szCs w:val="26"/>
        </w:rPr>
        <w:t xml:space="preserve"> сост</w:t>
      </w:r>
      <w:r w:rsidR="00B03D0C" w:rsidRPr="00723245">
        <w:rPr>
          <w:rFonts w:cs="Times New Roman"/>
          <w:color w:val="000000" w:themeColor="text1"/>
          <w:szCs w:val="26"/>
        </w:rPr>
        <w:t>оят 175 недееспособных граждан</w:t>
      </w:r>
      <w:r w:rsidRPr="00723245">
        <w:rPr>
          <w:rFonts w:cs="Times New Roman"/>
          <w:color w:val="000000" w:themeColor="text1"/>
          <w:szCs w:val="26"/>
        </w:rPr>
        <w:t>, из них</w:t>
      </w:r>
      <w:r w:rsidR="007A78C5">
        <w:rPr>
          <w:rFonts w:cs="Times New Roman"/>
          <w:color w:val="000000" w:themeColor="text1"/>
          <w:szCs w:val="26"/>
        </w:rPr>
        <w:t>:</w:t>
      </w:r>
      <w:r w:rsidRPr="00723245">
        <w:rPr>
          <w:rFonts w:cs="Times New Roman"/>
          <w:color w:val="000000" w:themeColor="text1"/>
          <w:szCs w:val="26"/>
        </w:rPr>
        <w:t xml:space="preserve"> 7 граждан по социальным показаниям находятся в КГБУЗ</w:t>
      </w:r>
      <w:r w:rsidR="007A78C5">
        <w:rPr>
          <w:rFonts w:cs="Times New Roman"/>
          <w:color w:val="000000" w:themeColor="text1"/>
          <w:szCs w:val="26"/>
        </w:rPr>
        <w:t xml:space="preserve"> «ККПНД № 5», 168 недееспособных</w:t>
      </w:r>
      <w:r w:rsidRPr="00723245">
        <w:rPr>
          <w:rFonts w:cs="Times New Roman"/>
          <w:color w:val="000000" w:themeColor="text1"/>
          <w:szCs w:val="26"/>
        </w:rPr>
        <w:t xml:space="preserve"> граждан</w:t>
      </w:r>
      <w:r w:rsidR="007A78C5">
        <w:rPr>
          <w:rFonts w:cs="Times New Roman"/>
          <w:color w:val="000000" w:themeColor="text1"/>
          <w:szCs w:val="26"/>
        </w:rPr>
        <w:t xml:space="preserve"> находя</w:t>
      </w:r>
      <w:r w:rsidRPr="00723245">
        <w:rPr>
          <w:rFonts w:cs="Times New Roman"/>
          <w:color w:val="000000" w:themeColor="text1"/>
          <w:szCs w:val="26"/>
        </w:rPr>
        <w:t>тся под опекой физических лиц (преимущественно в семьях родственников).</w:t>
      </w:r>
    </w:p>
    <w:p w:rsidR="004A7435" w:rsidRPr="00723245" w:rsidRDefault="004A7435" w:rsidP="004A7435">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В</w:t>
      </w:r>
      <w:r w:rsidR="007A78C5">
        <w:rPr>
          <w:rFonts w:cs="Times New Roman"/>
          <w:color w:val="000000" w:themeColor="text1"/>
          <w:szCs w:val="26"/>
        </w:rPr>
        <w:t xml:space="preserve"> 2023 году 46 несовершеннолетних</w:t>
      </w:r>
      <w:r w:rsidRPr="00723245">
        <w:rPr>
          <w:rFonts w:cs="Times New Roman"/>
          <w:color w:val="000000" w:themeColor="text1"/>
          <w:szCs w:val="26"/>
        </w:rPr>
        <w:t xml:space="preserve"> принят</w:t>
      </w:r>
      <w:r w:rsidR="007A78C5">
        <w:rPr>
          <w:rFonts w:cs="Times New Roman"/>
          <w:color w:val="000000" w:themeColor="text1"/>
          <w:szCs w:val="26"/>
        </w:rPr>
        <w:t>о</w:t>
      </w:r>
      <w:r w:rsidRPr="00723245">
        <w:rPr>
          <w:rFonts w:cs="Times New Roman"/>
          <w:color w:val="000000" w:themeColor="text1"/>
          <w:szCs w:val="26"/>
        </w:rPr>
        <w:t xml:space="preserve"> на воспитание в замещающие семьи из учреждений временного пребывания и организаций для детей-сирот и детей, оставшихся без попечения родителей г. Норильска и других регионов Российской Федерации, из них исключительно из учреждений г. Норильска 16 несовершеннолетних, что положительно характеризует работу </w:t>
      </w:r>
      <w:proofErr w:type="spellStart"/>
      <w:r w:rsidRPr="00723245">
        <w:rPr>
          <w:rFonts w:cs="Times New Roman"/>
          <w:color w:val="000000" w:themeColor="text1"/>
          <w:szCs w:val="26"/>
        </w:rPr>
        <w:t>ООиП</w:t>
      </w:r>
      <w:proofErr w:type="spellEnd"/>
      <w:r w:rsidRPr="00723245">
        <w:rPr>
          <w:rFonts w:cs="Times New Roman"/>
          <w:color w:val="000000" w:themeColor="text1"/>
          <w:szCs w:val="26"/>
        </w:rPr>
        <w:t xml:space="preserve"> по поиску для выявленного ребенка замещающей семьи. </w:t>
      </w:r>
    </w:p>
    <w:p w:rsidR="004F0B81" w:rsidRPr="00723245" w:rsidRDefault="004A7435" w:rsidP="004A7435">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С целью своевременного выявления возможных проблем в адаптации детей в замещающих семьях и оказани</w:t>
      </w:r>
      <w:r w:rsidR="00B03D0C" w:rsidRPr="00723245">
        <w:rPr>
          <w:rFonts w:cs="Times New Roman"/>
          <w:color w:val="000000" w:themeColor="text1"/>
          <w:szCs w:val="26"/>
        </w:rPr>
        <w:t>я</w:t>
      </w:r>
      <w:r w:rsidRPr="00723245">
        <w:rPr>
          <w:rFonts w:cs="Times New Roman"/>
          <w:color w:val="000000" w:themeColor="text1"/>
          <w:szCs w:val="26"/>
        </w:rPr>
        <w:t xml:space="preserve"> семьям необходимой помощи к проведению внеплановых проверок были привлечены следующие специалисты: представитель Уполномоченного по правам ребенка в Красноярском крае в городе Норильске, специалисты отделения психолого-педагогической помощи краевого государственного бюджетного учреждения социального обслуживания «Центр социальной помощи семье и детям «Норильский», краевого государственного казенного учреждения «Управление социальной защиты населения», муниципального казенного учреждения «Управление социальной политики», социальный педагог муниципального бюджетного учреждения социального обслуживания «Социально образовательный центр», психолог и специалист отдела опеки и попечительства Администрации города Норильска. </w:t>
      </w:r>
    </w:p>
    <w:p w:rsidR="004A7435" w:rsidRPr="00723245" w:rsidRDefault="004A7435" w:rsidP="004A7435">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Всего проведено 267 внеплановых проверок условий проживания подопечных детей, по результатам которых 38 законным представителям рекомендован</w:t>
      </w:r>
      <w:r w:rsidR="004F0B81" w:rsidRPr="00723245">
        <w:rPr>
          <w:rFonts w:cs="Times New Roman"/>
          <w:color w:val="000000" w:themeColor="text1"/>
          <w:szCs w:val="26"/>
        </w:rPr>
        <w:t>а</w:t>
      </w:r>
      <w:r w:rsidRPr="00723245">
        <w:rPr>
          <w:rFonts w:cs="Times New Roman"/>
          <w:color w:val="000000" w:themeColor="text1"/>
          <w:szCs w:val="26"/>
        </w:rPr>
        <w:t xml:space="preserve"> работа с психологом по стабилизации </w:t>
      </w:r>
      <w:proofErr w:type="spellStart"/>
      <w:r w:rsidRPr="00723245">
        <w:rPr>
          <w:rFonts w:cs="Times New Roman"/>
          <w:color w:val="000000" w:themeColor="text1"/>
          <w:szCs w:val="26"/>
        </w:rPr>
        <w:t>внутриличностного</w:t>
      </w:r>
      <w:proofErr w:type="spellEnd"/>
      <w:r w:rsidRPr="00723245">
        <w:rPr>
          <w:rFonts w:cs="Times New Roman"/>
          <w:color w:val="000000" w:themeColor="text1"/>
          <w:szCs w:val="26"/>
        </w:rPr>
        <w:t xml:space="preserve"> состояния и формирования позитивных интересов, формированию адекватной самооценки, коррекции коммуникативных навыков в общении.</w:t>
      </w:r>
    </w:p>
    <w:p w:rsidR="007C2DA9" w:rsidRPr="00723245" w:rsidRDefault="004A7435" w:rsidP="004A7435">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С 01.09.2022 в КГКУ «Норильский детский дом» организована группа для детей раннего возраста, в которую могут быть помещены дети с 0 до 4-х лет. Данная мера оказалась востребована, так как позволяет организовывать работу с родителями, находящимися в трудной жизненной ситуации, направленную на сохранен</w:t>
      </w:r>
      <w:r w:rsidR="007A78C5">
        <w:rPr>
          <w:rFonts w:cs="Times New Roman"/>
          <w:color w:val="000000" w:themeColor="text1"/>
          <w:szCs w:val="26"/>
        </w:rPr>
        <w:t>ие</w:t>
      </w:r>
      <w:r w:rsidR="004F0B81" w:rsidRPr="00723245">
        <w:rPr>
          <w:rFonts w:cs="Times New Roman"/>
          <w:color w:val="000000" w:themeColor="text1"/>
          <w:szCs w:val="26"/>
        </w:rPr>
        <w:t xml:space="preserve"> кровной семьи ребенку. Ранее</w:t>
      </w:r>
      <w:r w:rsidR="007A78C5">
        <w:rPr>
          <w:rFonts w:cs="Times New Roman"/>
          <w:color w:val="000000" w:themeColor="text1"/>
          <w:szCs w:val="26"/>
        </w:rPr>
        <w:t xml:space="preserve"> дети данного возраста определя</w:t>
      </w:r>
      <w:r w:rsidRPr="00723245">
        <w:rPr>
          <w:rFonts w:cs="Times New Roman"/>
          <w:color w:val="000000" w:themeColor="text1"/>
          <w:szCs w:val="26"/>
        </w:rPr>
        <w:t xml:space="preserve">лись в учреждения для детей-сирот и детей, оставшихся без попечения родителей, за пределами г. Норильска, что могло повлечь утрату детско-родительских отношений и привести к лишению детей родительского попечения. </w:t>
      </w:r>
    </w:p>
    <w:p w:rsidR="004A7435" w:rsidRPr="00723245" w:rsidRDefault="004A7435" w:rsidP="004A7435">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За период 2023 года в данную группу было помещено 9 несовершеннолетних, и после проведения профилактической работы с родителями и родственниками детей 5 несовершеннолетних возвращены на воспитание в семьи. По состоянию на 01.01.2024 в группе раннего возраста продолжают проживать 4 детей, проводится работа по поиску детям замещающих семей.</w:t>
      </w:r>
    </w:p>
    <w:p w:rsidR="004A7435" w:rsidRPr="00723245" w:rsidRDefault="004A7435" w:rsidP="004A7435">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Важным направлением деятельности специалистов </w:t>
      </w:r>
      <w:proofErr w:type="spellStart"/>
      <w:r w:rsidRPr="00723245">
        <w:rPr>
          <w:rFonts w:cs="Times New Roman"/>
          <w:color w:val="000000" w:themeColor="text1"/>
          <w:szCs w:val="26"/>
        </w:rPr>
        <w:t>ООиП</w:t>
      </w:r>
      <w:proofErr w:type="spellEnd"/>
      <w:r w:rsidRPr="00723245">
        <w:rPr>
          <w:rFonts w:cs="Times New Roman"/>
          <w:color w:val="000000" w:themeColor="text1"/>
          <w:szCs w:val="26"/>
        </w:rPr>
        <w:t xml:space="preserve"> остается проведение работы, направленной на профилактику социального сиротства. По состоянию на 01.01.2024 на учете в </w:t>
      </w:r>
      <w:proofErr w:type="spellStart"/>
      <w:r w:rsidRPr="00723245">
        <w:rPr>
          <w:rFonts w:cs="Times New Roman"/>
          <w:color w:val="000000" w:themeColor="text1"/>
          <w:szCs w:val="26"/>
        </w:rPr>
        <w:t>ООиП</w:t>
      </w:r>
      <w:proofErr w:type="spellEnd"/>
      <w:r w:rsidRPr="00723245">
        <w:rPr>
          <w:rFonts w:cs="Times New Roman"/>
          <w:color w:val="000000" w:themeColor="text1"/>
          <w:szCs w:val="26"/>
        </w:rPr>
        <w:t xml:space="preserve"> состоит 50 семей, находящихся в </w:t>
      </w:r>
      <w:r w:rsidRPr="00723245">
        <w:rPr>
          <w:rFonts w:cs="Times New Roman"/>
          <w:color w:val="000000" w:themeColor="text1"/>
          <w:szCs w:val="26"/>
        </w:rPr>
        <w:lastRenderedPageBreak/>
        <w:t>социально опасном положении, с которыми специалисты проводят профилактическую</w:t>
      </w:r>
      <w:r w:rsidR="007C2DA9" w:rsidRPr="00723245">
        <w:rPr>
          <w:rFonts w:cs="Times New Roman"/>
          <w:color w:val="000000" w:themeColor="text1"/>
          <w:szCs w:val="26"/>
        </w:rPr>
        <w:t xml:space="preserve"> </w:t>
      </w:r>
      <w:r w:rsidRPr="00723245">
        <w:rPr>
          <w:rFonts w:cs="Times New Roman"/>
          <w:color w:val="000000" w:themeColor="text1"/>
          <w:szCs w:val="26"/>
        </w:rPr>
        <w:t>работу</w:t>
      </w:r>
      <w:r w:rsidR="004736FB" w:rsidRPr="00723245">
        <w:rPr>
          <w:rFonts w:cs="Times New Roman"/>
          <w:color w:val="000000" w:themeColor="text1"/>
          <w:szCs w:val="26"/>
        </w:rPr>
        <w:t xml:space="preserve">, </w:t>
      </w:r>
      <w:r w:rsidRPr="00723245">
        <w:rPr>
          <w:rFonts w:cs="Times New Roman"/>
          <w:color w:val="000000" w:themeColor="text1"/>
          <w:szCs w:val="26"/>
        </w:rPr>
        <w:t xml:space="preserve">включающую в себя беседы, направленные на профилактику безнадзорности, правонарушений и преступлений среди несовершеннолетних, жестокого обращения и насилия в отношении детей, на принятие установок и ведение здорового образа жизни, а также на сохранение кровной семьи детям. В случае необходимости в судебные органы </w:t>
      </w:r>
      <w:r w:rsidR="007C2DA9" w:rsidRPr="00723245">
        <w:rPr>
          <w:rFonts w:cs="Times New Roman"/>
          <w:color w:val="000000" w:themeColor="text1"/>
          <w:szCs w:val="26"/>
        </w:rPr>
        <w:t xml:space="preserve">направляются </w:t>
      </w:r>
      <w:r w:rsidRPr="00723245">
        <w:rPr>
          <w:rFonts w:cs="Times New Roman"/>
          <w:color w:val="000000" w:themeColor="text1"/>
          <w:szCs w:val="26"/>
        </w:rPr>
        <w:t>иски (заявления) в защиту прав и законных интересов несовершеннолетних.</w:t>
      </w:r>
    </w:p>
    <w:p w:rsidR="004A7435" w:rsidRPr="00723245" w:rsidRDefault="004A7435" w:rsidP="004A7435">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Всего за 2023 год на территории муниципального образ</w:t>
      </w:r>
      <w:r w:rsidR="003D72AE">
        <w:rPr>
          <w:rFonts w:cs="Times New Roman"/>
          <w:color w:val="000000" w:themeColor="text1"/>
          <w:szCs w:val="26"/>
        </w:rPr>
        <w:t>ования город Норильск усыновлен 31 ребенок</w:t>
      </w:r>
      <w:r w:rsidRPr="00723245">
        <w:rPr>
          <w:rFonts w:cs="Times New Roman"/>
          <w:color w:val="000000" w:themeColor="text1"/>
          <w:szCs w:val="26"/>
        </w:rPr>
        <w:t>, из них: детей, оставшихся без попечения родителей – 8; отчимом, мачехой (внутрисемейное усыновление) – 23 несовершеннолетних.</w:t>
      </w:r>
    </w:p>
    <w:p w:rsidR="007C2DA9" w:rsidRPr="00723245" w:rsidRDefault="004A7435" w:rsidP="004A7435">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В отношении детей-сирот и детей, оставшихся без попечения родителей, не являющихся собственниками жилых помещений, а также нанимателями и членами семьей нанимателей по договорам социального найма</w:t>
      </w:r>
      <w:r w:rsidR="007C2DA9" w:rsidRPr="00723245">
        <w:rPr>
          <w:rFonts w:cs="Times New Roman"/>
          <w:color w:val="000000" w:themeColor="text1"/>
          <w:szCs w:val="26"/>
        </w:rPr>
        <w:t>,</w:t>
      </w:r>
      <w:r w:rsidRPr="00723245">
        <w:rPr>
          <w:rFonts w:cs="Times New Roman"/>
          <w:color w:val="000000" w:themeColor="text1"/>
          <w:szCs w:val="26"/>
        </w:rPr>
        <w:t xml:space="preserve"> ведется сбор документов для последующего их направления в министерство образования Красноярского края с целью рассмотрения вопроса о включении их в список лиц, подлежащих обеспечению жильем. За 2023 год с целью включения в список было направлено</w:t>
      </w:r>
      <w:r w:rsidR="003D72AE">
        <w:rPr>
          <w:rFonts w:cs="Times New Roman"/>
          <w:color w:val="000000" w:themeColor="text1"/>
          <w:szCs w:val="26"/>
        </w:rPr>
        <w:t xml:space="preserve"> 38 учетных дел. Всего</w:t>
      </w:r>
      <w:r w:rsidRPr="00723245">
        <w:rPr>
          <w:rFonts w:cs="Times New Roman"/>
          <w:color w:val="000000" w:themeColor="text1"/>
          <w:szCs w:val="26"/>
        </w:rPr>
        <w:t xml:space="preserve"> по состоянию на 01.01.2024 на учете состоят 76 человек, нуждающихся в обеспечении жильем, из них</w:t>
      </w:r>
      <w:r w:rsidR="003D72AE">
        <w:rPr>
          <w:rFonts w:cs="Times New Roman"/>
          <w:color w:val="000000" w:themeColor="text1"/>
          <w:szCs w:val="26"/>
        </w:rPr>
        <w:t>:</w:t>
      </w:r>
      <w:r w:rsidRPr="00723245">
        <w:rPr>
          <w:rFonts w:cs="Times New Roman"/>
          <w:color w:val="000000" w:themeColor="text1"/>
          <w:szCs w:val="26"/>
        </w:rPr>
        <w:t xml:space="preserve"> в возрасте от 14 до 17 лет – 45 несовершеннолетних, от 18 до 22 лет – 21 человек, от 23 лет и старше – 10 граждан.</w:t>
      </w:r>
    </w:p>
    <w:p w:rsidR="004A7435" w:rsidRPr="00723245" w:rsidRDefault="004A7435" w:rsidP="004A7435">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В текущем году обеспечено жилыми помещениями специализированного жилищного фонда 35 человек.</w:t>
      </w:r>
      <w:r w:rsidR="007C2DA9" w:rsidRPr="00723245">
        <w:rPr>
          <w:rFonts w:cs="Times New Roman"/>
          <w:color w:val="000000" w:themeColor="text1"/>
          <w:szCs w:val="26"/>
        </w:rPr>
        <w:t xml:space="preserve"> </w:t>
      </w:r>
      <w:r w:rsidRPr="00723245">
        <w:rPr>
          <w:rFonts w:cs="Times New Roman"/>
          <w:color w:val="000000" w:themeColor="text1"/>
          <w:szCs w:val="26"/>
        </w:rPr>
        <w:t>В 2023 году было предусмотрено выделение краев</w:t>
      </w:r>
      <w:r w:rsidR="003D72AE">
        <w:rPr>
          <w:rFonts w:cs="Times New Roman"/>
          <w:color w:val="000000" w:themeColor="text1"/>
          <w:szCs w:val="26"/>
        </w:rPr>
        <w:t>ых субвенций в размере 10,9 млн</w:t>
      </w:r>
      <w:r w:rsidRPr="00723245">
        <w:rPr>
          <w:rFonts w:cs="Times New Roman"/>
          <w:color w:val="000000" w:themeColor="text1"/>
          <w:szCs w:val="26"/>
        </w:rPr>
        <w:t xml:space="preserve"> руб. на проведение ремонта в 15 квартирах специализированного жилищного фонда, при этом дефицит жилых помещений, необходимых для предоставления их детям-сиротам на конец 2023 года</w:t>
      </w:r>
      <w:r w:rsidR="003D72AE">
        <w:rPr>
          <w:rFonts w:cs="Times New Roman"/>
          <w:color w:val="000000" w:themeColor="text1"/>
          <w:szCs w:val="26"/>
        </w:rPr>
        <w:t>,</w:t>
      </w:r>
      <w:r w:rsidRPr="00723245">
        <w:rPr>
          <w:rFonts w:cs="Times New Roman"/>
          <w:color w:val="000000" w:themeColor="text1"/>
          <w:szCs w:val="26"/>
        </w:rPr>
        <w:t xml:space="preserve"> составлял 29 квартир. При проведении корректировки краевого бюджета в ноябре 2023 года сумма выделенных су</w:t>
      </w:r>
      <w:r w:rsidR="003D72AE">
        <w:rPr>
          <w:rFonts w:cs="Times New Roman"/>
          <w:color w:val="000000" w:themeColor="text1"/>
          <w:szCs w:val="26"/>
        </w:rPr>
        <w:t>бвенций увеличилась до 35,9 млн</w:t>
      </w:r>
      <w:r w:rsidRPr="00723245">
        <w:rPr>
          <w:rFonts w:cs="Times New Roman"/>
          <w:color w:val="000000" w:themeColor="text1"/>
          <w:szCs w:val="26"/>
        </w:rPr>
        <w:t xml:space="preserve"> руб. на ремонт вышеуказанных жилых помещений.</w:t>
      </w:r>
    </w:p>
    <w:p w:rsidR="008B23F7" w:rsidRPr="00723245" w:rsidRDefault="004A7435" w:rsidP="004A7435">
      <w:pPr>
        <w:tabs>
          <w:tab w:val="left" w:pos="709"/>
        </w:tabs>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Задачами </w:t>
      </w:r>
      <w:proofErr w:type="spellStart"/>
      <w:r w:rsidRPr="00723245">
        <w:rPr>
          <w:rFonts w:cs="Times New Roman"/>
          <w:color w:val="000000" w:themeColor="text1"/>
          <w:szCs w:val="26"/>
        </w:rPr>
        <w:t>ООиП</w:t>
      </w:r>
      <w:proofErr w:type="spellEnd"/>
      <w:r w:rsidRPr="00723245">
        <w:rPr>
          <w:rFonts w:cs="Times New Roman"/>
          <w:color w:val="000000" w:themeColor="text1"/>
          <w:szCs w:val="26"/>
        </w:rPr>
        <w:t xml:space="preserve"> на </w:t>
      </w:r>
      <w:r w:rsidR="007C2DA9" w:rsidRPr="00723245">
        <w:rPr>
          <w:rFonts w:cs="Times New Roman"/>
          <w:color w:val="000000" w:themeColor="text1"/>
          <w:szCs w:val="26"/>
        </w:rPr>
        <w:t xml:space="preserve">2024 год </w:t>
      </w:r>
      <w:r w:rsidRPr="00723245">
        <w:rPr>
          <w:rFonts w:cs="Times New Roman"/>
          <w:color w:val="000000" w:themeColor="text1"/>
          <w:szCs w:val="26"/>
        </w:rPr>
        <w:t>являются решение вопросов, определенных действующим законодательством Р</w:t>
      </w:r>
      <w:r w:rsidR="003D72AE">
        <w:rPr>
          <w:rFonts w:cs="Times New Roman"/>
          <w:color w:val="000000" w:themeColor="text1"/>
          <w:szCs w:val="26"/>
        </w:rPr>
        <w:t xml:space="preserve">оссийской </w:t>
      </w:r>
      <w:r w:rsidRPr="00723245">
        <w:rPr>
          <w:rFonts w:cs="Times New Roman"/>
          <w:color w:val="000000" w:themeColor="text1"/>
          <w:szCs w:val="26"/>
        </w:rPr>
        <w:t>Ф</w:t>
      </w:r>
      <w:r w:rsidR="003D72AE">
        <w:rPr>
          <w:rFonts w:cs="Times New Roman"/>
          <w:color w:val="000000" w:themeColor="text1"/>
          <w:szCs w:val="26"/>
        </w:rPr>
        <w:t>едерации</w:t>
      </w:r>
      <w:r w:rsidRPr="00723245">
        <w:rPr>
          <w:rFonts w:cs="Times New Roman"/>
          <w:color w:val="000000" w:themeColor="text1"/>
          <w:szCs w:val="26"/>
        </w:rPr>
        <w:t>, таких как выявление и устройство детей, оставшихся без попечения родителей, работа по сохранению кровной семьи ребенку, защита прав и интересов несовершеннолетних, оставшихся без попечения родителей, а также совершеннолетних граждан, нуждающихся в установлении над ними опеки или попечительства.</w:t>
      </w:r>
    </w:p>
    <w:p w:rsidR="008B23F7" w:rsidRPr="00723245" w:rsidRDefault="008B23F7" w:rsidP="008B23F7">
      <w:pPr>
        <w:tabs>
          <w:tab w:val="left" w:pos="709"/>
        </w:tabs>
        <w:spacing w:after="0" w:line="240" w:lineRule="auto"/>
        <w:jc w:val="center"/>
        <w:rPr>
          <w:rFonts w:cs="Times New Roman"/>
          <w:b/>
          <w:color w:val="000000" w:themeColor="text1"/>
          <w:szCs w:val="26"/>
        </w:rPr>
      </w:pPr>
    </w:p>
    <w:p w:rsidR="00FE1191" w:rsidRDefault="00FE1191" w:rsidP="00AB1BC7">
      <w:pPr>
        <w:spacing w:after="0" w:line="240" w:lineRule="auto"/>
        <w:jc w:val="center"/>
        <w:rPr>
          <w:rFonts w:cs="Times New Roman"/>
          <w:b/>
          <w:color w:val="000000" w:themeColor="text1"/>
          <w:szCs w:val="26"/>
        </w:rPr>
      </w:pPr>
      <w:r w:rsidRPr="00723245">
        <w:rPr>
          <w:rFonts w:cs="Times New Roman"/>
          <w:b/>
          <w:color w:val="000000" w:themeColor="text1"/>
          <w:szCs w:val="26"/>
        </w:rPr>
        <w:t xml:space="preserve">Комиссия по делам несовершеннолетних и защите их прав </w:t>
      </w:r>
    </w:p>
    <w:p w:rsidR="00F0718D" w:rsidRPr="00723245" w:rsidRDefault="00F0718D" w:rsidP="00AB1BC7">
      <w:pPr>
        <w:spacing w:after="0" w:line="240" w:lineRule="auto"/>
        <w:jc w:val="center"/>
        <w:rPr>
          <w:rFonts w:cs="Times New Roman"/>
          <w:b/>
          <w:color w:val="000000" w:themeColor="text1"/>
          <w:szCs w:val="26"/>
        </w:rPr>
      </w:pPr>
    </w:p>
    <w:p w:rsidR="006A20FE" w:rsidRPr="00723245" w:rsidRDefault="006A20FE" w:rsidP="006A20FE">
      <w:pPr>
        <w:spacing w:after="0" w:line="240" w:lineRule="auto"/>
        <w:ind w:firstLine="709"/>
        <w:jc w:val="both"/>
        <w:rPr>
          <w:rFonts w:cs="Times New Roman"/>
          <w:color w:val="000000" w:themeColor="text1"/>
          <w:szCs w:val="26"/>
        </w:rPr>
      </w:pPr>
      <w:r w:rsidRPr="00723245">
        <w:rPr>
          <w:rFonts w:cs="Times New Roman"/>
          <w:color w:val="000000" w:themeColor="text1"/>
          <w:szCs w:val="26"/>
        </w:rPr>
        <w:t>В 2023 году деятельность комиссий по делам несовершеннолетних и защите их прав Центрального района, районов Талнах и Кайеркан</w:t>
      </w:r>
      <w:r w:rsidR="00127107">
        <w:rPr>
          <w:rFonts w:cs="Times New Roman"/>
          <w:color w:val="000000" w:themeColor="text1"/>
          <w:szCs w:val="26"/>
        </w:rPr>
        <w:t xml:space="preserve"> города Норильска</w:t>
      </w:r>
      <w:r w:rsidRPr="00723245">
        <w:rPr>
          <w:rFonts w:cs="Times New Roman"/>
          <w:color w:val="000000" w:themeColor="text1"/>
          <w:szCs w:val="26"/>
        </w:rPr>
        <w:t xml:space="preserve">, </w:t>
      </w:r>
      <w:proofErr w:type="spellStart"/>
      <w:r w:rsidRPr="00723245">
        <w:rPr>
          <w:rFonts w:cs="Times New Roman"/>
          <w:color w:val="000000" w:themeColor="text1"/>
          <w:szCs w:val="26"/>
        </w:rPr>
        <w:t>пгт</w:t>
      </w:r>
      <w:proofErr w:type="spellEnd"/>
      <w:r w:rsidRPr="00723245">
        <w:rPr>
          <w:rFonts w:cs="Times New Roman"/>
          <w:color w:val="000000" w:themeColor="text1"/>
          <w:szCs w:val="26"/>
        </w:rPr>
        <w:t>. Снежн</w:t>
      </w:r>
      <w:r w:rsidR="00127107">
        <w:rPr>
          <w:rFonts w:cs="Times New Roman"/>
          <w:color w:val="000000" w:themeColor="text1"/>
          <w:szCs w:val="26"/>
        </w:rPr>
        <w:t>огорск (далее –</w:t>
      </w:r>
      <w:r w:rsidRPr="00723245">
        <w:rPr>
          <w:rFonts w:cs="Times New Roman"/>
          <w:color w:val="000000" w:themeColor="text1"/>
          <w:szCs w:val="26"/>
        </w:rPr>
        <w:t xml:space="preserve"> Комиссии) была направлена на реализацию задач по:</w:t>
      </w:r>
    </w:p>
    <w:p w:rsidR="006A20FE" w:rsidRPr="00723245" w:rsidRDefault="00127107" w:rsidP="003C2E67">
      <w:pPr>
        <w:tabs>
          <w:tab w:val="left" w:pos="851"/>
        </w:tabs>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организации своевременного информационного обмена в сфере     предупреждения правонарушений несовершеннолетних, их неблагополучия, нарушений прав и законных интересов, в том числе по вопросам обеспечения безопасности несовершеннолетних;</w:t>
      </w:r>
    </w:p>
    <w:p w:rsidR="006A20FE" w:rsidRPr="00723245" w:rsidRDefault="00127107" w:rsidP="003C2E67">
      <w:pPr>
        <w:tabs>
          <w:tab w:val="left" w:pos="851"/>
        </w:tabs>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вовлечению несовершеннолетних, состоящих на всех видах профилактического учета, в организованные формы досуга и занятости;</w:t>
      </w:r>
    </w:p>
    <w:p w:rsidR="006A20FE" w:rsidRPr="00723245" w:rsidRDefault="00127107" w:rsidP="003C2E67">
      <w:pPr>
        <w:tabs>
          <w:tab w:val="left" w:pos="851"/>
        </w:tabs>
        <w:spacing w:after="0" w:line="240" w:lineRule="auto"/>
        <w:ind w:firstLine="709"/>
        <w:jc w:val="both"/>
        <w:rPr>
          <w:rFonts w:cs="Times New Roman"/>
          <w:color w:val="000000" w:themeColor="text1"/>
          <w:szCs w:val="26"/>
        </w:rPr>
      </w:pPr>
      <w:r>
        <w:rPr>
          <w:rFonts w:cs="Times New Roman"/>
          <w:color w:val="000000" w:themeColor="text1"/>
          <w:szCs w:val="26"/>
        </w:rPr>
        <w:lastRenderedPageBreak/>
        <w:t>–</w:t>
      </w:r>
      <w:r w:rsidR="006A20FE" w:rsidRPr="00723245">
        <w:rPr>
          <w:rFonts w:cs="Times New Roman"/>
          <w:color w:val="000000" w:themeColor="text1"/>
          <w:szCs w:val="26"/>
        </w:rPr>
        <w:t xml:space="preserve"> предупреждению социального сиротства, семейного неблагополучия, обеспечению сохранности кровной семьи для ребенка через оказание помощи с применением имеющихся ресурсов, в том числе с привлечением органов опеки и попечительства к деятельности по профилактике безнадзорности несовершеннолетних, защите их прав и законных интересов;</w:t>
      </w:r>
    </w:p>
    <w:p w:rsidR="006A20FE" w:rsidRPr="00723245" w:rsidRDefault="00127107" w:rsidP="003C2E67">
      <w:pPr>
        <w:tabs>
          <w:tab w:val="left" w:pos="851"/>
        </w:tabs>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профилактике совершения несовершеннолетними самовольных уходов из дома и государственных учреждений;</w:t>
      </w:r>
    </w:p>
    <w:p w:rsidR="006A20FE" w:rsidRPr="00723245" w:rsidRDefault="00127107" w:rsidP="003C2E67">
      <w:pPr>
        <w:tabs>
          <w:tab w:val="left" w:pos="851"/>
        </w:tabs>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предупреждению совершения несовершеннолетними преступлений, в том числе до достижения возраста привлечения к уголовной ответственности, а также осужденными к мерам наказания, не связанным с лишением свободы;</w:t>
      </w:r>
    </w:p>
    <w:p w:rsidR="006A20FE" w:rsidRPr="00723245" w:rsidRDefault="00127107" w:rsidP="003C2E67">
      <w:pPr>
        <w:tabs>
          <w:tab w:val="left" w:pos="851"/>
        </w:tabs>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обеспечению межведомственного взаимодействия при работе с семьями, в которых несовершеннолетние проживают с лицами, имеющими судимость за совершение особо тяжких преступлений против жизни, здоровья, половой свободы личности, либо за совершение преступлений против половой неприкосновенности несовершеннолетних;</w:t>
      </w:r>
    </w:p>
    <w:p w:rsidR="006A20FE" w:rsidRPr="00723245" w:rsidRDefault="00127107" w:rsidP="003C2E67">
      <w:pPr>
        <w:tabs>
          <w:tab w:val="left" w:pos="851"/>
        </w:tabs>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противодействию экстремизму и терроризму, распространению криминальных субкультур в молодежной среде, а также выявлению и пресечению случаев вовлечения несовершеннолетних в противоправные действия и деструктивные движения;</w:t>
      </w:r>
    </w:p>
    <w:p w:rsidR="006A20FE" w:rsidRPr="00723245" w:rsidRDefault="00127107" w:rsidP="003C2E67">
      <w:pPr>
        <w:tabs>
          <w:tab w:val="left" w:pos="851"/>
        </w:tabs>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профилактике </w:t>
      </w:r>
      <w:proofErr w:type="spellStart"/>
      <w:r w:rsidR="006A20FE" w:rsidRPr="00723245">
        <w:rPr>
          <w:rFonts w:cs="Times New Roman"/>
          <w:color w:val="000000" w:themeColor="text1"/>
          <w:szCs w:val="26"/>
        </w:rPr>
        <w:t>буллинга</w:t>
      </w:r>
      <w:proofErr w:type="spellEnd"/>
      <w:r w:rsidR="006A20FE" w:rsidRPr="00723245">
        <w:rPr>
          <w:rFonts w:cs="Times New Roman"/>
          <w:color w:val="000000" w:themeColor="text1"/>
          <w:szCs w:val="26"/>
        </w:rPr>
        <w:t xml:space="preserve"> (травли) несовершеннолетних;</w:t>
      </w:r>
    </w:p>
    <w:p w:rsidR="006A20FE" w:rsidRPr="00723245" w:rsidRDefault="00127107" w:rsidP="003C2E67">
      <w:pPr>
        <w:tabs>
          <w:tab w:val="left" w:pos="851"/>
        </w:tabs>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предупреждению суицидального поведения несовершеннолетних, выявлению и устранению причин и условий, им способствующих, организации работы школьных психологов по своевременному выявлению несовершеннолетних «группы риска»;</w:t>
      </w:r>
    </w:p>
    <w:p w:rsidR="006A20FE" w:rsidRPr="00723245" w:rsidRDefault="00127107" w:rsidP="003C2E67">
      <w:pPr>
        <w:tabs>
          <w:tab w:val="left" w:pos="851"/>
        </w:tabs>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повышению эффективности межведомственной профилактической деятельности и адресности при работе с несовершеннолетними и семьями, находящимися в трудной жизненной ситуации или социально опасном положении.</w:t>
      </w:r>
    </w:p>
    <w:p w:rsidR="006A20FE" w:rsidRPr="00723245" w:rsidRDefault="006A20FE" w:rsidP="006A20FE">
      <w:pPr>
        <w:spacing w:after="0" w:line="240" w:lineRule="auto"/>
        <w:ind w:firstLine="709"/>
        <w:jc w:val="both"/>
        <w:rPr>
          <w:rFonts w:cs="Times New Roman"/>
          <w:color w:val="000000" w:themeColor="text1"/>
          <w:szCs w:val="26"/>
        </w:rPr>
      </w:pPr>
      <w:r w:rsidRPr="00723245">
        <w:rPr>
          <w:rFonts w:cs="Times New Roman"/>
          <w:color w:val="000000" w:themeColor="text1"/>
          <w:szCs w:val="26"/>
        </w:rPr>
        <w:t>В целях реализации данных задач на заседаниях Комиссий были рассмотрены актуальные вопросы в сфере профилактики подростковой преступности, защиты прав детей и обеспечения их безопасности:</w:t>
      </w:r>
    </w:p>
    <w:p w:rsidR="006A20FE" w:rsidRPr="00723245" w:rsidRDefault="00127107"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19.01.2023 «Об исполнении комплексного плана мероприятий по устранению причин и условий, способствующих антиобщественным действиям несовершеннолетних и противоправным деяниям в отношении их, на 2020-2022 годы, утвержденного 09.09.2020 Губернатором Красноярского края и прокурором Красноярского края, по итогам 2022 года, а также пунктов плана программных мероприятий по профилактике безнадзорности и правонарушений несовершеннолетних на территории муниципального обр</w:t>
      </w:r>
      <w:r>
        <w:rPr>
          <w:rFonts w:cs="Times New Roman"/>
          <w:color w:val="000000" w:themeColor="text1"/>
          <w:szCs w:val="26"/>
        </w:rPr>
        <w:t>азования город Норильск на 2021–</w:t>
      </w:r>
      <w:r w:rsidR="006A20FE" w:rsidRPr="00723245">
        <w:rPr>
          <w:rFonts w:cs="Times New Roman"/>
          <w:color w:val="000000" w:themeColor="text1"/>
          <w:szCs w:val="26"/>
        </w:rPr>
        <w:t>2023 годы, утвержденного распоряжением Администрации города Норильска от 24.12.2020 № 6316» (Постановление № 49);</w:t>
      </w:r>
    </w:p>
    <w:p w:rsidR="006A20FE" w:rsidRPr="00723245" w:rsidRDefault="00127107"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09.02.2023 «О чрезвычайном происшествии с несовершеннолетними Ляшенко Ф.М., Ляшенко Д.А. и дополнительных мерах по обеспечению пожарной безопасности на территории муниципального образования город Норильск» (Постановление № 79);</w:t>
      </w:r>
    </w:p>
    <w:p w:rsidR="006A20FE" w:rsidRPr="00723245" w:rsidRDefault="00D15EE7"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28.02.2023 «O проводимой работе по профилактике жестокого обращения в отношении несовершеннолетних, организации работы по оказанию помощи детям, подвергшимся насилию, а также предупреждению гибели несовершеннолетних от внешних причин. О реализации плана мероприятий («дорожная карта»), направленных на профилактику социал</w:t>
      </w:r>
      <w:r>
        <w:rPr>
          <w:rFonts w:cs="Times New Roman"/>
          <w:color w:val="000000" w:themeColor="text1"/>
          <w:szCs w:val="26"/>
        </w:rPr>
        <w:t xml:space="preserve">ьного сиротства, на </w:t>
      </w:r>
      <w:r>
        <w:rPr>
          <w:rFonts w:cs="Times New Roman"/>
          <w:color w:val="000000" w:themeColor="text1"/>
          <w:szCs w:val="26"/>
        </w:rPr>
        <w:lastRenderedPageBreak/>
        <w:t>период 2022–</w:t>
      </w:r>
      <w:r w:rsidR="006A20FE" w:rsidRPr="00723245">
        <w:rPr>
          <w:rFonts w:cs="Times New Roman"/>
          <w:color w:val="000000" w:themeColor="text1"/>
          <w:szCs w:val="26"/>
        </w:rPr>
        <w:t xml:space="preserve">2025 годов, утвержденного постановлением </w:t>
      </w:r>
      <w:proofErr w:type="spellStart"/>
      <w:r w:rsidR="006A20FE" w:rsidRPr="00723245">
        <w:rPr>
          <w:rFonts w:cs="Times New Roman"/>
          <w:color w:val="000000" w:themeColor="text1"/>
          <w:szCs w:val="26"/>
        </w:rPr>
        <w:t>КДНиЗП</w:t>
      </w:r>
      <w:proofErr w:type="spellEnd"/>
      <w:r w:rsidR="006A20FE" w:rsidRPr="00723245">
        <w:rPr>
          <w:rFonts w:cs="Times New Roman"/>
          <w:color w:val="000000" w:themeColor="text1"/>
          <w:szCs w:val="26"/>
        </w:rPr>
        <w:t xml:space="preserve"> Красноярского края от 23.06.2021 № 52-кдн» (Постановление № 98);</w:t>
      </w:r>
    </w:p>
    <w:p w:rsidR="006A20FE" w:rsidRPr="00723245" w:rsidRDefault="00D15EE7"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28.02.2023 «О мерах по профилактике потребления несовершеннолетними алкогольной и спиртосодержащей продукции, наркотических средств, психотропных веществ, новых потенциально опасных </w:t>
      </w:r>
      <w:proofErr w:type="spellStart"/>
      <w:r w:rsidR="006A20FE" w:rsidRPr="00723245">
        <w:rPr>
          <w:rFonts w:cs="Times New Roman"/>
          <w:color w:val="000000" w:themeColor="text1"/>
          <w:szCs w:val="26"/>
        </w:rPr>
        <w:t>психоактивных</w:t>
      </w:r>
      <w:proofErr w:type="spellEnd"/>
      <w:r w:rsidR="006A20FE" w:rsidRPr="00723245">
        <w:rPr>
          <w:rFonts w:cs="Times New Roman"/>
          <w:color w:val="000000" w:themeColor="text1"/>
          <w:szCs w:val="26"/>
        </w:rPr>
        <w:t xml:space="preserve"> веществ или одурманивающих веществ, а также табачной и </w:t>
      </w:r>
      <w:proofErr w:type="spellStart"/>
      <w:r w:rsidR="006A20FE" w:rsidRPr="00723245">
        <w:rPr>
          <w:rFonts w:cs="Times New Roman"/>
          <w:color w:val="000000" w:themeColor="text1"/>
          <w:szCs w:val="26"/>
        </w:rPr>
        <w:t>никотиносодержащей</w:t>
      </w:r>
      <w:proofErr w:type="spellEnd"/>
      <w:r w:rsidR="006A20FE" w:rsidRPr="00723245">
        <w:rPr>
          <w:rFonts w:cs="Times New Roman"/>
          <w:color w:val="000000" w:themeColor="text1"/>
          <w:szCs w:val="26"/>
        </w:rPr>
        <w:t xml:space="preserve"> продукции» (Постановление № 97);</w:t>
      </w:r>
    </w:p>
    <w:p w:rsidR="006A20FE" w:rsidRPr="00723245" w:rsidRDefault="009E2752"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31.03.2023 «О принимаемых мерах по предупреждению и профилактике совершения несовершеннолетними самовольных уходов из семей и государственных учреждений» (Постановление № 178);</w:t>
      </w:r>
    </w:p>
    <w:p w:rsidR="006A20FE" w:rsidRPr="00723245" w:rsidRDefault="009E2752"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31.03.2023 «Об эффективности принимаемых мер, направленных на профилактику совершения несовершеннолетними общественно опасных деяний до достижения возраста привлечения к уголовной ответственности» (Постановление № 179);</w:t>
      </w:r>
    </w:p>
    <w:p w:rsidR="006A20FE" w:rsidRPr="00723245" w:rsidRDefault="009E2752"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31.03.2023 «О правовом воспитании несовершеннолетних в образовательных организациях. Об эффективности работы, направленной на формирование законопослушного поведения, принципов здорового образа жизни, профилактике </w:t>
      </w:r>
      <w:proofErr w:type="spellStart"/>
      <w:r w:rsidR="006A20FE" w:rsidRPr="00723245">
        <w:rPr>
          <w:rFonts w:cs="Times New Roman"/>
          <w:color w:val="000000" w:themeColor="text1"/>
          <w:szCs w:val="26"/>
        </w:rPr>
        <w:t>девиантного</w:t>
      </w:r>
      <w:proofErr w:type="spellEnd"/>
      <w:r w:rsidR="006A20FE" w:rsidRPr="00723245">
        <w:rPr>
          <w:rFonts w:cs="Times New Roman"/>
          <w:color w:val="000000" w:themeColor="text1"/>
          <w:szCs w:val="26"/>
        </w:rPr>
        <w:t xml:space="preserve"> поведения несовершеннолетних» (Постановление № 177);</w:t>
      </w:r>
    </w:p>
    <w:p w:rsidR="006A20FE" w:rsidRPr="00723245" w:rsidRDefault="009E2752"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28.04.2023 «Применение медиативных (восстановительных) программ службой школьной медиации как профилактика конфликтов в образовательных организациях, в том числе межнациональных. Методы работы по предупреждению конфликтных ситуаций, этнической и религиозной нетерпимости» (Постановление № 262);</w:t>
      </w:r>
    </w:p>
    <w:p w:rsidR="006A20FE" w:rsidRPr="00723245" w:rsidRDefault="009E2752"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28.04.2023 «О проводимой профилактической работе по предупреждению подростковой преступности, в том числе с несовершеннолетними, осужденными к мерам наказания</w:t>
      </w:r>
      <w:r>
        <w:rPr>
          <w:rFonts w:cs="Times New Roman"/>
          <w:color w:val="000000" w:themeColor="text1"/>
          <w:szCs w:val="26"/>
        </w:rPr>
        <w:t>,</w:t>
      </w:r>
      <w:r w:rsidR="006A20FE" w:rsidRPr="00723245">
        <w:rPr>
          <w:rFonts w:cs="Times New Roman"/>
          <w:color w:val="000000" w:themeColor="text1"/>
          <w:szCs w:val="26"/>
        </w:rPr>
        <w:t xml:space="preserve"> не связанным с лишением свободы» (Постановление № 263);</w:t>
      </w:r>
    </w:p>
    <w:p w:rsidR="006A20FE" w:rsidRPr="00723245" w:rsidRDefault="009E2752"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11.05.2023 «О проведении на территории муниципального образования город Норильск межведомственного профилактического мероприятия «Подросток» в 2 этапа (акции «Вместе защитим наших детей» с 01.06.2023 по 30.06.2023, «Подросток-лето» с 01.06.2023 по 31.08.2023)» (Постановление № 296);</w:t>
      </w:r>
    </w:p>
    <w:p w:rsidR="006A20FE" w:rsidRPr="00723245" w:rsidRDefault="009E2752"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26.05.2023 «Об утверждении плана межведомственного профилактического мероприятия «Подросток» в 2 этапа (акции «Вместе защитим наших детей» с 01.06.2023 по 31.08.2023, «Подросток-лето» с 01.06.2023 по 31.08.2023)» (Постановление № 334); </w:t>
      </w:r>
    </w:p>
    <w:p w:rsidR="006A20FE" w:rsidRPr="00723245" w:rsidRDefault="009E2752"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26.05.2023 «Об организации профилактической работы с несовершеннолетними, состоящими на всех видах профилактического учета, обеспечении их безопасности в период летнего оздоровительного сезона 2023 года» (Постановление № 335);</w:t>
      </w:r>
    </w:p>
    <w:p w:rsidR="006A20FE" w:rsidRPr="00723245" w:rsidRDefault="009E2752"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09.06.2023 «О мерах по противодействию экстремизму и терроризму, распространению криминальных субкультур в молодежной среде, а также выявлению и пресечению случаев вовлечения несовершеннолетних в противоправные действия и деструктивные движения» (Постановление № 372);</w:t>
      </w:r>
    </w:p>
    <w:p w:rsidR="006A20FE" w:rsidRPr="00723245" w:rsidRDefault="009E2752"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14.07.2023 «О проведении на территории муниципального образования город Норильск межведомственных профилактических акций «Помоги пойти учиться» и «Досуг» в период с 15.08.2023 по 01.10.2023» (Постановление № 421);</w:t>
      </w:r>
    </w:p>
    <w:p w:rsidR="006A20FE" w:rsidRPr="00723245" w:rsidRDefault="009E2752"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25.07.2023 «Об организации профилактической работы с семьями, в которых несовершеннолетние проживают с лицами, имеющими судимость за </w:t>
      </w:r>
      <w:r w:rsidR="006A20FE" w:rsidRPr="00723245">
        <w:rPr>
          <w:rFonts w:cs="Times New Roman"/>
          <w:color w:val="000000" w:themeColor="text1"/>
          <w:szCs w:val="26"/>
        </w:rPr>
        <w:lastRenderedPageBreak/>
        <w:t>совершение особо тяжких преступлений против жизни, здоровья, половой свободы личности, либо за совершение преступлений против половой неприкосновенности несовершеннолетних» (Постановление № 422);</w:t>
      </w:r>
    </w:p>
    <w:p w:rsidR="006A20FE" w:rsidRPr="00723245" w:rsidRDefault="009E2752" w:rsidP="006A20FE">
      <w:pPr>
        <w:spacing w:after="0" w:line="240" w:lineRule="auto"/>
        <w:ind w:firstLine="709"/>
        <w:jc w:val="both"/>
        <w:rPr>
          <w:rFonts w:cs="Times New Roman"/>
          <w:color w:val="000000" w:themeColor="text1"/>
          <w:szCs w:val="26"/>
        </w:rPr>
      </w:pPr>
      <w:r>
        <w:rPr>
          <w:rFonts w:cs="Times New Roman"/>
          <w:color w:val="000000" w:themeColor="text1"/>
          <w:szCs w:val="26"/>
        </w:rPr>
        <w:t xml:space="preserve">– </w:t>
      </w:r>
      <w:r w:rsidR="006A20FE" w:rsidRPr="00723245">
        <w:rPr>
          <w:rFonts w:cs="Times New Roman"/>
          <w:color w:val="000000" w:themeColor="text1"/>
          <w:szCs w:val="26"/>
        </w:rPr>
        <w:t>11.08.2023 «Об утверждении плана межведомственных профилактических акций «Помоги пойти учиться» и «Досуг» в период с 15.08.2023 по 01.10.2023» (Постановление № 460);</w:t>
      </w:r>
    </w:p>
    <w:p w:rsidR="006A20FE" w:rsidRPr="00723245" w:rsidRDefault="009E2752"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28.08.2023 «Об оказании государственных услуг по трудоустройству, профессиональной ориентации, профессиональному обучению, психологической поддержке, социальной адаптации, организации временного трудоустройства несовершеннолетних и незанятых членов их семей» (Постановление № 475);</w:t>
      </w:r>
    </w:p>
    <w:p w:rsidR="006A20FE" w:rsidRPr="00723245" w:rsidRDefault="009E2752"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08.09.2023 «Об итогах проведения межведомственного профилактического мероприятия «Подросток», обсудив итоги акций «Вместе защитим наших детей» и «Подросток-лето» (Постановление № 502);</w:t>
      </w:r>
    </w:p>
    <w:p w:rsidR="006A20FE" w:rsidRPr="00723245" w:rsidRDefault="009E2752"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29.09.2023 «О проводимой работе по обеспечению пожарной безопасности многодетных семей, а также семей, находящихся в социально опасном положении, трудной жизненной ситуации, предотвращению гибели детей на пожарах» (Постановление № 563);</w:t>
      </w:r>
    </w:p>
    <w:p w:rsidR="006A20FE" w:rsidRPr="00723245" w:rsidRDefault="009E2752"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29.09.2023 «Об эффективности принимаемых мер органами и учреждениями системы профилактики безнадзорности и правонарушений несовершеннолетних, направленных на профилактику и предупреждение суицидального поведения несовершеннолетних, попыток совершения ими </w:t>
      </w:r>
      <w:proofErr w:type="spellStart"/>
      <w:r w:rsidR="006A20FE" w:rsidRPr="00723245">
        <w:rPr>
          <w:rFonts w:cs="Times New Roman"/>
          <w:color w:val="000000" w:themeColor="text1"/>
          <w:szCs w:val="26"/>
        </w:rPr>
        <w:t>самоповреждающих</w:t>
      </w:r>
      <w:proofErr w:type="spellEnd"/>
      <w:r w:rsidR="006A20FE" w:rsidRPr="00723245">
        <w:rPr>
          <w:rFonts w:cs="Times New Roman"/>
          <w:color w:val="000000" w:themeColor="text1"/>
          <w:szCs w:val="26"/>
        </w:rPr>
        <w:t xml:space="preserve"> действий (</w:t>
      </w:r>
      <w:proofErr w:type="spellStart"/>
      <w:r w:rsidR="006A20FE" w:rsidRPr="00723245">
        <w:rPr>
          <w:rFonts w:cs="Times New Roman"/>
          <w:color w:val="000000" w:themeColor="text1"/>
          <w:szCs w:val="26"/>
        </w:rPr>
        <w:t>парасуицида</w:t>
      </w:r>
      <w:proofErr w:type="spellEnd"/>
      <w:r w:rsidR="006A20FE" w:rsidRPr="00723245">
        <w:rPr>
          <w:rFonts w:cs="Times New Roman"/>
          <w:color w:val="000000" w:themeColor="text1"/>
          <w:szCs w:val="26"/>
        </w:rPr>
        <w:t>)» (Постановление № 564);</w:t>
      </w:r>
    </w:p>
    <w:p w:rsidR="006A20FE" w:rsidRPr="00723245" w:rsidRDefault="009E2752"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05.10.2023 «Об итогах проведения на территориях Центрального района, районов Талнах и Кайеркан города Норильска межведомственных профилактических акций «Помоги пойти учиться» и «Досуг» в период с 15.08.2023 по 01.10.2023» (Постановление № 565);</w:t>
      </w:r>
    </w:p>
    <w:p w:rsidR="006A20FE" w:rsidRPr="00723245" w:rsidRDefault="009E2752"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31.10.2023 «О профилактике </w:t>
      </w:r>
      <w:proofErr w:type="spellStart"/>
      <w:r w:rsidR="006A20FE" w:rsidRPr="00723245">
        <w:rPr>
          <w:rFonts w:cs="Times New Roman"/>
          <w:color w:val="000000" w:themeColor="text1"/>
          <w:szCs w:val="26"/>
        </w:rPr>
        <w:t>буллинга</w:t>
      </w:r>
      <w:proofErr w:type="spellEnd"/>
      <w:r w:rsidR="006A20FE" w:rsidRPr="00723245">
        <w:rPr>
          <w:rFonts w:cs="Times New Roman"/>
          <w:color w:val="000000" w:themeColor="text1"/>
          <w:szCs w:val="26"/>
        </w:rPr>
        <w:t xml:space="preserve"> (травли) несовершеннолетних в образовательных организациях» (Постановление № 608);</w:t>
      </w:r>
    </w:p>
    <w:p w:rsidR="006A20FE" w:rsidRPr="00723245" w:rsidRDefault="009E2752"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31.10.2023 «Об эффективности проводимой работы по вовлечению несовершеннолетних, состоящих на различных видах профилактического учета в мероприятия флагманских программ и инфраструктурные проекты молодежной политики, а также в деятельность общероссийской общественно - государственной детско-юношеской организации «Российское движение детей и молодежи» (Постановление № 609);</w:t>
      </w:r>
    </w:p>
    <w:p w:rsidR="006A20FE" w:rsidRPr="00723245" w:rsidRDefault="009E2752" w:rsidP="006A20FE">
      <w:pPr>
        <w:spacing w:after="0" w:line="240" w:lineRule="auto"/>
        <w:ind w:firstLine="709"/>
        <w:jc w:val="both"/>
        <w:rPr>
          <w:rFonts w:cs="Times New Roman"/>
          <w:color w:val="000000" w:themeColor="text1"/>
          <w:szCs w:val="26"/>
        </w:rPr>
      </w:pPr>
      <w:r>
        <w:rPr>
          <w:rFonts w:cs="Times New Roman"/>
          <w:color w:val="000000" w:themeColor="text1"/>
          <w:szCs w:val="26"/>
        </w:rPr>
        <w:t>–</w:t>
      </w:r>
      <w:r w:rsidR="006A20FE" w:rsidRPr="00723245">
        <w:rPr>
          <w:rFonts w:cs="Times New Roman"/>
          <w:color w:val="000000" w:themeColor="text1"/>
          <w:szCs w:val="26"/>
        </w:rPr>
        <w:t xml:space="preserve"> 24.11.2023 «Об эффективности взаимодействия органов и учреждений системы профилактики безнадзорности и правонарушений несовершеннолетних при проведении индивидуальной профилактической работы с несовершеннолетними и семьями, находящимися в социально опасном положении» (Постановление № 667).</w:t>
      </w:r>
    </w:p>
    <w:p w:rsidR="006A20FE" w:rsidRPr="00723245" w:rsidRDefault="006A20FE" w:rsidP="006A20FE">
      <w:pPr>
        <w:spacing w:after="0" w:line="240" w:lineRule="auto"/>
        <w:ind w:firstLine="709"/>
        <w:jc w:val="both"/>
        <w:rPr>
          <w:rFonts w:cs="Times New Roman"/>
          <w:color w:val="000000" w:themeColor="text1"/>
          <w:szCs w:val="26"/>
        </w:rPr>
      </w:pPr>
      <w:r w:rsidRPr="00723245">
        <w:rPr>
          <w:rFonts w:cs="Times New Roman"/>
          <w:color w:val="000000" w:themeColor="text1"/>
          <w:szCs w:val="26"/>
        </w:rPr>
        <w:t>Таким образом, Комиссиями были затронуты актуальные темы, касающиеся защиты прав и законных интересов детей, в том числе рассмотрены экстренные, внеочередные вопросы по фактам чрезвычайных происшествий с участием детей.</w:t>
      </w:r>
    </w:p>
    <w:p w:rsidR="006A20FE" w:rsidRPr="00723245" w:rsidRDefault="006A20FE" w:rsidP="006A20FE">
      <w:pPr>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В 2023 году проводились мониторинги досуговой занятости несовершеннолетних, организации индивидуальной профилактической работы с несовершеннолетними и их семьями, находящимися в социально опасном положении, по профилактике жестокого обращения и насилия в отношении несовершеннолетних, по противодействию распространению и употреблению несовершеннолетними </w:t>
      </w:r>
      <w:proofErr w:type="spellStart"/>
      <w:r w:rsidRPr="00723245">
        <w:rPr>
          <w:rFonts w:cs="Times New Roman"/>
          <w:color w:val="000000" w:themeColor="text1"/>
          <w:szCs w:val="26"/>
        </w:rPr>
        <w:t>психоактивных</w:t>
      </w:r>
      <w:proofErr w:type="spellEnd"/>
      <w:r w:rsidRPr="00723245">
        <w:rPr>
          <w:rFonts w:cs="Times New Roman"/>
          <w:color w:val="000000" w:themeColor="text1"/>
          <w:szCs w:val="26"/>
        </w:rPr>
        <w:t xml:space="preserve"> веществ.</w:t>
      </w:r>
    </w:p>
    <w:p w:rsidR="006A20FE" w:rsidRPr="00723245" w:rsidRDefault="006A20FE" w:rsidP="006A20FE">
      <w:pPr>
        <w:spacing w:after="0" w:line="240" w:lineRule="auto"/>
        <w:ind w:firstLine="709"/>
        <w:jc w:val="both"/>
        <w:rPr>
          <w:rFonts w:cs="Times New Roman"/>
          <w:color w:val="000000" w:themeColor="text1"/>
          <w:szCs w:val="26"/>
        </w:rPr>
      </w:pPr>
      <w:r w:rsidRPr="00723245">
        <w:rPr>
          <w:rFonts w:cs="Times New Roman"/>
          <w:color w:val="000000" w:themeColor="text1"/>
          <w:szCs w:val="26"/>
        </w:rPr>
        <w:lastRenderedPageBreak/>
        <w:t xml:space="preserve">Органами и учреждениями системы профилактики на территории города </w:t>
      </w:r>
      <w:r w:rsidR="009E2752">
        <w:rPr>
          <w:rFonts w:cs="Times New Roman"/>
          <w:color w:val="000000" w:themeColor="text1"/>
          <w:szCs w:val="26"/>
        </w:rPr>
        <w:t>Норильска в 2023 году продолжался</w:t>
      </w:r>
      <w:r w:rsidRPr="00723245">
        <w:rPr>
          <w:rFonts w:cs="Times New Roman"/>
          <w:color w:val="000000" w:themeColor="text1"/>
          <w:szCs w:val="26"/>
        </w:rPr>
        <w:t xml:space="preserve"> реализовываться Порядок межведомственного взаимодействия органов и учреждений системы профилактики безнадзорности и правонарушений несовершеннолетних в Красноярском крае по выявлению детского и семейного неблагополучия, утвержденный постановлением от 02.10.2015 № 516-п «Об утверждении порядка межведомственного взаимодействия органов и учреждений системы профилактики безнадзорности и правонарушений несовершеннолетних в Красноярском крае по выявлению детского и семейного неблагополучия», мониторинг исполнения данного постановления проводился Комиссиями ежеквартально. </w:t>
      </w:r>
    </w:p>
    <w:p w:rsidR="006A20FE" w:rsidRPr="00723245" w:rsidRDefault="006A20FE" w:rsidP="006A20FE">
      <w:pPr>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Проведение мониторингов позволяет Комиссиям анализировать ситуацию в той или иной области профилактики, наблюдать динамику, принимать необходимые меры реагирования по стабилизации, улучшению положения детей, осуществлять прогноз работы специалистов органов и учреждений системы профилактики безнадзорности и правонарушений и общей ситуации на территории города Норильска, связанной с предупреждением детского и семейного неблагополучия.  </w:t>
      </w:r>
    </w:p>
    <w:p w:rsidR="006A20FE" w:rsidRPr="00723245" w:rsidRDefault="006A20FE" w:rsidP="006A20FE">
      <w:pPr>
        <w:spacing w:after="0" w:line="240" w:lineRule="auto"/>
        <w:ind w:firstLine="709"/>
        <w:jc w:val="both"/>
        <w:rPr>
          <w:rFonts w:cs="Times New Roman"/>
          <w:color w:val="000000" w:themeColor="text1"/>
          <w:szCs w:val="26"/>
        </w:rPr>
      </w:pPr>
      <w:r w:rsidRPr="00723245">
        <w:rPr>
          <w:rFonts w:cs="Times New Roman"/>
          <w:color w:val="000000" w:themeColor="text1"/>
          <w:szCs w:val="26"/>
        </w:rPr>
        <w:t>В 2023 году Комиссиями на территории муниципального образования город Норильск были организованы и проведены межведомственные профилактические мероприятия «Подросток» в 2 этапа (акции «Вместе защитим наших детей» и «Подросток-лето»), «Помоги пойти учиться» и «Досуг».</w:t>
      </w:r>
    </w:p>
    <w:p w:rsidR="006A20FE" w:rsidRPr="00723245" w:rsidRDefault="006A20FE" w:rsidP="006A20FE">
      <w:pPr>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20.11.2023 специалисты Комиссий приняли участие во Всероссийском Дне правовой помощи детям на территории муниципального образования город Норильск. </w:t>
      </w:r>
    </w:p>
    <w:p w:rsidR="006A20FE" w:rsidRPr="00723245" w:rsidRDefault="006A20FE" w:rsidP="006A20FE">
      <w:pPr>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Всего за 12 месяцев 2023 года Комиссиями было проведено 120 заседаний, из них 19 - расширенных. </w:t>
      </w:r>
    </w:p>
    <w:p w:rsidR="006A20FE" w:rsidRPr="00723245" w:rsidRDefault="006A20FE" w:rsidP="006A20FE">
      <w:pPr>
        <w:spacing w:after="0" w:line="240" w:lineRule="auto"/>
        <w:ind w:firstLine="709"/>
        <w:jc w:val="both"/>
        <w:rPr>
          <w:rFonts w:cs="Times New Roman"/>
          <w:color w:val="000000" w:themeColor="text1"/>
          <w:szCs w:val="26"/>
        </w:rPr>
      </w:pPr>
      <w:r w:rsidRPr="00723245">
        <w:rPr>
          <w:rFonts w:cs="Times New Roman"/>
          <w:color w:val="000000" w:themeColor="text1"/>
          <w:szCs w:val="26"/>
        </w:rPr>
        <w:t>В отчетный период времени Комиссиями было вынесено 1366 постановлений в сфере профилактики безнадзорности и правонарушений несовершеннолетних, по фактам совершения несовершеннолетними, их законными представителями, а также взрослыми лицами административных правонарушений, совершения подростками общественно опасных деяний, самовольных уходов, уклонения от обучения, организации профилактической работы и учета семей и несовершеннолетних, где были установлены признаки неблагополучия, защиты прав и интересов несовершеннолетних, оказания им помощи.</w:t>
      </w:r>
    </w:p>
    <w:p w:rsidR="006A20FE" w:rsidRPr="00723245" w:rsidRDefault="006A20FE" w:rsidP="006A20FE">
      <w:pPr>
        <w:spacing w:after="0" w:line="240" w:lineRule="auto"/>
        <w:ind w:firstLine="709"/>
        <w:jc w:val="both"/>
        <w:rPr>
          <w:rFonts w:cs="Times New Roman"/>
          <w:color w:val="000000" w:themeColor="text1"/>
          <w:szCs w:val="26"/>
        </w:rPr>
      </w:pPr>
      <w:r w:rsidRPr="00723245">
        <w:rPr>
          <w:rFonts w:cs="Times New Roman"/>
          <w:color w:val="000000" w:themeColor="text1"/>
          <w:szCs w:val="26"/>
        </w:rPr>
        <w:t>В отчетном периоде в Комиссии поступило 444 протокола об административных право</w:t>
      </w:r>
      <w:r w:rsidR="009E2752">
        <w:rPr>
          <w:rFonts w:cs="Times New Roman"/>
          <w:color w:val="000000" w:themeColor="text1"/>
          <w:szCs w:val="26"/>
        </w:rPr>
        <w:t>нарушениях, из них рассмотрено –</w:t>
      </w:r>
      <w:r w:rsidRPr="00723245">
        <w:rPr>
          <w:rFonts w:cs="Times New Roman"/>
          <w:color w:val="000000" w:themeColor="text1"/>
          <w:szCs w:val="26"/>
        </w:rPr>
        <w:t xml:space="preserve"> 433.</w:t>
      </w:r>
    </w:p>
    <w:p w:rsidR="006A20FE" w:rsidRPr="00723245" w:rsidRDefault="006A20FE" w:rsidP="006A20FE">
      <w:pPr>
        <w:spacing w:after="0" w:line="240" w:lineRule="auto"/>
        <w:ind w:firstLine="709"/>
        <w:jc w:val="both"/>
        <w:rPr>
          <w:rFonts w:cs="Times New Roman"/>
          <w:color w:val="000000" w:themeColor="text1"/>
          <w:szCs w:val="26"/>
        </w:rPr>
      </w:pPr>
      <w:r w:rsidRPr="00723245">
        <w:rPr>
          <w:rFonts w:cs="Times New Roman"/>
          <w:color w:val="000000" w:themeColor="text1"/>
          <w:szCs w:val="26"/>
        </w:rPr>
        <w:t>Комиссиями ведется учет сооб</w:t>
      </w:r>
      <w:r w:rsidR="009E2752">
        <w:rPr>
          <w:rFonts w:cs="Times New Roman"/>
          <w:color w:val="000000" w:themeColor="text1"/>
          <w:szCs w:val="26"/>
        </w:rPr>
        <w:t>щений о семейном неблагополучии</w:t>
      </w:r>
      <w:r w:rsidRPr="00723245">
        <w:rPr>
          <w:rFonts w:cs="Times New Roman"/>
          <w:color w:val="000000" w:themeColor="text1"/>
          <w:szCs w:val="26"/>
        </w:rPr>
        <w:t xml:space="preserve"> либо риске его развития, поступающих от органов и учреждений системы профилактики, граждан, других источников. По состоянию на 31.12.2023 в Комиссии поступило 274 сообщения о возможном неблагополучии, по которым специалистами органов и учреждений системы профилактики безнадзорности и правонарушений несовершеннолетних города Норильска проведена или проводится проверка. Из данного количества сообщений подтвердились 115 фактов неблагополучия. Комиссиями предприняты меры по защите прав детей. </w:t>
      </w:r>
    </w:p>
    <w:p w:rsidR="006A20FE" w:rsidRPr="00723245" w:rsidRDefault="006A20FE" w:rsidP="006A20FE">
      <w:pPr>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С целью защиты прав и законных интересов несовершеннолетних Комиссиями в 2023 году давались поручения органам и учреждениям системы профилактики о проведении проверок, результаты которых рассматривались на </w:t>
      </w:r>
      <w:r w:rsidRPr="00723245">
        <w:rPr>
          <w:rFonts w:cs="Times New Roman"/>
          <w:color w:val="000000" w:themeColor="text1"/>
          <w:szCs w:val="26"/>
        </w:rPr>
        <w:lastRenderedPageBreak/>
        <w:t>заседаниях с целью принятия решения о целесообразности организации профилактической работы с семьей либо несовершеннолетним.</w:t>
      </w:r>
    </w:p>
    <w:p w:rsidR="006A20FE" w:rsidRPr="00723245" w:rsidRDefault="006A20FE" w:rsidP="006A20FE">
      <w:pPr>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За 12 месяцев 2023 </w:t>
      </w:r>
      <w:r w:rsidR="009E2752">
        <w:rPr>
          <w:rFonts w:cs="Times New Roman"/>
          <w:color w:val="000000" w:themeColor="text1"/>
          <w:szCs w:val="26"/>
        </w:rPr>
        <w:t xml:space="preserve">года </w:t>
      </w:r>
      <w:r w:rsidRPr="00723245">
        <w:rPr>
          <w:rFonts w:cs="Times New Roman"/>
          <w:color w:val="000000" w:themeColor="text1"/>
          <w:szCs w:val="26"/>
        </w:rPr>
        <w:t xml:space="preserve">были признаны находящимися в социально опасном положении 89 семей, в которых проживает 155 детей, а также 25 несовершеннолетних, вступивших в конфликт с законом. </w:t>
      </w:r>
    </w:p>
    <w:p w:rsidR="006A20FE" w:rsidRPr="00723245" w:rsidRDefault="006A20FE" w:rsidP="006A20FE">
      <w:pPr>
        <w:spacing w:after="0" w:line="240" w:lineRule="auto"/>
        <w:ind w:firstLine="709"/>
        <w:jc w:val="both"/>
        <w:rPr>
          <w:rFonts w:cs="Times New Roman"/>
          <w:color w:val="000000" w:themeColor="text1"/>
          <w:szCs w:val="26"/>
        </w:rPr>
      </w:pPr>
      <w:r w:rsidRPr="00723245">
        <w:rPr>
          <w:rFonts w:cs="Times New Roman"/>
          <w:color w:val="000000" w:themeColor="text1"/>
          <w:szCs w:val="26"/>
        </w:rPr>
        <w:t>По состоянию на 31.12.2023 на учете в Комиссиях состоят 107 семей, в которых воспитываются 192 ребенка, а также 33 несовершеннолетних, вступивших в конфликт с законом.</w:t>
      </w:r>
    </w:p>
    <w:p w:rsidR="006A20FE" w:rsidRPr="00723245" w:rsidRDefault="006A20FE" w:rsidP="006A20FE">
      <w:pPr>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Организовано профилактическое сопровождение несовершеннолетних, снятых с учета по результатам проведения с ними индивидуальной профилактической работы, с целью закрепления показателей эффективности адаптации и реабилитации, недопущения рецидива противоправных деяний. Ведется профилактическая работа с семьями, снятыми с учета по исправлению. </w:t>
      </w:r>
    </w:p>
    <w:p w:rsidR="006A20FE" w:rsidRPr="00723245" w:rsidRDefault="006A20FE" w:rsidP="006A20FE">
      <w:pPr>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За 12 месяцев 2023 года профилактическая работа была прекращена с 71 семьей, где проживают 127 детей. Кроме того, 18 несовершеннолетних, вступивших в конфликт с законом, также были сняты с учета Комиссий.  </w:t>
      </w:r>
    </w:p>
    <w:p w:rsidR="006A20FE" w:rsidRPr="00723245" w:rsidRDefault="006A20FE" w:rsidP="006A20FE">
      <w:pPr>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Комиссиями в 2023 году была проведена работа по обобщению успешных практик, направленных на профилактику безнадзорности и правонарушений несовершеннолетних. </w:t>
      </w:r>
    </w:p>
    <w:p w:rsidR="006A20FE" w:rsidRPr="00723245" w:rsidRDefault="006A20FE" w:rsidP="006A20FE">
      <w:pPr>
        <w:spacing w:after="0" w:line="240" w:lineRule="auto"/>
        <w:ind w:firstLine="709"/>
        <w:jc w:val="both"/>
        <w:rPr>
          <w:rFonts w:cs="Times New Roman"/>
          <w:color w:val="000000" w:themeColor="text1"/>
          <w:szCs w:val="26"/>
        </w:rPr>
      </w:pPr>
      <w:r w:rsidRPr="00723245">
        <w:rPr>
          <w:rFonts w:cs="Times New Roman"/>
          <w:color w:val="000000" w:themeColor="text1"/>
          <w:szCs w:val="26"/>
        </w:rPr>
        <w:t>Органами и учреждениями системы профилактики безнадзорности и правонарушений несовершеннолетних был реализован план Программных мероприятий по профилактике безнадзорности и правонарушений несовершеннолетних на территории муниципального обр</w:t>
      </w:r>
      <w:r w:rsidR="009E2752">
        <w:rPr>
          <w:rFonts w:cs="Times New Roman"/>
          <w:color w:val="000000" w:themeColor="text1"/>
          <w:szCs w:val="26"/>
        </w:rPr>
        <w:t>азования город Норильск на 2021–</w:t>
      </w:r>
      <w:r w:rsidRPr="00723245">
        <w:rPr>
          <w:rFonts w:cs="Times New Roman"/>
          <w:color w:val="000000" w:themeColor="text1"/>
          <w:szCs w:val="26"/>
        </w:rPr>
        <w:t>2023 годы, которые предусматривали  основные направления, формы и методы совершенствования и развития системы профилактики безнадзорности и правонарушений несовершеннолетних, направленные на достижение основных задач в этой сфере с включением комплекса социальных, правовых, психолого-педагогических, медико-социальных, воспитательных и иных мер, направленных на выявление и устранение причин и условий, способствующих правонарушениям и антиобщественным действиям несовершеннолетних, целью которых является создание условий для успешной социализации (</w:t>
      </w:r>
      <w:proofErr w:type="spellStart"/>
      <w:r w:rsidRPr="00723245">
        <w:rPr>
          <w:rFonts w:cs="Times New Roman"/>
          <w:color w:val="000000" w:themeColor="text1"/>
          <w:szCs w:val="26"/>
        </w:rPr>
        <w:t>ресоциализации</w:t>
      </w:r>
      <w:proofErr w:type="spellEnd"/>
      <w:r w:rsidRPr="00723245">
        <w:rPr>
          <w:rFonts w:cs="Times New Roman"/>
          <w:color w:val="000000" w:themeColor="text1"/>
          <w:szCs w:val="26"/>
        </w:rPr>
        <w:t xml:space="preserve">) несовершеннолетних, формирование у них готовности к саморазвитию, самоопределению и ответственному отношению к своей жизни. </w:t>
      </w:r>
    </w:p>
    <w:p w:rsidR="006A20FE" w:rsidRPr="00723245" w:rsidRDefault="006A20FE" w:rsidP="006A20FE">
      <w:pPr>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Реализация Программных мероприятий в 2023 году позволила обеспечить раннее предупреждение и коррекцию </w:t>
      </w:r>
      <w:proofErr w:type="spellStart"/>
      <w:r w:rsidRPr="00723245">
        <w:rPr>
          <w:rFonts w:cs="Times New Roman"/>
          <w:color w:val="000000" w:themeColor="text1"/>
          <w:szCs w:val="26"/>
        </w:rPr>
        <w:t>девиантного</w:t>
      </w:r>
      <w:proofErr w:type="spellEnd"/>
      <w:r w:rsidRPr="00723245">
        <w:rPr>
          <w:rFonts w:cs="Times New Roman"/>
          <w:color w:val="000000" w:themeColor="text1"/>
          <w:szCs w:val="26"/>
        </w:rPr>
        <w:t xml:space="preserve"> поведения детей и подростков с учетом современных методик, ресурсов и возможностей.</w:t>
      </w:r>
    </w:p>
    <w:p w:rsidR="006A20FE" w:rsidRPr="00723245" w:rsidRDefault="006A20FE" w:rsidP="006A20FE">
      <w:pPr>
        <w:spacing w:after="0" w:line="240" w:lineRule="auto"/>
        <w:ind w:firstLine="709"/>
        <w:jc w:val="both"/>
        <w:rPr>
          <w:rFonts w:cs="Times New Roman"/>
          <w:color w:val="000000" w:themeColor="text1"/>
          <w:szCs w:val="26"/>
        </w:rPr>
      </w:pPr>
      <w:r w:rsidRPr="00723245">
        <w:rPr>
          <w:rFonts w:cs="Times New Roman"/>
          <w:color w:val="000000" w:themeColor="text1"/>
          <w:szCs w:val="26"/>
        </w:rPr>
        <w:t>Распоряжением Администрации города Норильска от 14.12.2023 № 8150 утверждены Программные мероприятия по профилактике безнадзорности и правонарушений несовершеннолетних на территории муниципального обр</w:t>
      </w:r>
      <w:r w:rsidR="009E2752">
        <w:rPr>
          <w:rFonts w:cs="Times New Roman"/>
          <w:color w:val="000000" w:themeColor="text1"/>
          <w:szCs w:val="26"/>
        </w:rPr>
        <w:t>азования город Норильск на 2024–</w:t>
      </w:r>
      <w:r w:rsidRPr="00723245">
        <w:rPr>
          <w:rFonts w:cs="Times New Roman"/>
          <w:color w:val="000000" w:themeColor="text1"/>
          <w:szCs w:val="26"/>
        </w:rPr>
        <w:t>2026 годы.</w:t>
      </w:r>
    </w:p>
    <w:p w:rsidR="00FE1191" w:rsidRPr="00723245" w:rsidRDefault="006A20FE" w:rsidP="006A20FE">
      <w:pPr>
        <w:spacing w:after="0" w:line="240" w:lineRule="auto"/>
        <w:ind w:firstLine="709"/>
        <w:jc w:val="both"/>
        <w:rPr>
          <w:rFonts w:eastAsia="Calibri" w:cs="Times New Roman"/>
          <w:color w:val="000000" w:themeColor="text1"/>
          <w:szCs w:val="26"/>
        </w:rPr>
      </w:pPr>
      <w:r w:rsidRPr="00723245">
        <w:rPr>
          <w:rFonts w:cs="Times New Roman"/>
          <w:color w:val="000000" w:themeColor="text1"/>
          <w:szCs w:val="26"/>
        </w:rPr>
        <w:t>Информация о деятельности Комиссий с указанием их контактных телефонов, контактных средств связи органов и учреждений системы профилактики безнадзорности и правонарушений несовершеннолетних, телефонов доверия, размещена на официальном сайте города Норильска и доступна для всех заинтересованных лиц.</w:t>
      </w:r>
    </w:p>
    <w:p w:rsidR="00FE1191" w:rsidRPr="00723245" w:rsidRDefault="00FE1191" w:rsidP="00AB1BC7">
      <w:pPr>
        <w:tabs>
          <w:tab w:val="left" w:pos="3960"/>
          <w:tab w:val="center" w:pos="4677"/>
        </w:tabs>
        <w:spacing w:after="0" w:line="240" w:lineRule="auto"/>
        <w:jc w:val="center"/>
        <w:rPr>
          <w:rFonts w:cs="Times New Roman"/>
          <w:b/>
          <w:color w:val="000000" w:themeColor="text1"/>
          <w:szCs w:val="26"/>
        </w:rPr>
      </w:pPr>
    </w:p>
    <w:p w:rsidR="00FE1191" w:rsidRDefault="00FE1191" w:rsidP="00AB1BC7">
      <w:pPr>
        <w:tabs>
          <w:tab w:val="left" w:pos="3960"/>
          <w:tab w:val="center" w:pos="4677"/>
        </w:tabs>
        <w:spacing w:after="0" w:line="240" w:lineRule="auto"/>
        <w:jc w:val="center"/>
        <w:rPr>
          <w:rFonts w:cs="Times New Roman"/>
          <w:b/>
          <w:color w:val="000000" w:themeColor="text1"/>
          <w:szCs w:val="26"/>
        </w:rPr>
      </w:pPr>
      <w:r w:rsidRPr="00723245">
        <w:rPr>
          <w:rFonts w:cs="Times New Roman"/>
          <w:b/>
          <w:color w:val="000000" w:themeColor="text1"/>
          <w:szCs w:val="26"/>
        </w:rPr>
        <w:t>Туризм</w:t>
      </w:r>
    </w:p>
    <w:p w:rsidR="00F0718D" w:rsidRPr="00723245" w:rsidRDefault="00F0718D" w:rsidP="00AB1BC7">
      <w:pPr>
        <w:tabs>
          <w:tab w:val="left" w:pos="3960"/>
          <w:tab w:val="center" w:pos="4677"/>
        </w:tabs>
        <w:spacing w:after="0" w:line="240" w:lineRule="auto"/>
        <w:jc w:val="center"/>
        <w:rPr>
          <w:rFonts w:cs="Times New Roman"/>
          <w:b/>
          <w:color w:val="000000" w:themeColor="text1"/>
          <w:szCs w:val="26"/>
        </w:rPr>
      </w:pP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lastRenderedPageBreak/>
        <w:t xml:space="preserve">Туризм является одной из крупнейших и наиболее динамичных отраслей экономики, дает возможность познакомиться с культурой других регионов, удовлетворяет любознательность человека, обогащает его духовно, оздоровляет физически, способствует развитию личности. Туристская индустрия улучшает качество жизни населения, открывает возможности генерирования доходов и новые рабочие места.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Город Норильск с прилегающими территориями обладает огромным туристическим потенциалом. Является индустриальным центром с особым заполярным укладом, что создает перспективы для промышленного, историко-культурного и этнографического туризма. Кроме того, вокруг Норильска сосредоточены уникальные природные пространства, позволяющие продвигать экологический и экстремальный туризм.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Природные ресурсы арктических просторов, как и традиционные направления промышленного освоения Арктики, открывают большие перспективы для развития в регионе арктического туризма. Согласно Стратегии развития туризма в Российской Федерации, утвержденной Распоряжением Правительства Р</w:t>
      </w:r>
      <w:r w:rsidR="009E2752">
        <w:rPr>
          <w:rFonts w:cs="Times New Roman"/>
          <w:color w:val="000000" w:themeColor="text1"/>
          <w:szCs w:val="26"/>
        </w:rPr>
        <w:t xml:space="preserve">оссийской </w:t>
      </w:r>
      <w:r w:rsidRPr="00723245">
        <w:rPr>
          <w:rFonts w:cs="Times New Roman"/>
          <w:color w:val="000000" w:themeColor="text1"/>
          <w:szCs w:val="26"/>
        </w:rPr>
        <w:t>Ф</w:t>
      </w:r>
      <w:r w:rsidR="009E2752">
        <w:rPr>
          <w:rFonts w:cs="Times New Roman"/>
          <w:color w:val="000000" w:themeColor="text1"/>
          <w:szCs w:val="26"/>
        </w:rPr>
        <w:t>едерации</w:t>
      </w:r>
      <w:r w:rsidRPr="00723245">
        <w:rPr>
          <w:rFonts w:cs="Times New Roman"/>
          <w:color w:val="000000" w:themeColor="text1"/>
          <w:szCs w:val="26"/>
        </w:rPr>
        <w:t xml:space="preserve"> от 20.09.2019 №2129-р, Арктика является одной из зон приоритетного развития туризма.</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В соответствии с Концепцией развития туристской индустрии в Красноярском крае, одобренной Распоряжением Правительства Красноярского края от 27.12.2016 №1174-р, арктический туризм является приоритетным направлением развития.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В целях увеличения туристического потока, расширения инфраструктуры региона, развития профессионального сообщества и популяризации туризма на территории, в краевой концепции развития туристской индустрии выделен перспективный туристско-рекреационны</w:t>
      </w:r>
      <w:r w:rsidR="009E2752">
        <w:rPr>
          <w:rFonts w:cs="Times New Roman"/>
          <w:color w:val="000000" w:themeColor="text1"/>
          <w:szCs w:val="26"/>
        </w:rPr>
        <w:t>й кластер «Арктический» (далее –</w:t>
      </w:r>
      <w:r w:rsidRPr="00723245">
        <w:rPr>
          <w:rFonts w:cs="Times New Roman"/>
          <w:color w:val="000000" w:themeColor="text1"/>
          <w:szCs w:val="26"/>
        </w:rPr>
        <w:t xml:space="preserve"> ТРК «Арктический»). В состав входят территории города Норильска и Таймырского Долгано-Ненецког</w:t>
      </w:r>
      <w:r w:rsidR="009E2752">
        <w:rPr>
          <w:rFonts w:cs="Times New Roman"/>
          <w:color w:val="000000" w:themeColor="text1"/>
          <w:szCs w:val="26"/>
        </w:rPr>
        <w:t>о муниципального района (далее –</w:t>
      </w:r>
      <w:r w:rsidRPr="00723245">
        <w:rPr>
          <w:rFonts w:cs="Times New Roman"/>
          <w:color w:val="000000" w:themeColor="text1"/>
          <w:szCs w:val="26"/>
        </w:rPr>
        <w:t xml:space="preserve"> ТДНМР). Кластер выделен на основе пространственного планирования, концентрации туристских ресурсов и объектов туристского интереса.</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Нормы федерального и краевого законодательства определяют развитие туризма для арктических территорий, как одно из важных направлений реализации своего природного и экономического потенциала:</w:t>
      </w:r>
    </w:p>
    <w:p w:rsidR="0020278C" w:rsidRPr="00723245" w:rsidRDefault="0020278C" w:rsidP="0020278C">
      <w:pPr>
        <w:tabs>
          <w:tab w:val="left" w:pos="993"/>
        </w:tabs>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1.</w:t>
      </w:r>
      <w:r w:rsidRPr="00723245">
        <w:rPr>
          <w:rFonts w:cs="Times New Roman"/>
          <w:color w:val="000000" w:themeColor="text1"/>
          <w:szCs w:val="26"/>
        </w:rPr>
        <w:tab/>
        <w:t>Стратегия социально-экономического развития се</w:t>
      </w:r>
      <w:r w:rsidR="009E2752">
        <w:rPr>
          <w:rFonts w:cs="Times New Roman"/>
          <w:color w:val="000000" w:themeColor="text1"/>
          <w:szCs w:val="26"/>
        </w:rPr>
        <w:t>верных и арктических территорий</w:t>
      </w:r>
      <w:r w:rsidRPr="00723245">
        <w:rPr>
          <w:rFonts w:cs="Times New Roman"/>
          <w:color w:val="000000" w:themeColor="text1"/>
          <w:szCs w:val="26"/>
        </w:rPr>
        <w:t xml:space="preserve"> и поддержки коренных малочисленных народов Красноярского края до 2035 года (утв. Распоряжением Правительства Красноярско</w:t>
      </w:r>
      <w:r w:rsidR="009E2752">
        <w:rPr>
          <w:rFonts w:cs="Times New Roman"/>
          <w:color w:val="000000" w:themeColor="text1"/>
          <w:szCs w:val="26"/>
        </w:rPr>
        <w:t>го края от 03.02.2023 № 81-р) н</w:t>
      </w:r>
      <w:r w:rsidRPr="00723245">
        <w:rPr>
          <w:rFonts w:cs="Times New Roman"/>
          <w:color w:val="000000" w:themeColor="text1"/>
          <w:szCs w:val="26"/>
        </w:rPr>
        <w:t>ацелена на повышение привлекательности северных и арктических территорий Красноярского края для развития внутреннего и въездного туризма.</w:t>
      </w:r>
    </w:p>
    <w:p w:rsidR="0020278C" w:rsidRPr="00723245" w:rsidRDefault="0020278C" w:rsidP="0020278C">
      <w:pPr>
        <w:tabs>
          <w:tab w:val="left" w:pos="993"/>
        </w:tabs>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2.</w:t>
      </w:r>
      <w:r w:rsidRPr="00723245">
        <w:rPr>
          <w:rFonts w:cs="Times New Roman"/>
          <w:color w:val="000000" w:themeColor="text1"/>
          <w:szCs w:val="26"/>
        </w:rPr>
        <w:tab/>
        <w:t>Закон Красноярского края от 09.02.2023 № 5-1544 «О создании благоприятных условий для развития туризма в Красноярском крае». Определены основные задачи и приоритетные направления развития туризма в Красноярском крае.</w:t>
      </w:r>
    </w:p>
    <w:p w:rsidR="0020278C" w:rsidRPr="00723245" w:rsidRDefault="0020278C" w:rsidP="0020278C">
      <w:pPr>
        <w:tabs>
          <w:tab w:val="left" w:pos="993"/>
        </w:tabs>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3.</w:t>
      </w:r>
      <w:r w:rsidRPr="00723245">
        <w:rPr>
          <w:rFonts w:cs="Times New Roman"/>
          <w:color w:val="000000" w:themeColor="text1"/>
          <w:szCs w:val="26"/>
        </w:rPr>
        <w:tab/>
        <w:t>Стратегия социально-экономического развития муниципального образования город Норильск до 2035 года как опорного города Арктики (восточной Арктики) (утв. решением Норильского городского Совета депу</w:t>
      </w:r>
      <w:r w:rsidR="009E2752">
        <w:rPr>
          <w:rFonts w:cs="Times New Roman"/>
          <w:color w:val="000000" w:themeColor="text1"/>
          <w:szCs w:val="26"/>
        </w:rPr>
        <w:t>татов 20.06.2023</w:t>
      </w:r>
      <w:r w:rsidRPr="00723245">
        <w:rPr>
          <w:rFonts w:cs="Times New Roman"/>
          <w:color w:val="000000" w:themeColor="text1"/>
          <w:szCs w:val="26"/>
        </w:rPr>
        <w:t xml:space="preserve"> № 8/6-193). </w:t>
      </w:r>
    </w:p>
    <w:p w:rsidR="0020278C" w:rsidRPr="00723245" w:rsidRDefault="0020278C" w:rsidP="0020278C">
      <w:pPr>
        <w:spacing w:after="0" w:line="240" w:lineRule="auto"/>
        <w:ind w:firstLine="709"/>
        <w:contextualSpacing/>
        <w:jc w:val="both"/>
        <w:rPr>
          <w:rFonts w:cs="Times New Roman"/>
          <w:color w:val="000000" w:themeColor="text1"/>
          <w:szCs w:val="26"/>
        </w:rPr>
      </w:pPr>
    </w:p>
    <w:p w:rsidR="0020278C" w:rsidRPr="00723245" w:rsidRDefault="0020278C" w:rsidP="00094DFE">
      <w:pPr>
        <w:spacing w:after="0" w:line="240" w:lineRule="auto"/>
        <w:ind w:firstLine="709"/>
        <w:contextualSpacing/>
        <w:jc w:val="both"/>
        <w:rPr>
          <w:rFonts w:cs="Times New Roman"/>
          <w:b/>
          <w:color w:val="000000" w:themeColor="text1"/>
          <w:szCs w:val="26"/>
        </w:rPr>
      </w:pPr>
      <w:r w:rsidRPr="00723245">
        <w:rPr>
          <w:rFonts w:cs="Times New Roman"/>
          <w:b/>
          <w:color w:val="000000" w:themeColor="text1"/>
          <w:szCs w:val="26"/>
        </w:rPr>
        <w:t>Муниципальная программа «Развитие туризма»</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lastRenderedPageBreak/>
        <w:t xml:space="preserve">Принимая во внимание нормы Федерального закона от 24.11.1996 </w:t>
      </w:r>
      <w:r w:rsidR="00094DFE">
        <w:rPr>
          <w:rFonts w:cs="Times New Roman"/>
          <w:color w:val="000000" w:themeColor="text1"/>
          <w:szCs w:val="26"/>
        </w:rPr>
        <w:t xml:space="preserve">                  </w:t>
      </w:r>
      <w:r w:rsidRPr="00723245">
        <w:rPr>
          <w:rFonts w:cs="Times New Roman"/>
          <w:color w:val="000000" w:themeColor="text1"/>
          <w:szCs w:val="26"/>
        </w:rPr>
        <w:t>№</w:t>
      </w:r>
      <w:r w:rsidR="00094DFE">
        <w:rPr>
          <w:rFonts w:cs="Times New Roman"/>
          <w:color w:val="000000" w:themeColor="text1"/>
          <w:szCs w:val="26"/>
        </w:rPr>
        <w:t xml:space="preserve"> </w:t>
      </w:r>
      <w:r w:rsidRPr="00723245">
        <w:rPr>
          <w:rFonts w:cs="Times New Roman"/>
          <w:color w:val="000000" w:themeColor="text1"/>
          <w:szCs w:val="26"/>
        </w:rPr>
        <w:t xml:space="preserve">132-ФЗ «Об основах туристской деятельности в Российской Федерации», органы местного самоуправления могут создавать благоприятные условия для развития туризма на своей территории.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Ежегодная работа выстраивается с учетом проблематики, обозначенной в мастер-плане ТРК «Арктический», в соответствии с муниципальной программой «Развитие туризма» (утв. постановлением Администрации города Норильска от 12.12.2018 № 500).</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Основной целью муниципальной программы является обеспечение системного развития туризма на территории муниципального образования город Норильск. Для достижения поставленной цели проводится плановая работа по следующим направлениям:</w:t>
      </w:r>
    </w:p>
    <w:p w:rsidR="0020278C" w:rsidRPr="00723245" w:rsidRDefault="00094DFE" w:rsidP="00C659C9">
      <w:pPr>
        <w:pStyle w:val="ad"/>
        <w:numPr>
          <w:ilvl w:val="0"/>
          <w:numId w:val="28"/>
        </w:numPr>
        <w:tabs>
          <w:tab w:val="left" w:pos="993"/>
        </w:tabs>
        <w:ind w:left="0" w:firstLine="709"/>
        <w:jc w:val="both"/>
        <w:rPr>
          <w:rFonts w:ascii="Times New Roman" w:hAnsi="Times New Roman" w:cs="Times New Roman"/>
          <w:sz w:val="26"/>
          <w:szCs w:val="26"/>
        </w:rPr>
      </w:pPr>
      <w:r>
        <w:rPr>
          <w:rFonts w:ascii="Times New Roman" w:hAnsi="Times New Roman" w:cs="Times New Roman"/>
          <w:sz w:val="26"/>
          <w:szCs w:val="26"/>
        </w:rPr>
        <w:t>с</w:t>
      </w:r>
      <w:r w:rsidR="0020278C" w:rsidRPr="00723245">
        <w:rPr>
          <w:rFonts w:ascii="Times New Roman" w:hAnsi="Times New Roman" w:cs="Times New Roman"/>
          <w:sz w:val="26"/>
          <w:szCs w:val="26"/>
        </w:rPr>
        <w:t>одействие развитию туристской инфраструктуры и формированию доступной и комфортной туристской среды на территории муниципального образования город Норильск;</w:t>
      </w:r>
    </w:p>
    <w:p w:rsidR="0020278C" w:rsidRPr="00723245" w:rsidRDefault="00094DFE" w:rsidP="00C659C9">
      <w:pPr>
        <w:pStyle w:val="ad"/>
        <w:numPr>
          <w:ilvl w:val="0"/>
          <w:numId w:val="28"/>
        </w:numPr>
        <w:tabs>
          <w:tab w:val="left" w:pos="993"/>
        </w:tabs>
        <w:ind w:left="0" w:firstLine="709"/>
        <w:jc w:val="both"/>
        <w:rPr>
          <w:rFonts w:ascii="Times New Roman" w:hAnsi="Times New Roman" w:cs="Times New Roman"/>
          <w:sz w:val="26"/>
          <w:szCs w:val="26"/>
        </w:rPr>
      </w:pPr>
      <w:r>
        <w:rPr>
          <w:rFonts w:ascii="Times New Roman" w:hAnsi="Times New Roman" w:cs="Times New Roman"/>
          <w:sz w:val="26"/>
          <w:szCs w:val="26"/>
        </w:rPr>
        <w:t>о</w:t>
      </w:r>
      <w:r w:rsidR="0020278C" w:rsidRPr="00723245">
        <w:rPr>
          <w:rFonts w:ascii="Times New Roman" w:hAnsi="Times New Roman" w:cs="Times New Roman"/>
          <w:sz w:val="26"/>
          <w:szCs w:val="26"/>
        </w:rPr>
        <w:t>рганизация и проведение мероприятий в области туризма;</w:t>
      </w:r>
    </w:p>
    <w:p w:rsidR="0020278C" w:rsidRPr="00723245" w:rsidRDefault="00094DFE" w:rsidP="00C659C9">
      <w:pPr>
        <w:pStyle w:val="ad"/>
        <w:numPr>
          <w:ilvl w:val="0"/>
          <w:numId w:val="28"/>
        </w:numPr>
        <w:tabs>
          <w:tab w:val="left" w:pos="993"/>
        </w:tabs>
        <w:ind w:left="0" w:firstLine="709"/>
        <w:jc w:val="both"/>
        <w:rPr>
          <w:rFonts w:ascii="Times New Roman" w:hAnsi="Times New Roman" w:cs="Times New Roman"/>
          <w:sz w:val="26"/>
          <w:szCs w:val="26"/>
        </w:rPr>
      </w:pPr>
      <w:r>
        <w:rPr>
          <w:rFonts w:ascii="Times New Roman" w:hAnsi="Times New Roman" w:cs="Times New Roman"/>
          <w:sz w:val="26"/>
          <w:szCs w:val="26"/>
        </w:rPr>
        <w:t>п</w:t>
      </w:r>
      <w:r w:rsidR="0020278C" w:rsidRPr="00723245">
        <w:rPr>
          <w:rFonts w:ascii="Times New Roman" w:hAnsi="Times New Roman" w:cs="Times New Roman"/>
          <w:sz w:val="26"/>
          <w:szCs w:val="26"/>
        </w:rPr>
        <w:t>родвижение туристского потенциала территории;</w:t>
      </w:r>
    </w:p>
    <w:p w:rsidR="0020278C" w:rsidRPr="00723245" w:rsidRDefault="00094DFE" w:rsidP="00C659C9">
      <w:pPr>
        <w:pStyle w:val="ad"/>
        <w:numPr>
          <w:ilvl w:val="0"/>
          <w:numId w:val="28"/>
        </w:numPr>
        <w:tabs>
          <w:tab w:val="left" w:pos="993"/>
        </w:tabs>
        <w:ind w:left="0" w:firstLine="709"/>
        <w:jc w:val="both"/>
        <w:rPr>
          <w:rFonts w:ascii="Times New Roman" w:hAnsi="Times New Roman" w:cs="Times New Roman"/>
          <w:sz w:val="26"/>
          <w:szCs w:val="26"/>
        </w:rPr>
      </w:pPr>
      <w:r>
        <w:rPr>
          <w:rFonts w:ascii="Times New Roman" w:hAnsi="Times New Roman" w:cs="Times New Roman"/>
          <w:sz w:val="26"/>
          <w:szCs w:val="26"/>
        </w:rPr>
        <w:t>п</w:t>
      </w:r>
      <w:r w:rsidR="0020278C" w:rsidRPr="00723245">
        <w:rPr>
          <w:rFonts w:ascii="Times New Roman" w:hAnsi="Times New Roman" w:cs="Times New Roman"/>
          <w:sz w:val="26"/>
          <w:szCs w:val="26"/>
        </w:rPr>
        <w:t>рофессиональное развитие субъектов туристской индустрии;</w:t>
      </w:r>
    </w:p>
    <w:p w:rsidR="0020278C" w:rsidRPr="00723245" w:rsidRDefault="00094DFE" w:rsidP="00C659C9">
      <w:pPr>
        <w:pStyle w:val="ad"/>
        <w:numPr>
          <w:ilvl w:val="0"/>
          <w:numId w:val="28"/>
        </w:numPr>
        <w:tabs>
          <w:tab w:val="left" w:pos="993"/>
        </w:tabs>
        <w:ind w:left="0" w:firstLine="709"/>
        <w:jc w:val="both"/>
        <w:rPr>
          <w:rFonts w:ascii="Times New Roman" w:hAnsi="Times New Roman" w:cs="Times New Roman"/>
          <w:sz w:val="26"/>
          <w:szCs w:val="26"/>
        </w:rPr>
      </w:pPr>
      <w:r>
        <w:rPr>
          <w:rFonts w:ascii="Times New Roman" w:hAnsi="Times New Roman" w:cs="Times New Roman"/>
          <w:sz w:val="26"/>
          <w:szCs w:val="26"/>
        </w:rPr>
        <w:t>и</w:t>
      </w:r>
      <w:r w:rsidR="0020278C" w:rsidRPr="00723245">
        <w:rPr>
          <w:rFonts w:ascii="Times New Roman" w:hAnsi="Times New Roman" w:cs="Times New Roman"/>
          <w:sz w:val="26"/>
          <w:szCs w:val="26"/>
        </w:rPr>
        <w:t xml:space="preserve">нформационно-консультационная поддержка бизнеса и некоммерческих организаций в сфере туризма; </w:t>
      </w:r>
    </w:p>
    <w:p w:rsidR="0020278C" w:rsidRPr="00723245" w:rsidRDefault="00094DFE" w:rsidP="00C659C9">
      <w:pPr>
        <w:pStyle w:val="ad"/>
        <w:numPr>
          <w:ilvl w:val="0"/>
          <w:numId w:val="28"/>
        </w:numPr>
        <w:tabs>
          <w:tab w:val="left" w:pos="993"/>
        </w:tabs>
        <w:ind w:left="0" w:firstLine="709"/>
        <w:jc w:val="both"/>
        <w:rPr>
          <w:rFonts w:ascii="Times New Roman" w:hAnsi="Times New Roman" w:cs="Times New Roman"/>
          <w:sz w:val="26"/>
          <w:szCs w:val="26"/>
        </w:rPr>
      </w:pPr>
      <w:r>
        <w:rPr>
          <w:rFonts w:ascii="Times New Roman" w:hAnsi="Times New Roman" w:cs="Times New Roman"/>
          <w:sz w:val="26"/>
          <w:szCs w:val="26"/>
        </w:rPr>
        <w:t>с</w:t>
      </w:r>
      <w:r w:rsidR="0020278C" w:rsidRPr="00723245">
        <w:rPr>
          <w:rFonts w:ascii="Times New Roman" w:hAnsi="Times New Roman" w:cs="Times New Roman"/>
          <w:sz w:val="26"/>
          <w:szCs w:val="26"/>
        </w:rPr>
        <w:t xml:space="preserve">одействие развитию межмуниципального партнерства города Норильска и Таймырского Долгано-Ненецкого муниципального района.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Реализация плановой работы осуществлялась </w:t>
      </w:r>
      <w:r w:rsidR="00094DFE">
        <w:rPr>
          <w:rFonts w:cs="Times New Roman"/>
          <w:color w:val="000000" w:themeColor="text1"/>
          <w:szCs w:val="26"/>
        </w:rPr>
        <w:t>Администрацией города Норильска</w:t>
      </w:r>
      <w:r w:rsidRPr="00723245">
        <w:rPr>
          <w:rFonts w:cs="Times New Roman"/>
          <w:color w:val="000000" w:themeColor="text1"/>
          <w:szCs w:val="26"/>
        </w:rPr>
        <w:t xml:space="preserve"> в составе отдела развития туризма Управления общественных связей, массовых коммуникаций и развития туризма, а также подведомственного муниципального автономного учреждения «Центр развития туризма».</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Индивидуальной особенностью программы стала разработка проекта «Маркированные маршруты на территории муниципального образования город Норильск», целью которого стало создание условий, отвечающих требованиям безопасного, познавательного, активного пребывания туристов на территории города и за его пределами, а также сохранение природных ресурсов от негативных антропогенных факторов. Проект дополнен 4 сформированными гостевыми маршрутами. Пилотный проект прорабатывается командой города Норильска в инновационном центре «</w:t>
      </w:r>
      <w:proofErr w:type="spellStart"/>
      <w:r w:rsidRPr="00723245">
        <w:rPr>
          <w:rFonts w:cs="Times New Roman"/>
          <w:color w:val="000000" w:themeColor="text1"/>
          <w:szCs w:val="26"/>
        </w:rPr>
        <w:t>Сколково</w:t>
      </w:r>
      <w:proofErr w:type="spellEnd"/>
      <w:r w:rsidRPr="00723245">
        <w:rPr>
          <w:rFonts w:cs="Times New Roman"/>
          <w:color w:val="000000" w:themeColor="text1"/>
          <w:szCs w:val="26"/>
        </w:rPr>
        <w:t>».</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Маркированные маршру</w:t>
      </w:r>
      <w:r w:rsidR="008874F9" w:rsidRPr="00723245">
        <w:rPr>
          <w:rFonts w:cs="Times New Roman"/>
          <w:color w:val="000000" w:themeColor="text1"/>
          <w:szCs w:val="26"/>
        </w:rPr>
        <w:t>ты</w:t>
      </w:r>
      <w:r w:rsidRPr="00723245">
        <w:rPr>
          <w:rFonts w:cs="Times New Roman"/>
          <w:color w:val="000000" w:themeColor="text1"/>
          <w:szCs w:val="26"/>
        </w:rPr>
        <w:t xml:space="preserve"> и готовые гостевые сценарии способствуют выявлению и интерпретации туристской идентичности, формированию имиджа территории, увеличению туристического потока, возрастанию интереса к истории города и региона.</w:t>
      </w:r>
    </w:p>
    <w:p w:rsidR="0020278C" w:rsidRPr="00723245" w:rsidRDefault="0020278C" w:rsidP="0020278C">
      <w:pPr>
        <w:spacing w:after="0" w:line="240" w:lineRule="auto"/>
        <w:ind w:firstLine="709"/>
        <w:contextualSpacing/>
        <w:jc w:val="both"/>
        <w:rPr>
          <w:rFonts w:cs="Times New Roman"/>
          <w:color w:val="000000" w:themeColor="text1"/>
          <w:szCs w:val="26"/>
        </w:rPr>
      </w:pPr>
    </w:p>
    <w:p w:rsidR="0020278C" w:rsidRPr="00723245" w:rsidRDefault="0020278C" w:rsidP="00094DFE">
      <w:pPr>
        <w:spacing w:after="0" w:line="240" w:lineRule="auto"/>
        <w:ind w:firstLine="709"/>
        <w:contextualSpacing/>
        <w:jc w:val="both"/>
        <w:rPr>
          <w:rFonts w:cs="Times New Roman"/>
          <w:b/>
          <w:color w:val="000000" w:themeColor="text1"/>
          <w:szCs w:val="26"/>
        </w:rPr>
      </w:pPr>
      <w:r w:rsidRPr="00723245">
        <w:rPr>
          <w:rFonts w:cs="Times New Roman"/>
          <w:b/>
          <w:color w:val="000000" w:themeColor="text1"/>
          <w:szCs w:val="26"/>
        </w:rPr>
        <w:t xml:space="preserve">Реализованные проекты отчетного периода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Запущен в эксплуатацию трехзвездочный отель «</w:t>
      </w:r>
      <w:proofErr w:type="spellStart"/>
      <w:r w:rsidRPr="00723245">
        <w:rPr>
          <w:rFonts w:cs="Times New Roman"/>
          <w:color w:val="000000" w:themeColor="text1"/>
          <w:szCs w:val="26"/>
        </w:rPr>
        <w:t>Севергранд</w:t>
      </w:r>
      <w:proofErr w:type="spellEnd"/>
      <w:r w:rsidRPr="00723245">
        <w:rPr>
          <w:rFonts w:cs="Times New Roman"/>
          <w:color w:val="000000" w:themeColor="text1"/>
          <w:szCs w:val="26"/>
        </w:rPr>
        <w:t>» (25 номеров) по адресу Ленинский проспект, д. 23. На территории отеля действует ресторан «</w:t>
      </w:r>
      <w:proofErr w:type="spellStart"/>
      <w:r w:rsidRPr="00723245">
        <w:rPr>
          <w:rFonts w:cs="Times New Roman"/>
          <w:color w:val="000000" w:themeColor="text1"/>
          <w:szCs w:val="26"/>
        </w:rPr>
        <w:t>Пепела</w:t>
      </w:r>
      <w:proofErr w:type="spellEnd"/>
      <w:r w:rsidRPr="00723245">
        <w:rPr>
          <w:rFonts w:cs="Times New Roman"/>
          <w:color w:val="000000" w:themeColor="text1"/>
          <w:szCs w:val="26"/>
        </w:rPr>
        <w:t xml:space="preserve">».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Утвержден проект концепции благоустройства туристической зоны на берегу реки </w:t>
      </w:r>
      <w:proofErr w:type="spellStart"/>
      <w:r w:rsidRPr="00723245">
        <w:rPr>
          <w:rFonts w:cs="Times New Roman"/>
          <w:color w:val="000000" w:themeColor="text1"/>
          <w:szCs w:val="26"/>
        </w:rPr>
        <w:t>Хараелах</w:t>
      </w:r>
      <w:proofErr w:type="spellEnd"/>
      <w:r w:rsidRPr="00723245">
        <w:rPr>
          <w:rFonts w:cs="Times New Roman"/>
          <w:color w:val="000000" w:themeColor="text1"/>
          <w:szCs w:val="26"/>
        </w:rPr>
        <w:t xml:space="preserve">, где проходит ежегодный слет туристов. Первый этап концепции предусматривает расчистку территории, работу по ремонту аварийных конструкций моста, а также компенсационное озеленение. Администрацией г. Норильска направлена заявка в Агентство по туризму Красноярского края на </w:t>
      </w:r>
      <w:r w:rsidRPr="00723245">
        <w:rPr>
          <w:rFonts w:cs="Times New Roman"/>
          <w:color w:val="000000" w:themeColor="text1"/>
          <w:szCs w:val="26"/>
        </w:rPr>
        <w:lastRenderedPageBreak/>
        <w:t>конкурсный отбор по предоставлению субсидии бюджетам муниципальных образований на организацию туристско-рекреационных зон на территории Красноярского края. В случае прохождения конкурсного отбора возможно начать мероприятия по подготовке проектно-</w:t>
      </w:r>
      <w:r w:rsidR="00450B2A">
        <w:rPr>
          <w:rFonts w:cs="Times New Roman"/>
          <w:color w:val="000000" w:themeColor="text1"/>
          <w:szCs w:val="26"/>
        </w:rPr>
        <w:t>сметной документации, проведению</w:t>
      </w:r>
      <w:r w:rsidRPr="00723245">
        <w:rPr>
          <w:rFonts w:cs="Times New Roman"/>
          <w:color w:val="000000" w:themeColor="text1"/>
          <w:szCs w:val="26"/>
        </w:rPr>
        <w:t xml:space="preserve"> строительно-монтажных работ.</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Создание туристического визит-центра Норильска (Ленинский проспект, д. 16). В здании планируется размещение специалистов отдела развития туризма и МАУ «ЦРТ». Визит-центр будет включать в себя информационную платформу и единую систему продажи всех турпродуктов на территории (</w:t>
      </w:r>
      <w:proofErr w:type="spellStart"/>
      <w:r w:rsidRPr="00723245">
        <w:rPr>
          <w:rFonts w:cs="Times New Roman"/>
          <w:color w:val="000000" w:themeColor="text1"/>
          <w:szCs w:val="26"/>
        </w:rPr>
        <w:t>Дискавери</w:t>
      </w:r>
      <w:proofErr w:type="spellEnd"/>
      <w:r w:rsidRPr="00723245">
        <w:rPr>
          <w:rFonts w:cs="Times New Roman"/>
          <w:color w:val="000000" w:themeColor="text1"/>
          <w:szCs w:val="26"/>
        </w:rPr>
        <w:t xml:space="preserve"> Таймыр https://discover-taimyr.ru/ - разработана АНО «АРН»). В этом же помещении планируется размещение сувенирной лавки, кафе с арктической продукцией местных производителей и конференц-зал. На сегодняшний день утвержден дизайн-проект помещения. Продолжаются работы по договору на разработку научно-проектной документации. Проведение реставрационных работ запланировано на 2024</w:t>
      </w:r>
      <w:r w:rsidR="00450B2A">
        <w:rPr>
          <w:rFonts w:cs="Times New Roman"/>
          <w:color w:val="000000" w:themeColor="text1"/>
          <w:szCs w:val="26"/>
        </w:rPr>
        <w:t xml:space="preserve"> год, открытие визит-центра –</w:t>
      </w:r>
      <w:r w:rsidRPr="00723245">
        <w:rPr>
          <w:rFonts w:cs="Times New Roman"/>
          <w:color w:val="000000" w:themeColor="text1"/>
          <w:szCs w:val="26"/>
        </w:rPr>
        <w:t xml:space="preserve"> на 1 квартал 2025</w:t>
      </w:r>
      <w:r w:rsidR="00450B2A">
        <w:rPr>
          <w:rFonts w:cs="Times New Roman"/>
          <w:color w:val="000000" w:themeColor="text1"/>
          <w:szCs w:val="26"/>
        </w:rPr>
        <w:t xml:space="preserve"> года</w:t>
      </w:r>
      <w:r w:rsidRPr="00723245">
        <w:rPr>
          <w:rFonts w:cs="Times New Roman"/>
          <w:color w:val="000000" w:themeColor="text1"/>
          <w:szCs w:val="26"/>
        </w:rPr>
        <w:t>.</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Администрация города Норильска и АНО «АРН» продолжают совместную работу по проекту строительства самой длинной в России лестницы со смотровой площадкой на горе Шмидта, в рамках работ по формированию туристско-рекр</w:t>
      </w:r>
      <w:r w:rsidR="00450B2A">
        <w:rPr>
          <w:rFonts w:cs="Times New Roman"/>
          <w:color w:val="000000" w:themeColor="text1"/>
          <w:szCs w:val="26"/>
        </w:rPr>
        <w:t>еационной зоны. Согласно проекту</w:t>
      </w:r>
      <w:r w:rsidRPr="00723245">
        <w:rPr>
          <w:rFonts w:cs="Times New Roman"/>
          <w:color w:val="000000" w:themeColor="text1"/>
          <w:szCs w:val="26"/>
        </w:rPr>
        <w:t xml:space="preserve"> будут разработаны несколько маршрутов и три смотровые площадки с крытыми павильонами на разных высотах. Общий туристический маршрут составит более 5 км. На сегодняшний день проведены инженерно-геологические изыскания</w:t>
      </w:r>
      <w:r w:rsidR="00450B2A">
        <w:rPr>
          <w:rFonts w:cs="Times New Roman"/>
          <w:color w:val="000000" w:themeColor="text1"/>
          <w:szCs w:val="26"/>
        </w:rPr>
        <w:t>, материалы</w:t>
      </w:r>
      <w:r w:rsidRPr="00723245">
        <w:rPr>
          <w:rFonts w:cs="Times New Roman"/>
          <w:color w:val="000000" w:themeColor="text1"/>
          <w:szCs w:val="26"/>
        </w:rPr>
        <w:t xml:space="preserve"> переданы на </w:t>
      </w:r>
      <w:proofErr w:type="spellStart"/>
      <w:r w:rsidR="00003794" w:rsidRPr="00723245">
        <w:rPr>
          <w:rFonts w:cs="Times New Roman"/>
          <w:color w:val="000000" w:themeColor="text1"/>
          <w:szCs w:val="26"/>
        </w:rPr>
        <w:t>г</w:t>
      </w:r>
      <w:r w:rsidRPr="00723245">
        <w:rPr>
          <w:rFonts w:cs="Times New Roman"/>
          <w:color w:val="000000" w:themeColor="text1"/>
          <w:szCs w:val="26"/>
        </w:rPr>
        <w:t>осэкспертизу</w:t>
      </w:r>
      <w:proofErr w:type="spellEnd"/>
      <w:r w:rsidRPr="00723245">
        <w:rPr>
          <w:rFonts w:cs="Times New Roman"/>
          <w:color w:val="000000" w:themeColor="text1"/>
          <w:szCs w:val="26"/>
        </w:rPr>
        <w:t xml:space="preserve">.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Продолжается реализация проекта «Башня»: новая жизнь объекта культурного наследия Норильска, по созданию общественного пространства в историческом здании (Ленинский проспект, д. 1). На сегодняшний день проводятся ремонтные работы. На семи этажах «Башни» планируется разместить настоящий променад – открытое, светлое пространство с обилием зелени, где можно прогуляться и отдохнуть. Будут кафе, детский игровой центр и многофункциональное помещение для проведения лекций, встреч и других мероприятий.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Продолжается реконструкция лыжной базы «Оль-Гуль», которая является самой крупной лыжной базой Арктической зоны РФ. Ввиду того, что основное здание базы признано аварийным и закрыто, принято решение о трансформации учреждения и прилегающей территории в современный семейный центр спорта и туризма. Построено быстровозводимое здание, в котором предусмотрены места для отдыха и переодевания, кассы, зоны хранения инвентаря.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Среди стратегически важных достижений стоит отметить присвоение в январе 2023</w:t>
      </w:r>
      <w:r w:rsidR="00450B2A">
        <w:rPr>
          <w:rFonts w:cs="Times New Roman"/>
          <w:color w:val="000000" w:themeColor="text1"/>
          <w:szCs w:val="26"/>
        </w:rPr>
        <w:t xml:space="preserve"> года</w:t>
      </w:r>
      <w:r w:rsidRPr="00723245">
        <w:rPr>
          <w:rFonts w:cs="Times New Roman"/>
          <w:color w:val="000000" w:themeColor="text1"/>
          <w:szCs w:val="26"/>
        </w:rPr>
        <w:t xml:space="preserve"> статуса «международный» аэропорту «Норильск им. Н.Н. Урванцева». В 2023 году началось обновление аэропорта, которое разделено на 3 этапа. Согласно планам, обновлённая воздушная гавань заработает в полную силу в 2025 году. Первый этап - обновление стоек регистрации пассажиров: количество стоек будет увеличено до 13, 6 для международных рейсов, 7 - внутренних рейсов. Когда не будет международных рейсов, все стойки задействуют под внутренние рейсы для ускоренного обслуживания пассажиров. Второй этап - обновление багажных лент. Две ленты предназначены для внутренних рейсов, одна - международных рейсов. На заключительном этапе обновят залы ожидания, откроют новые кафе и магазины. В аэропорту построят новый грузовой терминал.</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Кроме того, в отчетном периоде продолжены мероприятия по действующим проектам:</w:t>
      </w:r>
    </w:p>
    <w:p w:rsidR="0020278C" w:rsidRPr="00723245" w:rsidRDefault="00450B2A" w:rsidP="008874F9">
      <w:pPr>
        <w:tabs>
          <w:tab w:val="left" w:pos="851"/>
        </w:tabs>
        <w:spacing w:after="0" w:line="240" w:lineRule="auto"/>
        <w:ind w:firstLine="709"/>
        <w:contextualSpacing/>
        <w:jc w:val="both"/>
        <w:rPr>
          <w:rFonts w:cs="Times New Roman"/>
          <w:color w:val="000000" w:themeColor="text1"/>
          <w:szCs w:val="26"/>
        </w:rPr>
      </w:pPr>
      <w:r>
        <w:rPr>
          <w:rFonts w:cs="Times New Roman"/>
          <w:color w:val="000000" w:themeColor="text1"/>
          <w:szCs w:val="26"/>
        </w:rPr>
        <w:lastRenderedPageBreak/>
        <w:t>–</w:t>
      </w:r>
      <w:r w:rsidR="0020278C" w:rsidRPr="00723245">
        <w:rPr>
          <w:rFonts w:cs="Times New Roman"/>
          <w:color w:val="000000" w:themeColor="text1"/>
          <w:szCs w:val="26"/>
        </w:rPr>
        <w:t xml:space="preserve"> разработан дизайн-проект и проектно-сметная документация для строительства городского парка отдыха «Озеро Долгое»;</w:t>
      </w:r>
    </w:p>
    <w:p w:rsidR="0020278C" w:rsidRPr="00723245" w:rsidRDefault="00450B2A" w:rsidP="008874F9">
      <w:pPr>
        <w:tabs>
          <w:tab w:val="left" w:pos="851"/>
        </w:tabs>
        <w:spacing w:after="0" w:line="240" w:lineRule="auto"/>
        <w:ind w:firstLine="709"/>
        <w:contextualSpacing/>
        <w:jc w:val="both"/>
        <w:rPr>
          <w:rFonts w:cs="Times New Roman"/>
          <w:color w:val="000000" w:themeColor="text1"/>
          <w:szCs w:val="26"/>
        </w:rPr>
      </w:pPr>
      <w:r>
        <w:rPr>
          <w:rFonts w:cs="Times New Roman"/>
          <w:color w:val="000000" w:themeColor="text1"/>
          <w:szCs w:val="26"/>
        </w:rPr>
        <w:t>–</w:t>
      </w:r>
      <w:r w:rsidR="0020278C" w:rsidRPr="00723245">
        <w:rPr>
          <w:rFonts w:cs="Times New Roman"/>
          <w:color w:val="000000" w:themeColor="text1"/>
          <w:szCs w:val="26"/>
        </w:rPr>
        <w:t xml:space="preserve"> разработан дизайн-проект по благоустройству территории озера «Городское»;</w:t>
      </w:r>
    </w:p>
    <w:p w:rsidR="0020278C" w:rsidRPr="00723245" w:rsidRDefault="00450B2A" w:rsidP="008874F9">
      <w:pPr>
        <w:tabs>
          <w:tab w:val="left" w:pos="851"/>
        </w:tabs>
        <w:spacing w:after="0" w:line="240" w:lineRule="auto"/>
        <w:ind w:firstLine="709"/>
        <w:contextualSpacing/>
        <w:jc w:val="both"/>
        <w:rPr>
          <w:rFonts w:cs="Times New Roman"/>
          <w:color w:val="000000" w:themeColor="text1"/>
          <w:szCs w:val="26"/>
        </w:rPr>
      </w:pPr>
      <w:r>
        <w:rPr>
          <w:rFonts w:cs="Times New Roman"/>
          <w:color w:val="000000" w:themeColor="text1"/>
          <w:szCs w:val="26"/>
        </w:rPr>
        <w:t>–</w:t>
      </w:r>
      <w:r w:rsidR="0020278C" w:rsidRPr="00723245">
        <w:rPr>
          <w:rFonts w:cs="Times New Roman"/>
          <w:color w:val="000000" w:themeColor="text1"/>
          <w:szCs w:val="26"/>
        </w:rPr>
        <w:t xml:space="preserve"> начаты работы по реконструкции улицы Мира в пешеходную зону;</w:t>
      </w:r>
    </w:p>
    <w:p w:rsidR="0020278C" w:rsidRPr="00723245" w:rsidRDefault="00450B2A" w:rsidP="008874F9">
      <w:pPr>
        <w:tabs>
          <w:tab w:val="left" w:pos="851"/>
        </w:tabs>
        <w:spacing w:after="0" w:line="240" w:lineRule="auto"/>
        <w:ind w:firstLine="709"/>
        <w:contextualSpacing/>
        <w:jc w:val="both"/>
        <w:rPr>
          <w:rFonts w:cs="Times New Roman"/>
          <w:color w:val="000000" w:themeColor="text1"/>
          <w:szCs w:val="26"/>
        </w:rPr>
      </w:pPr>
      <w:r>
        <w:rPr>
          <w:rFonts w:cs="Times New Roman"/>
          <w:color w:val="000000" w:themeColor="text1"/>
          <w:szCs w:val="26"/>
        </w:rPr>
        <w:t>–</w:t>
      </w:r>
      <w:r w:rsidR="0020278C" w:rsidRPr="00723245">
        <w:rPr>
          <w:rFonts w:cs="Times New Roman"/>
          <w:color w:val="000000" w:themeColor="text1"/>
          <w:szCs w:val="26"/>
        </w:rPr>
        <w:t xml:space="preserve"> частично проведены работы по капитальному ремонту туристической базы «Лама 2» (вместимостью порядка 150 отдыхающих).</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Продолжается реализация проекта «</w:t>
      </w:r>
      <w:proofErr w:type="spellStart"/>
      <w:r w:rsidRPr="00723245">
        <w:rPr>
          <w:rFonts w:cs="Times New Roman"/>
          <w:color w:val="000000" w:themeColor="text1"/>
          <w:szCs w:val="26"/>
        </w:rPr>
        <w:t>Затундра</w:t>
      </w:r>
      <w:proofErr w:type="spellEnd"/>
      <w:r w:rsidRPr="00723245">
        <w:rPr>
          <w:rFonts w:cs="Times New Roman"/>
          <w:color w:val="000000" w:themeColor="text1"/>
          <w:szCs w:val="26"/>
        </w:rPr>
        <w:t xml:space="preserve">», который предполагает создание нового туристического центра.  В нем будут созданы туристическая деревня и сеть кемпингов, организованы пешие и водные экспедиционные маршруты и др.  Центром нового кластера станет туристическая деревня «Бухта </w:t>
      </w:r>
      <w:proofErr w:type="spellStart"/>
      <w:r w:rsidRPr="00723245">
        <w:rPr>
          <w:rFonts w:cs="Times New Roman"/>
          <w:color w:val="000000" w:themeColor="text1"/>
          <w:szCs w:val="26"/>
        </w:rPr>
        <w:t>Канчуль</w:t>
      </w:r>
      <w:proofErr w:type="spellEnd"/>
      <w:r w:rsidRPr="00723245">
        <w:rPr>
          <w:rFonts w:cs="Times New Roman"/>
          <w:color w:val="000000" w:themeColor="text1"/>
          <w:szCs w:val="26"/>
        </w:rPr>
        <w:t>». На первом этапе она будет состоять из нескольких гостиниц на 605 номеров. Кроме того, в районе озер Лама и Мелкое планируется построить несколько кемпингов на 600 номеров. Эти объекты будут связаны водным транспортом. Туристическую инфраструктуру создадут за пределами государственного природного заповедника «</w:t>
      </w:r>
      <w:proofErr w:type="spellStart"/>
      <w:r w:rsidRPr="00723245">
        <w:rPr>
          <w:rFonts w:cs="Times New Roman"/>
          <w:color w:val="000000" w:themeColor="text1"/>
          <w:szCs w:val="26"/>
        </w:rPr>
        <w:t>Путоранский</w:t>
      </w:r>
      <w:proofErr w:type="spellEnd"/>
      <w:r w:rsidRPr="00723245">
        <w:rPr>
          <w:rFonts w:cs="Times New Roman"/>
          <w:color w:val="000000" w:themeColor="text1"/>
          <w:szCs w:val="26"/>
        </w:rPr>
        <w:t>», при этом комплекс станет удобной отправной точкой для его посещения. Ежегодно в «</w:t>
      </w:r>
      <w:proofErr w:type="spellStart"/>
      <w:r w:rsidRPr="00723245">
        <w:rPr>
          <w:rFonts w:cs="Times New Roman"/>
          <w:color w:val="000000" w:themeColor="text1"/>
          <w:szCs w:val="26"/>
        </w:rPr>
        <w:t>Затундре</w:t>
      </w:r>
      <w:proofErr w:type="spellEnd"/>
      <w:r w:rsidRPr="00723245">
        <w:rPr>
          <w:rFonts w:cs="Times New Roman"/>
          <w:color w:val="000000" w:themeColor="text1"/>
          <w:szCs w:val="26"/>
        </w:rPr>
        <w:t>» планируется принимать до 50 тыс. гостей к 2035 году.</w:t>
      </w:r>
    </w:p>
    <w:p w:rsidR="0020278C" w:rsidRPr="00723245" w:rsidRDefault="0020278C" w:rsidP="0020278C">
      <w:pPr>
        <w:spacing w:after="0" w:line="240" w:lineRule="auto"/>
        <w:ind w:firstLine="709"/>
        <w:contextualSpacing/>
        <w:jc w:val="both"/>
        <w:rPr>
          <w:rFonts w:cs="Times New Roman"/>
          <w:color w:val="000000" w:themeColor="text1"/>
          <w:szCs w:val="26"/>
        </w:rPr>
      </w:pP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В рамках организации и проведения мероприятий в области туризма впервые прошли: </w:t>
      </w:r>
    </w:p>
    <w:p w:rsidR="0020278C" w:rsidRPr="00723245" w:rsidRDefault="00450B2A" w:rsidP="0020278C">
      <w:pPr>
        <w:spacing w:after="0" w:line="240" w:lineRule="auto"/>
        <w:ind w:firstLine="709"/>
        <w:contextualSpacing/>
        <w:jc w:val="both"/>
        <w:rPr>
          <w:rFonts w:cs="Times New Roman"/>
          <w:color w:val="000000" w:themeColor="text1"/>
          <w:szCs w:val="26"/>
        </w:rPr>
      </w:pPr>
      <w:r>
        <w:rPr>
          <w:rFonts w:cs="Times New Roman"/>
          <w:color w:val="000000" w:themeColor="text1"/>
          <w:szCs w:val="26"/>
        </w:rPr>
        <w:t>–</w:t>
      </w:r>
      <w:r w:rsidR="0020278C" w:rsidRPr="00723245">
        <w:rPr>
          <w:rFonts w:cs="Times New Roman"/>
          <w:color w:val="000000" w:themeColor="text1"/>
          <w:szCs w:val="26"/>
        </w:rPr>
        <w:t xml:space="preserve"> межрегиональный форум «Арктическая неделя туризма». Эксперты и отраслевые специалисты приняли участие в сессиях, посвященных успешным туристическим кейсам в Арктике, туристическому мастер-планированию, национальной культуре как объекту интереса туристов, разбору практик промышленного туризма, а также аспектам организации экспедиционного туризма. Дискуссии коснулись мер поддержки для предпринимателей туристической сферы, развития гастрономического туризма, научно-популярного формата экскурсий. Количество участников мероприятия около 300 чел.; </w:t>
      </w:r>
    </w:p>
    <w:p w:rsidR="0020278C" w:rsidRPr="00723245" w:rsidRDefault="00450B2A" w:rsidP="0020278C">
      <w:pPr>
        <w:spacing w:after="0" w:line="240" w:lineRule="auto"/>
        <w:ind w:firstLine="709"/>
        <w:contextualSpacing/>
        <w:jc w:val="both"/>
        <w:rPr>
          <w:rFonts w:cs="Times New Roman"/>
          <w:color w:val="000000" w:themeColor="text1"/>
          <w:szCs w:val="26"/>
        </w:rPr>
      </w:pPr>
      <w:r>
        <w:rPr>
          <w:rFonts w:cs="Times New Roman"/>
          <w:color w:val="000000" w:themeColor="text1"/>
          <w:szCs w:val="26"/>
        </w:rPr>
        <w:t>–</w:t>
      </w:r>
      <w:r w:rsidR="0020278C" w:rsidRPr="00723245">
        <w:rPr>
          <w:rFonts w:cs="Times New Roman"/>
          <w:color w:val="000000" w:themeColor="text1"/>
          <w:szCs w:val="26"/>
        </w:rPr>
        <w:t xml:space="preserve"> выставка внутреннего туризма «В центре Таймыра», где 16 туроператоров и экскурсионных бюро рассказывали о доступных направлениях для активного, познавательного и приключенческого отдыха на Таймыре, которых на сегодня уже больше 50. Совместный проект на базе СРК «Арена» Администрации города Норильска, АНО «АРН» при поддержке компании «</w:t>
      </w:r>
      <w:proofErr w:type="spellStart"/>
      <w:r w:rsidR="0020278C" w:rsidRPr="00723245">
        <w:rPr>
          <w:rFonts w:cs="Times New Roman"/>
          <w:color w:val="000000" w:themeColor="text1"/>
          <w:szCs w:val="26"/>
        </w:rPr>
        <w:t>Норникель</w:t>
      </w:r>
      <w:proofErr w:type="spellEnd"/>
      <w:r w:rsidR="0020278C" w:rsidRPr="00723245">
        <w:rPr>
          <w:rFonts w:cs="Times New Roman"/>
          <w:color w:val="000000" w:themeColor="text1"/>
          <w:szCs w:val="26"/>
        </w:rPr>
        <w:t xml:space="preserve">». Охват по количеству участников мероприятия составил около 30 тыс. чел.; </w:t>
      </w:r>
    </w:p>
    <w:p w:rsidR="0020278C" w:rsidRPr="00723245" w:rsidRDefault="00450B2A" w:rsidP="0020278C">
      <w:pPr>
        <w:spacing w:after="0" w:line="240" w:lineRule="auto"/>
        <w:ind w:firstLine="709"/>
        <w:contextualSpacing/>
        <w:jc w:val="both"/>
        <w:rPr>
          <w:rFonts w:cs="Times New Roman"/>
          <w:color w:val="000000" w:themeColor="text1"/>
          <w:szCs w:val="26"/>
        </w:rPr>
      </w:pPr>
      <w:r>
        <w:rPr>
          <w:rFonts w:cs="Times New Roman"/>
          <w:color w:val="000000" w:themeColor="text1"/>
          <w:szCs w:val="26"/>
        </w:rPr>
        <w:t>–</w:t>
      </w:r>
      <w:r w:rsidR="0020278C" w:rsidRPr="00723245">
        <w:rPr>
          <w:rFonts w:cs="Times New Roman"/>
          <w:color w:val="000000" w:themeColor="text1"/>
          <w:szCs w:val="26"/>
        </w:rPr>
        <w:t xml:space="preserve"> фестиваль летнего туризма «Норильск зовет». В течение 2-х дней жители и гости города принимали участие в гастрономическом конкурсе, мастер-классе по сап-серфингу от мировой чемпионки - Елены Прохоровой, восхождении на гору, мастер-классе по йоге, фотографии, рисованию, созданию сувениров и др. Организатор проекта – МАУ «ЦРТ» при поддержке Администрации города Норильска, НМОО «СФФМ «</w:t>
      </w:r>
      <w:proofErr w:type="spellStart"/>
      <w:r w:rsidR="0020278C" w:rsidRPr="00723245">
        <w:rPr>
          <w:rFonts w:cs="Times New Roman"/>
          <w:color w:val="000000" w:themeColor="text1"/>
          <w:szCs w:val="26"/>
        </w:rPr>
        <w:t>Кроссфит</w:t>
      </w:r>
      <w:proofErr w:type="spellEnd"/>
      <w:r w:rsidR="0020278C" w:rsidRPr="00723245">
        <w:rPr>
          <w:rFonts w:cs="Times New Roman"/>
          <w:color w:val="000000" w:themeColor="text1"/>
          <w:szCs w:val="26"/>
        </w:rPr>
        <w:t xml:space="preserve">», НМОО «Федерация спортивного туризма», КРОО «Федерация спортивного альпинизма Таймыра». Количество участников мероприятия более 250 чел. </w:t>
      </w:r>
    </w:p>
    <w:p w:rsidR="0020278C" w:rsidRPr="00723245" w:rsidRDefault="0020278C" w:rsidP="0020278C">
      <w:pPr>
        <w:spacing w:after="0" w:line="240" w:lineRule="auto"/>
        <w:ind w:firstLine="709"/>
        <w:contextualSpacing/>
        <w:jc w:val="both"/>
        <w:rPr>
          <w:rFonts w:cs="Times New Roman"/>
          <w:color w:val="000000" w:themeColor="text1"/>
          <w:szCs w:val="26"/>
        </w:rPr>
      </w:pP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Администрацией </w:t>
      </w:r>
      <w:r w:rsidR="00450B2A">
        <w:rPr>
          <w:rFonts w:cs="Times New Roman"/>
          <w:color w:val="000000" w:themeColor="text1"/>
          <w:szCs w:val="26"/>
        </w:rPr>
        <w:t xml:space="preserve">г. Норильска </w:t>
      </w:r>
      <w:r w:rsidRPr="00723245">
        <w:rPr>
          <w:rFonts w:cs="Times New Roman"/>
          <w:color w:val="000000" w:themeColor="text1"/>
          <w:szCs w:val="26"/>
        </w:rPr>
        <w:t>проводятся ежегодные мероприятия (охват более 6,2 тыс. чел.), ставшие для норильчан традиционным семейным праздником:</w:t>
      </w:r>
    </w:p>
    <w:p w:rsidR="0020278C" w:rsidRPr="00723245" w:rsidRDefault="00450B2A" w:rsidP="0020278C">
      <w:pPr>
        <w:spacing w:after="0" w:line="240" w:lineRule="auto"/>
        <w:ind w:firstLine="709"/>
        <w:contextualSpacing/>
        <w:jc w:val="both"/>
        <w:rPr>
          <w:rFonts w:cs="Times New Roman"/>
          <w:color w:val="000000" w:themeColor="text1"/>
          <w:szCs w:val="26"/>
        </w:rPr>
      </w:pPr>
      <w:r>
        <w:rPr>
          <w:rFonts w:cs="Times New Roman"/>
          <w:color w:val="000000" w:themeColor="text1"/>
          <w:szCs w:val="26"/>
        </w:rPr>
        <w:t>–</w:t>
      </w:r>
      <w:r w:rsidR="0020278C" w:rsidRPr="00723245">
        <w:rPr>
          <w:rFonts w:cs="Times New Roman"/>
          <w:color w:val="000000" w:themeColor="text1"/>
          <w:szCs w:val="26"/>
        </w:rPr>
        <w:t xml:space="preserve"> фестиваль «Северная ягода», объединяющий различные направления культурной жизни города. Яркий, красочный праздник, во время которого </w:t>
      </w:r>
      <w:r w:rsidR="0020278C" w:rsidRPr="00723245">
        <w:rPr>
          <w:rFonts w:cs="Times New Roman"/>
          <w:color w:val="000000" w:themeColor="text1"/>
          <w:szCs w:val="26"/>
        </w:rPr>
        <w:lastRenderedPageBreak/>
        <w:t>проходят ярмарка сувениров и кулинарных изделий, конкурсы, мастер-классы, познавательные программы. Фестиваль позиционирует северный город жителям других городов, а их, в свою очередь, приглашает для путешествий по нашей территории, пропагандирует сохранение северной природы и экологии в целом.</w:t>
      </w:r>
    </w:p>
    <w:p w:rsidR="0020278C" w:rsidRPr="00723245" w:rsidRDefault="00450B2A" w:rsidP="0020278C">
      <w:pPr>
        <w:spacing w:after="0" w:line="240" w:lineRule="auto"/>
        <w:ind w:firstLine="709"/>
        <w:contextualSpacing/>
        <w:jc w:val="both"/>
        <w:rPr>
          <w:rFonts w:cs="Times New Roman"/>
          <w:color w:val="000000" w:themeColor="text1"/>
          <w:szCs w:val="26"/>
        </w:rPr>
      </w:pPr>
      <w:r>
        <w:rPr>
          <w:rFonts w:cs="Times New Roman"/>
          <w:color w:val="000000" w:themeColor="text1"/>
          <w:szCs w:val="26"/>
        </w:rPr>
        <w:t>–</w:t>
      </w:r>
      <w:r w:rsidR="0020278C" w:rsidRPr="00723245">
        <w:rPr>
          <w:rFonts w:cs="Times New Roman"/>
          <w:color w:val="000000" w:themeColor="text1"/>
          <w:szCs w:val="26"/>
        </w:rPr>
        <w:t xml:space="preserve"> туристический слет </w:t>
      </w:r>
      <w:proofErr w:type="spellStart"/>
      <w:r w:rsidR="0020278C" w:rsidRPr="00723245">
        <w:rPr>
          <w:rFonts w:cs="Times New Roman"/>
          <w:color w:val="000000" w:themeColor="text1"/>
          <w:szCs w:val="26"/>
        </w:rPr>
        <w:t>Хараелах</w:t>
      </w:r>
      <w:proofErr w:type="spellEnd"/>
      <w:r w:rsidR="0020278C" w:rsidRPr="00723245">
        <w:rPr>
          <w:rFonts w:cs="Times New Roman"/>
          <w:color w:val="000000" w:themeColor="text1"/>
          <w:szCs w:val="26"/>
        </w:rPr>
        <w:t xml:space="preserve">. С целью популяризации спортивного туризма на территории города Норильска, пропаганды активного отдыха и здорового образа жизни среди населения, вот уже более 50 лет проводится туристический слет. Мероприятие объединяет участников муниципальных учреждений, группы компаний ПАО «ГМК «Норильский никель» и гостей города.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 организованы бесплатные походы выходного дня и экскурсии для жителей и гостей города, в том числе для социально незащищенных слоев населения (семьи мобилизованных на СВО, многодетные семьи, пенсионеры).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В рамках празднования Всемирного дня туризма в 2023</w:t>
      </w:r>
      <w:r w:rsidR="00450B2A">
        <w:rPr>
          <w:rFonts w:cs="Times New Roman"/>
          <w:color w:val="000000" w:themeColor="text1"/>
          <w:szCs w:val="26"/>
        </w:rPr>
        <w:t xml:space="preserve"> году</w:t>
      </w:r>
      <w:r w:rsidRPr="00723245">
        <w:rPr>
          <w:rFonts w:cs="Times New Roman"/>
          <w:color w:val="000000" w:themeColor="text1"/>
          <w:szCs w:val="26"/>
        </w:rPr>
        <w:t xml:space="preserve">, </w:t>
      </w:r>
      <w:r w:rsidR="00450B2A">
        <w:rPr>
          <w:rFonts w:cs="Times New Roman"/>
          <w:color w:val="000000" w:themeColor="text1"/>
          <w:szCs w:val="26"/>
        </w:rPr>
        <w:t>Администрацией города Норильска</w:t>
      </w:r>
      <w:r w:rsidRPr="00723245">
        <w:rPr>
          <w:rFonts w:cs="Times New Roman"/>
          <w:color w:val="000000" w:themeColor="text1"/>
          <w:szCs w:val="26"/>
        </w:rPr>
        <w:t xml:space="preserve"> совместно с АНО «АРН» и МВК «Музей </w:t>
      </w:r>
      <w:r w:rsidR="00450B2A">
        <w:rPr>
          <w:rFonts w:cs="Times New Roman"/>
          <w:color w:val="000000" w:themeColor="text1"/>
          <w:szCs w:val="26"/>
        </w:rPr>
        <w:t>Норильска»</w:t>
      </w:r>
      <w:r w:rsidRPr="00723245">
        <w:rPr>
          <w:rFonts w:cs="Times New Roman"/>
          <w:color w:val="000000" w:themeColor="text1"/>
          <w:szCs w:val="26"/>
        </w:rPr>
        <w:t xml:space="preserve"> проведены следующие бесплатные экскурсии: </w:t>
      </w:r>
    </w:p>
    <w:p w:rsidR="0020278C" w:rsidRPr="00723245" w:rsidRDefault="0020278C" w:rsidP="00C659C9">
      <w:pPr>
        <w:pStyle w:val="a3"/>
        <w:numPr>
          <w:ilvl w:val="0"/>
          <w:numId w:val="28"/>
        </w:numPr>
        <w:spacing w:after="0" w:line="240" w:lineRule="auto"/>
        <w:ind w:left="0" w:firstLine="360"/>
        <w:jc w:val="both"/>
        <w:rPr>
          <w:rFonts w:ascii="Times New Roman" w:hAnsi="Times New Roman"/>
          <w:color w:val="000000" w:themeColor="text1"/>
          <w:szCs w:val="26"/>
        </w:rPr>
      </w:pPr>
      <w:r w:rsidRPr="00723245">
        <w:rPr>
          <w:rFonts w:ascii="Times New Roman" w:hAnsi="Times New Roman"/>
          <w:color w:val="000000" w:themeColor="text1"/>
          <w:szCs w:val="26"/>
        </w:rPr>
        <w:t xml:space="preserve">2 промышленные экскурсии «Арктическая крипто экспедиция» на </w:t>
      </w:r>
      <w:proofErr w:type="spellStart"/>
      <w:r w:rsidRPr="00723245">
        <w:rPr>
          <w:rFonts w:ascii="Times New Roman" w:hAnsi="Times New Roman"/>
          <w:color w:val="000000" w:themeColor="text1"/>
          <w:szCs w:val="26"/>
        </w:rPr>
        <w:t>майнинговую</w:t>
      </w:r>
      <w:proofErr w:type="spellEnd"/>
      <w:r w:rsidRPr="00723245">
        <w:rPr>
          <w:rFonts w:ascii="Times New Roman" w:hAnsi="Times New Roman"/>
          <w:color w:val="000000" w:themeColor="text1"/>
          <w:szCs w:val="26"/>
        </w:rPr>
        <w:t xml:space="preserve"> ферму «</w:t>
      </w:r>
      <w:proofErr w:type="spellStart"/>
      <w:r w:rsidRPr="00723245">
        <w:rPr>
          <w:rFonts w:ascii="Times New Roman" w:hAnsi="Times New Roman"/>
          <w:color w:val="000000" w:themeColor="text1"/>
          <w:szCs w:val="26"/>
        </w:rPr>
        <w:t>BitCluster</w:t>
      </w:r>
      <w:proofErr w:type="spellEnd"/>
      <w:r w:rsidRPr="00723245">
        <w:rPr>
          <w:rFonts w:ascii="Times New Roman" w:hAnsi="Times New Roman"/>
          <w:color w:val="000000" w:themeColor="text1"/>
          <w:szCs w:val="26"/>
        </w:rPr>
        <w:t>»;</w:t>
      </w:r>
    </w:p>
    <w:p w:rsidR="0020278C" w:rsidRPr="00723245" w:rsidRDefault="0020278C" w:rsidP="00C659C9">
      <w:pPr>
        <w:pStyle w:val="a3"/>
        <w:numPr>
          <w:ilvl w:val="0"/>
          <w:numId w:val="28"/>
        </w:numPr>
        <w:spacing w:after="0" w:line="240" w:lineRule="auto"/>
        <w:ind w:left="0" w:firstLine="360"/>
        <w:jc w:val="both"/>
        <w:rPr>
          <w:rFonts w:ascii="Times New Roman" w:hAnsi="Times New Roman"/>
          <w:color w:val="000000" w:themeColor="text1"/>
          <w:szCs w:val="26"/>
        </w:rPr>
      </w:pPr>
      <w:r w:rsidRPr="00723245">
        <w:rPr>
          <w:rFonts w:ascii="Times New Roman" w:hAnsi="Times New Roman"/>
          <w:color w:val="000000" w:themeColor="text1"/>
          <w:szCs w:val="26"/>
        </w:rPr>
        <w:t>2 похода к реке «</w:t>
      </w:r>
      <w:proofErr w:type="spellStart"/>
      <w:r w:rsidRPr="00723245">
        <w:rPr>
          <w:rFonts w:ascii="Times New Roman" w:hAnsi="Times New Roman"/>
          <w:color w:val="000000" w:themeColor="text1"/>
          <w:szCs w:val="26"/>
        </w:rPr>
        <w:t>Олор</w:t>
      </w:r>
      <w:proofErr w:type="spellEnd"/>
      <w:r w:rsidRPr="00723245">
        <w:rPr>
          <w:rFonts w:ascii="Times New Roman" w:hAnsi="Times New Roman"/>
          <w:color w:val="000000" w:themeColor="text1"/>
          <w:szCs w:val="26"/>
        </w:rPr>
        <w:t xml:space="preserve">»; </w:t>
      </w:r>
    </w:p>
    <w:p w:rsidR="0020278C" w:rsidRPr="00723245" w:rsidRDefault="0020278C" w:rsidP="00C659C9">
      <w:pPr>
        <w:pStyle w:val="a3"/>
        <w:numPr>
          <w:ilvl w:val="0"/>
          <w:numId w:val="28"/>
        </w:numPr>
        <w:spacing w:after="0" w:line="240" w:lineRule="auto"/>
        <w:ind w:left="0" w:firstLine="360"/>
        <w:jc w:val="both"/>
        <w:rPr>
          <w:rFonts w:ascii="Times New Roman" w:hAnsi="Times New Roman"/>
          <w:color w:val="000000" w:themeColor="text1"/>
          <w:szCs w:val="26"/>
        </w:rPr>
      </w:pPr>
      <w:r w:rsidRPr="00723245">
        <w:rPr>
          <w:rFonts w:ascii="Times New Roman" w:hAnsi="Times New Roman"/>
          <w:color w:val="000000" w:themeColor="text1"/>
          <w:szCs w:val="26"/>
        </w:rPr>
        <w:t>2 обзорных экскурсии по Центральному району города Норильска;</w:t>
      </w:r>
    </w:p>
    <w:p w:rsidR="0020278C" w:rsidRPr="00723245" w:rsidRDefault="0020278C" w:rsidP="00C659C9">
      <w:pPr>
        <w:pStyle w:val="a3"/>
        <w:numPr>
          <w:ilvl w:val="0"/>
          <w:numId w:val="28"/>
        </w:numPr>
        <w:spacing w:after="0" w:line="240" w:lineRule="auto"/>
        <w:ind w:left="0" w:firstLine="360"/>
        <w:jc w:val="both"/>
        <w:rPr>
          <w:rFonts w:ascii="Times New Roman" w:hAnsi="Times New Roman"/>
          <w:color w:val="000000" w:themeColor="text1"/>
          <w:szCs w:val="26"/>
        </w:rPr>
      </w:pPr>
      <w:r w:rsidRPr="00723245">
        <w:rPr>
          <w:rFonts w:ascii="Times New Roman" w:hAnsi="Times New Roman"/>
          <w:color w:val="000000" w:themeColor="text1"/>
          <w:szCs w:val="26"/>
        </w:rPr>
        <w:t xml:space="preserve">2 </w:t>
      </w:r>
      <w:proofErr w:type="spellStart"/>
      <w:r w:rsidRPr="00723245">
        <w:rPr>
          <w:rFonts w:ascii="Times New Roman" w:hAnsi="Times New Roman"/>
          <w:color w:val="000000" w:themeColor="text1"/>
          <w:szCs w:val="26"/>
        </w:rPr>
        <w:t>сталкерские</w:t>
      </w:r>
      <w:proofErr w:type="spellEnd"/>
      <w:r w:rsidRPr="00723245">
        <w:rPr>
          <w:rFonts w:ascii="Times New Roman" w:hAnsi="Times New Roman"/>
          <w:color w:val="000000" w:themeColor="text1"/>
          <w:szCs w:val="26"/>
        </w:rPr>
        <w:t xml:space="preserve"> экскурсии на гору «Шмидта»;</w:t>
      </w:r>
    </w:p>
    <w:p w:rsidR="0020278C" w:rsidRPr="00723245" w:rsidRDefault="0020278C" w:rsidP="00C659C9">
      <w:pPr>
        <w:pStyle w:val="a3"/>
        <w:numPr>
          <w:ilvl w:val="0"/>
          <w:numId w:val="28"/>
        </w:numPr>
        <w:spacing w:after="0" w:line="240" w:lineRule="auto"/>
        <w:ind w:left="0" w:firstLine="360"/>
        <w:jc w:val="both"/>
        <w:rPr>
          <w:rFonts w:ascii="Times New Roman" w:hAnsi="Times New Roman"/>
          <w:color w:val="000000" w:themeColor="text1"/>
          <w:szCs w:val="26"/>
        </w:rPr>
      </w:pPr>
      <w:r w:rsidRPr="00723245">
        <w:rPr>
          <w:rFonts w:ascii="Times New Roman" w:hAnsi="Times New Roman"/>
          <w:color w:val="000000" w:themeColor="text1"/>
          <w:szCs w:val="26"/>
        </w:rPr>
        <w:t>поход к ущелью «12 водопадов»;</w:t>
      </w:r>
    </w:p>
    <w:p w:rsidR="0020278C" w:rsidRPr="00723245" w:rsidRDefault="0020278C" w:rsidP="00C659C9">
      <w:pPr>
        <w:pStyle w:val="a3"/>
        <w:numPr>
          <w:ilvl w:val="0"/>
          <w:numId w:val="28"/>
        </w:numPr>
        <w:spacing w:after="0" w:line="240" w:lineRule="auto"/>
        <w:ind w:left="0" w:firstLine="360"/>
        <w:jc w:val="both"/>
        <w:rPr>
          <w:rFonts w:ascii="Times New Roman" w:hAnsi="Times New Roman"/>
          <w:color w:val="000000" w:themeColor="text1"/>
          <w:szCs w:val="26"/>
        </w:rPr>
      </w:pPr>
      <w:r w:rsidRPr="00723245">
        <w:rPr>
          <w:rFonts w:ascii="Times New Roman" w:hAnsi="Times New Roman"/>
          <w:color w:val="000000" w:themeColor="text1"/>
          <w:szCs w:val="26"/>
        </w:rPr>
        <w:t>промышленная экскурсия «Вечное лето» на тепличный комплекс «Норильские теплицы»;</w:t>
      </w:r>
    </w:p>
    <w:p w:rsidR="0020278C" w:rsidRPr="00723245" w:rsidRDefault="0020278C" w:rsidP="00C659C9">
      <w:pPr>
        <w:pStyle w:val="a3"/>
        <w:numPr>
          <w:ilvl w:val="0"/>
          <w:numId w:val="28"/>
        </w:numPr>
        <w:spacing w:after="0" w:line="240" w:lineRule="auto"/>
        <w:ind w:left="0" w:firstLine="360"/>
        <w:jc w:val="both"/>
        <w:rPr>
          <w:rFonts w:ascii="Times New Roman" w:hAnsi="Times New Roman"/>
          <w:color w:val="000000" w:themeColor="text1"/>
          <w:szCs w:val="26"/>
        </w:rPr>
      </w:pPr>
      <w:r w:rsidRPr="00723245">
        <w:rPr>
          <w:rFonts w:ascii="Times New Roman" w:hAnsi="Times New Roman"/>
          <w:color w:val="000000" w:themeColor="text1"/>
          <w:szCs w:val="26"/>
        </w:rPr>
        <w:t>экскурсия по дому-музею «Первый дом Норильска»;</w:t>
      </w:r>
    </w:p>
    <w:p w:rsidR="0020278C" w:rsidRPr="00723245" w:rsidRDefault="0020278C" w:rsidP="00C659C9">
      <w:pPr>
        <w:pStyle w:val="a3"/>
        <w:numPr>
          <w:ilvl w:val="0"/>
          <w:numId w:val="28"/>
        </w:numPr>
        <w:spacing w:after="0" w:line="240" w:lineRule="auto"/>
        <w:ind w:left="0" w:firstLine="360"/>
        <w:jc w:val="both"/>
        <w:rPr>
          <w:rFonts w:ascii="Times New Roman" w:hAnsi="Times New Roman"/>
          <w:color w:val="000000" w:themeColor="text1"/>
          <w:szCs w:val="26"/>
        </w:rPr>
      </w:pPr>
      <w:r w:rsidRPr="00723245">
        <w:rPr>
          <w:rFonts w:ascii="Times New Roman" w:hAnsi="Times New Roman"/>
          <w:color w:val="000000" w:themeColor="text1"/>
          <w:szCs w:val="26"/>
        </w:rPr>
        <w:t xml:space="preserve">экскурсия по выставке «…Выходим на Северную Землю. Впереди манящая неизвестность» к 110-летию открытия архипелага Северная Земля и 130-летию </w:t>
      </w:r>
      <w:r w:rsidR="00F0718D">
        <w:rPr>
          <w:rFonts w:ascii="Times New Roman" w:hAnsi="Times New Roman"/>
          <w:color w:val="000000" w:themeColor="text1"/>
          <w:szCs w:val="26"/>
        </w:rPr>
        <w:t xml:space="preserve">      </w:t>
      </w:r>
      <w:r w:rsidRPr="00723245">
        <w:rPr>
          <w:rFonts w:ascii="Times New Roman" w:hAnsi="Times New Roman"/>
          <w:color w:val="000000" w:themeColor="text1"/>
          <w:szCs w:val="26"/>
        </w:rPr>
        <w:t>Н.Н. Урванцева;</w:t>
      </w:r>
    </w:p>
    <w:p w:rsidR="0020278C" w:rsidRPr="00723245" w:rsidRDefault="0020278C" w:rsidP="00C659C9">
      <w:pPr>
        <w:pStyle w:val="a3"/>
        <w:numPr>
          <w:ilvl w:val="0"/>
          <w:numId w:val="28"/>
        </w:numPr>
        <w:spacing w:after="0" w:line="240" w:lineRule="auto"/>
        <w:ind w:left="0" w:firstLine="360"/>
        <w:jc w:val="both"/>
        <w:rPr>
          <w:rFonts w:ascii="Times New Roman" w:hAnsi="Times New Roman"/>
          <w:color w:val="000000" w:themeColor="text1"/>
          <w:szCs w:val="26"/>
        </w:rPr>
      </w:pPr>
      <w:r w:rsidRPr="00723245">
        <w:rPr>
          <w:rFonts w:ascii="Times New Roman" w:hAnsi="Times New Roman"/>
          <w:color w:val="000000" w:themeColor="text1"/>
          <w:szCs w:val="26"/>
        </w:rPr>
        <w:t>экскурсия по выставке «Азбука Норильска» к 70-летию присвоения Норильску статуса города в рамках программы «Гид по наукам».</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В целях популяризации у горожан мероприятий, проводимых Администраци</w:t>
      </w:r>
      <w:r w:rsidR="00450B2A">
        <w:rPr>
          <w:rFonts w:cs="Times New Roman"/>
          <w:color w:val="000000" w:themeColor="text1"/>
          <w:szCs w:val="26"/>
        </w:rPr>
        <w:t>е</w:t>
      </w:r>
      <w:r w:rsidRPr="00723245">
        <w:rPr>
          <w:rFonts w:cs="Times New Roman"/>
          <w:color w:val="000000" w:themeColor="text1"/>
          <w:szCs w:val="26"/>
        </w:rPr>
        <w:t>й</w:t>
      </w:r>
      <w:r w:rsidR="00450B2A">
        <w:rPr>
          <w:rFonts w:cs="Times New Roman"/>
          <w:color w:val="000000" w:themeColor="text1"/>
          <w:szCs w:val="26"/>
        </w:rPr>
        <w:t xml:space="preserve"> г. Норильска</w:t>
      </w:r>
      <w:r w:rsidRPr="00723245">
        <w:rPr>
          <w:rFonts w:cs="Times New Roman"/>
          <w:color w:val="000000" w:themeColor="text1"/>
          <w:szCs w:val="26"/>
        </w:rPr>
        <w:t xml:space="preserve">, МАУ «ЦРТ» заказаны </w:t>
      </w:r>
      <w:proofErr w:type="spellStart"/>
      <w:r w:rsidRPr="00723245">
        <w:rPr>
          <w:rFonts w:cs="Times New Roman"/>
          <w:color w:val="000000" w:themeColor="text1"/>
          <w:szCs w:val="26"/>
        </w:rPr>
        <w:t>брендированное</w:t>
      </w:r>
      <w:proofErr w:type="spellEnd"/>
      <w:r w:rsidRPr="00723245">
        <w:rPr>
          <w:rFonts w:cs="Times New Roman"/>
          <w:color w:val="000000" w:themeColor="text1"/>
          <w:szCs w:val="26"/>
        </w:rPr>
        <w:t xml:space="preserve"> оборудование и материалы (стойка-</w:t>
      </w:r>
      <w:proofErr w:type="spellStart"/>
      <w:r w:rsidRPr="00723245">
        <w:rPr>
          <w:rFonts w:cs="Times New Roman"/>
          <w:color w:val="000000" w:themeColor="text1"/>
          <w:szCs w:val="26"/>
        </w:rPr>
        <w:t>ресепшн</w:t>
      </w:r>
      <w:proofErr w:type="spellEnd"/>
      <w:r w:rsidRPr="00723245">
        <w:rPr>
          <w:rFonts w:cs="Times New Roman"/>
          <w:color w:val="000000" w:themeColor="text1"/>
          <w:szCs w:val="26"/>
        </w:rPr>
        <w:t xml:space="preserve">, баннеры для участия в мероприятиях, палатка-шатер для проведения мероприятий на открытом воздухе, 10 местная палатка для организаторов и др.).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Реализованы совместные проекты Администрации</w:t>
      </w:r>
      <w:r w:rsidR="00D62B9A">
        <w:rPr>
          <w:rFonts w:cs="Times New Roman"/>
          <w:color w:val="000000" w:themeColor="text1"/>
          <w:szCs w:val="26"/>
        </w:rPr>
        <w:t xml:space="preserve"> г. Норильска</w:t>
      </w:r>
      <w:r w:rsidRPr="00723245">
        <w:rPr>
          <w:rFonts w:cs="Times New Roman"/>
          <w:color w:val="000000" w:themeColor="text1"/>
          <w:szCs w:val="26"/>
        </w:rPr>
        <w:t xml:space="preserve"> и АНО «АРН»: </w:t>
      </w:r>
    </w:p>
    <w:p w:rsidR="0020278C" w:rsidRPr="00723245" w:rsidRDefault="00D62B9A" w:rsidP="0020278C">
      <w:pPr>
        <w:spacing w:after="0" w:line="240" w:lineRule="auto"/>
        <w:ind w:firstLine="709"/>
        <w:contextualSpacing/>
        <w:jc w:val="both"/>
        <w:rPr>
          <w:rFonts w:cs="Times New Roman"/>
          <w:color w:val="000000" w:themeColor="text1"/>
          <w:szCs w:val="26"/>
        </w:rPr>
      </w:pPr>
      <w:r>
        <w:rPr>
          <w:rFonts w:cs="Times New Roman"/>
          <w:color w:val="000000" w:themeColor="text1"/>
          <w:szCs w:val="26"/>
        </w:rPr>
        <w:t>–</w:t>
      </w:r>
      <w:r w:rsidR="0020278C" w:rsidRPr="00723245">
        <w:rPr>
          <w:rFonts w:cs="Times New Roman"/>
          <w:color w:val="000000" w:themeColor="text1"/>
          <w:szCs w:val="26"/>
        </w:rPr>
        <w:t xml:space="preserve"> забег по пересеченной местности </w:t>
      </w:r>
      <w:proofErr w:type="spellStart"/>
      <w:r w:rsidR="0020278C" w:rsidRPr="00723245">
        <w:rPr>
          <w:rFonts w:cs="Times New Roman"/>
          <w:color w:val="000000" w:themeColor="text1"/>
          <w:szCs w:val="26"/>
        </w:rPr>
        <w:t>Norilsk</w:t>
      </w:r>
      <w:proofErr w:type="spellEnd"/>
      <w:r w:rsidR="0020278C" w:rsidRPr="00723245">
        <w:rPr>
          <w:rFonts w:cs="Times New Roman"/>
          <w:color w:val="000000" w:themeColor="text1"/>
          <w:szCs w:val="26"/>
        </w:rPr>
        <w:t xml:space="preserve"> </w:t>
      </w:r>
      <w:proofErr w:type="spellStart"/>
      <w:r w:rsidR="0020278C" w:rsidRPr="00723245">
        <w:rPr>
          <w:rFonts w:cs="Times New Roman"/>
          <w:color w:val="000000" w:themeColor="text1"/>
          <w:szCs w:val="26"/>
        </w:rPr>
        <w:t>Trail</w:t>
      </w:r>
      <w:proofErr w:type="spellEnd"/>
      <w:r w:rsidR="0020278C" w:rsidRPr="00723245">
        <w:rPr>
          <w:rFonts w:cs="Times New Roman"/>
          <w:color w:val="000000" w:themeColor="text1"/>
          <w:szCs w:val="26"/>
        </w:rPr>
        <w:t xml:space="preserve">. Проект, направленный на популяризацию </w:t>
      </w:r>
      <w:r>
        <w:rPr>
          <w:rFonts w:cs="Times New Roman"/>
          <w:color w:val="000000" w:themeColor="text1"/>
          <w:szCs w:val="26"/>
        </w:rPr>
        <w:t>здорового образа жизни и спорта</w:t>
      </w:r>
      <w:r w:rsidR="0020278C" w:rsidRPr="00723245">
        <w:rPr>
          <w:rFonts w:cs="Times New Roman"/>
          <w:color w:val="000000" w:themeColor="text1"/>
          <w:szCs w:val="26"/>
        </w:rPr>
        <w:t>;</w:t>
      </w:r>
    </w:p>
    <w:p w:rsidR="0020278C" w:rsidRPr="00723245" w:rsidRDefault="00D62B9A" w:rsidP="0020278C">
      <w:pPr>
        <w:spacing w:after="0" w:line="240" w:lineRule="auto"/>
        <w:ind w:firstLine="709"/>
        <w:contextualSpacing/>
        <w:jc w:val="both"/>
        <w:rPr>
          <w:rFonts w:cs="Times New Roman"/>
          <w:color w:val="000000" w:themeColor="text1"/>
          <w:szCs w:val="26"/>
        </w:rPr>
      </w:pPr>
      <w:r>
        <w:rPr>
          <w:rFonts w:cs="Times New Roman"/>
          <w:color w:val="000000" w:themeColor="text1"/>
          <w:szCs w:val="26"/>
        </w:rPr>
        <w:t>–</w:t>
      </w:r>
      <w:r w:rsidR="0020278C" w:rsidRPr="00723245">
        <w:rPr>
          <w:rFonts w:cs="Times New Roman"/>
          <w:color w:val="000000" w:themeColor="text1"/>
          <w:szCs w:val="26"/>
        </w:rPr>
        <w:t xml:space="preserve"> организация этапа международного чемпионата по плаванию на открытой воде X-</w:t>
      </w:r>
      <w:proofErr w:type="spellStart"/>
      <w:r w:rsidR="0020278C" w:rsidRPr="00723245">
        <w:rPr>
          <w:rFonts w:cs="Times New Roman"/>
          <w:color w:val="000000" w:themeColor="text1"/>
          <w:szCs w:val="26"/>
        </w:rPr>
        <w:t>Waters</w:t>
      </w:r>
      <w:proofErr w:type="spellEnd"/>
      <w:r w:rsidR="0020278C" w:rsidRPr="00723245">
        <w:rPr>
          <w:rFonts w:cs="Times New Roman"/>
          <w:color w:val="000000" w:themeColor="text1"/>
          <w:szCs w:val="26"/>
        </w:rPr>
        <w:t xml:space="preserve"> (проведение заплыва на открытой воде в г. Дудинка (р. Енисей), способствующего популя</w:t>
      </w:r>
      <w:r>
        <w:rPr>
          <w:rFonts w:cs="Times New Roman"/>
          <w:color w:val="000000" w:themeColor="text1"/>
          <w:szCs w:val="26"/>
        </w:rPr>
        <w:t>ризации спортивного туризма на с</w:t>
      </w:r>
      <w:r w:rsidR="0020278C" w:rsidRPr="00723245">
        <w:rPr>
          <w:rFonts w:cs="Times New Roman"/>
          <w:color w:val="000000" w:themeColor="text1"/>
          <w:szCs w:val="26"/>
        </w:rPr>
        <w:t xml:space="preserve">евере страны в целом и на территории ТРК «Арктический» в частности. Яркое спортивное событие, играющее важную роль в развитии </w:t>
      </w:r>
      <w:proofErr w:type="spellStart"/>
      <w:r w:rsidR="0020278C" w:rsidRPr="00723245">
        <w:rPr>
          <w:rFonts w:cs="Times New Roman"/>
          <w:color w:val="000000" w:themeColor="text1"/>
          <w:szCs w:val="26"/>
        </w:rPr>
        <w:t>холодового</w:t>
      </w:r>
      <w:proofErr w:type="spellEnd"/>
      <w:r w:rsidR="0020278C" w:rsidRPr="00723245">
        <w:rPr>
          <w:rFonts w:cs="Times New Roman"/>
          <w:color w:val="000000" w:themeColor="text1"/>
          <w:szCs w:val="26"/>
        </w:rPr>
        <w:t xml:space="preserve"> плавания. </w:t>
      </w:r>
    </w:p>
    <w:p w:rsidR="0020278C" w:rsidRPr="00723245" w:rsidRDefault="00D62B9A" w:rsidP="0020278C">
      <w:pPr>
        <w:spacing w:after="0" w:line="240" w:lineRule="auto"/>
        <w:ind w:firstLine="709"/>
        <w:contextualSpacing/>
        <w:jc w:val="both"/>
        <w:rPr>
          <w:rFonts w:cs="Times New Roman"/>
          <w:color w:val="000000" w:themeColor="text1"/>
          <w:szCs w:val="26"/>
        </w:rPr>
      </w:pPr>
      <w:r>
        <w:rPr>
          <w:rFonts w:cs="Times New Roman"/>
          <w:color w:val="000000" w:themeColor="text1"/>
          <w:szCs w:val="26"/>
        </w:rPr>
        <w:t>–</w:t>
      </w:r>
      <w:r w:rsidR="0020278C" w:rsidRPr="00723245">
        <w:rPr>
          <w:rFonts w:cs="Times New Roman"/>
          <w:color w:val="000000" w:themeColor="text1"/>
          <w:szCs w:val="26"/>
        </w:rPr>
        <w:t xml:space="preserve"> с 31.08.2023 по 03.09.2023 на </w:t>
      </w:r>
      <w:proofErr w:type="spellStart"/>
      <w:r w:rsidR="0020278C" w:rsidRPr="00723245">
        <w:rPr>
          <w:rFonts w:cs="Times New Roman"/>
          <w:color w:val="000000" w:themeColor="text1"/>
          <w:szCs w:val="26"/>
        </w:rPr>
        <w:t>фьордовом</w:t>
      </w:r>
      <w:proofErr w:type="spellEnd"/>
      <w:r w:rsidR="0020278C" w:rsidRPr="00723245">
        <w:rPr>
          <w:rFonts w:cs="Times New Roman"/>
          <w:color w:val="000000" w:themeColor="text1"/>
          <w:szCs w:val="26"/>
        </w:rPr>
        <w:t xml:space="preserve"> озере Лама, расположенном на территории плато </w:t>
      </w:r>
      <w:proofErr w:type="spellStart"/>
      <w:r w:rsidR="0020278C" w:rsidRPr="00723245">
        <w:rPr>
          <w:rFonts w:cs="Times New Roman"/>
          <w:color w:val="000000" w:themeColor="text1"/>
          <w:szCs w:val="26"/>
        </w:rPr>
        <w:t>Путорана</w:t>
      </w:r>
      <w:proofErr w:type="spellEnd"/>
      <w:r w:rsidR="0020278C" w:rsidRPr="00723245">
        <w:rPr>
          <w:rFonts w:cs="Times New Roman"/>
          <w:color w:val="000000" w:themeColor="text1"/>
          <w:szCs w:val="26"/>
        </w:rPr>
        <w:t xml:space="preserve">, объекта Всемирного природного наследия ЮНЕСКО, прошли первые и самые северные соревнования по </w:t>
      </w:r>
      <w:proofErr w:type="spellStart"/>
      <w:r w:rsidR="0020278C" w:rsidRPr="00723245">
        <w:rPr>
          <w:rFonts w:cs="Times New Roman"/>
          <w:color w:val="000000" w:themeColor="text1"/>
          <w:szCs w:val="26"/>
        </w:rPr>
        <w:t>фридайвингу</w:t>
      </w:r>
      <w:proofErr w:type="spellEnd"/>
      <w:r w:rsidR="0020278C" w:rsidRPr="00723245">
        <w:rPr>
          <w:rFonts w:cs="Times New Roman"/>
          <w:color w:val="000000" w:themeColor="text1"/>
          <w:szCs w:val="26"/>
        </w:rPr>
        <w:t xml:space="preserve"> «Глубина </w:t>
      </w:r>
      <w:proofErr w:type="spellStart"/>
      <w:r w:rsidR="0020278C" w:rsidRPr="00723245">
        <w:rPr>
          <w:rFonts w:cs="Times New Roman"/>
          <w:color w:val="000000" w:themeColor="text1"/>
          <w:szCs w:val="26"/>
        </w:rPr>
        <w:t>Путорана</w:t>
      </w:r>
      <w:proofErr w:type="spellEnd"/>
      <w:r w:rsidR="0020278C" w:rsidRPr="00723245">
        <w:rPr>
          <w:rFonts w:cs="Times New Roman"/>
          <w:color w:val="000000" w:themeColor="text1"/>
          <w:szCs w:val="26"/>
        </w:rPr>
        <w:t xml:space="preserve"> 2023». Они объединили сильнейших ныряльщиков мирового уровня и начинающих норильских </w:t>
      </w:r>
      <w:proofErr w:type="spellStart"/>
      <w:r w:rsidR="0020278C" w:rsidRPr="00723245">
        <w:rPr>
          <w:rFonts w:cs="Times New Roman"/>
          <w:color w:val="000000" w:themeColor="text1"/>
          <w:szCs w:val="26"/>
        </w:rPr>
        <w:t>фридайверов</w:t>
      </w:r>
      <w:proofErr w:type="spellEnd"/>
      <w:r w:rsidR="0020278C" w:rsidRPr="00723245">
        <w:rPr>
          <w:rFonts w:cs="Times New Roman"/>
          <w:color w:val="000000" w:themeColor="text1"/>
          <w:szCs w:val="26"/>
        </w:rPr>
        <w:t xml:space="preserve">.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lastRenderedPageBreak/>
        <w:t>Все вышеперечисленные мероприятия планируются к проведению в 2024 году.</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Также на 2024 год запланирована организация первого Фестиваля зимнего туризма. Для жителей и гостей города будут организованы катания на снегоходах, гастрономическая площадка и иные туристические мероприятия. Проведение фестиваля запланировано на конец апреля 2024</w:t>
      </w:r>
      <w:r w:rsidR="00D62B9A">
        <w:rPr>
          <w:rFonts w:cs="Times New Roman"/>
          <w:color w:val="000000" w:themeColor="text1"/>
          <w:szCs w:val="26"/>
        </w:rPr>
        <w:t xml:space="preserve"> года</w:t>
      </w:r>
      <w:r w:rsidRPr="00723245">
        <w:rPr>
          <w:rFonts w:cs="Times New Roman"/>
          <w:color w:val="000000" w:themeColor="text1"/>
          <w:szCs w:val="26"/>
        </w:rPr>
        <w:t>.</w:t>
      </w:r>
    </w:p>
    <w:p w:rsidR="0020278C" w:rsidRPr="00723245" w:rsidRDefault="0020278C" w:rsidP="0020278C">
      <w:pPr>
        <w:spacing w:after="0" w:line="240" w:lineRule="auto"/>
        <w:ind w:firstLine="709"/>
        <w:contextualSpacing/>
        <w:jc w:val="both"/>
        <w:rPr>
          <w:rFonts w:cs="Times New Roman"/>
          <w:color w:val="000000" w:themeColor="text1"/>
          <w:szCs w:val="26"/>
        </w:rPr>
      </w:pPr>
    </w:p>
    <w:p w:rsidR="0020278C" w:rsidRPr="00723245" w:rsidRDefault="0020278C" w:rsidP="00D62B9A">
      <w:pPr>
        <w:spacing w:after="0" w:line="240" w:lineRule="auto"/>
        <w:ind w:firstLine="709"/>
        <w:contextualSpacing/>
        <w:jc w:val="both"/>
        <w:rPr>
          <w:rFonts w:cs="Times New Roman"/>
          <w:b/>
          <w:color w:val="000000" w:themeColor="text1"/>
          <w:szCs w:val="26"/>
        </w:rPr>
      </w:pPr>
      <w:r w:rsidRPr="00723245">
        <w:rPr>
          <w:rFonts w:cs="Times New Roman"/>
          <w:b/>
          <w:color w:val="000000" w:themeColor="text1"/>
          <w:szCs w:val="26"/>
        </w:rPr>
        <w:t>Нап</w:t>
      </w:r>
      <w:r w:rsidR="00874BA3" w:rsidRPr="00723245">
        <w:rPr>
          <w:rFonts w:cs="Times New Roman"/>
          <w:b/>
          <w:color w:val="000000" w:themeColor="text1"/>
          <w:szCs w:val="26"/>
        </w:rPr>
        <w:t>равление промышленного туризма</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Совместными усилиями государственно-частного партнерства активно развивается промышленный туризм. Открыты для посещения следующие экскурсии:</w:t>
      </w:r>
    </w:p>
    <w:p w:rsidR="0020278C" w:rsidRPr="00723245" w:rsidRDefault="00916541" w:rsidP="0020278C">
      <w:pPr>
        <w:spacing w:after="0" w:line="240" w:lineRule="auto"/>
        <w:ind w:firstLine="709"/>
        <w:contextualSpacing/>
        <w:jc w:val="both"/>
        <w:rPr>
          <w:rFonts w:cs="Times New Roman"/>
          <w:color w:val="000000" w:themeColor="text1"/>
          <w:szCs w:val="26"/>
        </w:rPr>
      </w:pPr>
      <w:r>
        <w:rPr>
          <w:rFonts w:cs="Times New Roman"/>
          <w:color w:val="000000" w:themeColor="text1"/>
          <w:szCs w:val="26"/>
        </w:rPr>
        <w:t>–</w:t>
      </w:r>
      <w:r w:rsidR="0020278C" w:rsidRPr="00723245">
        <w:rPr>
          <w:rFonts w:cs="Times New Roman"/>
          <w:color w:val="000000" w:themeColor="text1"/>
          <w:szCs w:val="26"/>
        </w:rPr>
        <w:t xml:space="preserve"> посещение учебной шахты «Ангидрит» на руднике «</w:t>
      </w:r>
      <w:proofErr w:type="spellStart"/>
      <w:r w:rsidR="0020278C" w:rsidRPr="00723245">
        <w:rPr>
          <w:rFonts w:cs="Times New Roman"/>
          <w:color w:val="000000" w:themeColor="text1"/>
          <w:szCs w:val="26"/>
        </w:rPr>
        <w:t>Кайерканский</w:t>
      </w:r>
      <w:proofErr w:type="spellEnd"/>
      <w:r w:rsidR="0020278C" w:rsidRPr="00723245">
        <w:rPr>
          <w:rFonts w:cs="Times New Roman"/>
          <w:color w:val="000000" w:themeColor="text1"/>
          <w:szCs w:val="26"/>
        </w:rPr>
        <w:t>», единственный в России учебный полигон. Туристов отправляют на 80 метров под землю, где они могут почувствовать себя настоящими шахтерами;</w:t>
      </w:r>
    </w:p>
    <w:p w:rsidR="0020278C" w:rsidRPr="00723245" w:rsidRDefault="00916541" w:rsidP="0020278C">
      <w:pPr>
        <w:spacing w:after="0" w:line="240" w:lineRule="auto"/>
        <w:ind w:firstLine="709"/>
        <w:contextualSpacing/>
        <w:jc w:val="both"/>
        <w:rPr>
          <w:rFonts w:cs="Times New Roman"/>
          <w:color w:val="000000" w:themeColor="text1"/>
          <w:szCs w:val="26"/>
        </w:rPr>
      </w:pPr>
      <w:r>
        <w:rPr>
          <w:rFonts w:cs="Times New Roman"/>
          <w:color w:val="000000" w:themeColor="text1"/>
          <w:szCs w:val="26"/>
        </w:rPr>
        <w:t>–</w:t>
      </w:r>
      <w:r w:rsidR="0020278C" w:rsidRPr="00723245">
        <w:rPr>
          <w:rFonts w:cs="Times New Roman"/>
          <w:color w:val="000000" w:themeColor="text1"/>
          <w:szCs w:val="26"/>
        </w:rPr>
        <w:t xml:space="preserve"> посещение действующего рудника «Медвежий ручей». Действующий добывающий объект, который можно посетить с экскурсией. Наблюдение за разработкой карьера и история открытия местных месторождений;</w:t>
      </w:r>
    </w:p>
    <w:p w:rsidR="0020278C" w:rsidRPr="00723245" w:rsidRDefault="00916541" w:rsidP="0020278C">
      <w:pPr>
        <w:spacing w:after="0" w:line="240" w:lineRule="auto"/>
        <w:ind w:firstLine="709"/>
        <w:contextualSpacing/>
        <w:jc w:val="both"/>
        <w:rPr>
          <w:rFonts w:cs="Times New Roman"/>
          <w:color w:val="000000" w:themeColor="text1"/>
          <w:szCs w:val="26"/>
        </w:rPr>
      </w:pPr>
      <w:r>
        <w:rPr>
          <w:rFonts w:cs="Times New Roman"/>
          <w:color w:val="000000" w:themeColor="text1"/>
          <w:szCs w:val="26"/>
        </w:rPr>
        <w:t>–</w:t>
      </w:r>
      <w:r w:rsidR="0020278C" w:rsidRPr="00723245">
        <w:rPr>
          <w:rFonts w:cs="Times New Roman"/>
          <w:color w:val="000000" w:themeColor="text1"/>
          <w:szCs w:val="26"/>
        </w:rPr>
        <w:t xml:space="preserve"> самая северная </w:t>
      </w:r>
      <w:proofErr w:type="spellStart"/>
      <w:r w:rsidR="0020278C" w:rsidRPr="00723245">
        <w:rPr>
          <w:rFonts w:cs="Times New Roman"/>
          <w:color w:val="000000" w:themeColor="text1"/>
          <w:szCs w:val="26"/>
        </w:rPr>
        <w:t>майнинговая</w:t>
      </w:r>
      <w:proofErr w:type="spellEnd"/>
      <w:r w:rsidR="0020278C" w:rsidRPr="00723245">
        <w:rPr>
          <w:rFonts w:cs="Times New Roman"/>
          <w:color w:val="000000" w:themeColor="text1"/>
          <w:szCs w:val="26"/>
        </w:rPr>
        <w:t xml:space="preserve"> ферма в России. На экскурсии рассказывают о добыче цифрового ресурса, </w:t>
      </w:r>
      <w:proofErr w:type="spellStart"/>
      <w:r w:rsidR="0020278C" w:rsidRPr="00723245">
        <w:rPr>
          <w:rFonts w:cs="Times New Roman"/>
          <w:color w:val="000000" w:themeColor="text1"/>
          <w:szCs w:val="26"/>
        </w:rPr>
        <w:t>биткоинов</w:t>
      </w:r>
      <w:proofErr w:type="spellEnd"/>
      <w:r w:rsidR="0020278C" w:rsidRPr="00723245">
        <w:rPr>
          <w:rFonts w:cs="Times New Roman"/>
          <w:color w:val="000000" w:themeColor="text1"/>
          <w:szCs w:val="26"/>
        </w:rPr>
        <w:t xml:space="preserve">, и о том, почему </w:t>
      </w:r>
      <w:proofErr w:type="spellStart"/>
      <w:r w:rsidR="0020278C" w:rsidRPr="00723245">
        <w:rPr>
          <w:rFonts w:cs="Times New Roman"/>
          <w:color w:val="000000" w:themeColor="text1"/>
          <w:szCs w:val="26"/>
        </w:rPr>
        <w:t>майнинг</w:t>
      </w:r>
      <w:proofErr w:type="spellEnd"/>
      <w:r w:rsidR="0020278C" w:rsidRPr="00723245">
        <w:rPr>
          <w:rFonts w:cs="Times New Roman"/>
          <w:color w:val="000000" w:themeColor="text1"/>
          <w:szCs w:val="26"/>
        </w:rPr>
        <w:t xml:space="preserve"> в Норильске – один из самых рентабельных;</w:t>
      </w:r>
    </w:p>
    <w:p w:rsidR="0020278C" w:rsidRPr="00723245" w:rsidRDefault="00916541" w:rsidP="0020278C">
      <w:pPr>
        <w:spacing w:after="0" w:line="240" w:lineRule="auto"/>
        <w:ind w:firstLine="709"/>
        <w:contextualSpacing/>
        <w:jc w:val="both"/>
        <w:rPr>
          <w:rFonts w:cs="Times New Roman"/>
          <w:color w:val="000000" w:themeColor="text1"/>
          <w:szCs w:val="26"/>
        </w:rPr>
      </w:pPr>
      <w:r>
        <w:rPr>
          <w:rFonts w:cs="Times New Roman"/>
          <w:color w:val="000000" w:themeColor="text1"/>
          <w:szCs w:val="26"/>
        </w:rPr>
        <w:t>–</w:t>
      </w:r>
      <w:r w:rsidR="0020278C" w:rsidRPr="00723245">
        <w:rPr>
          <w:rFonts w:cs="Times New Roman"/>
          <w:color w:val="000000" w:themeColor="text1"/>
          <w:szCs w:val="26"/>
        </w:rPr>
        <w:t xml:space="preserve"> предприятия легкой промышленности города Норильска открыты для посещения туристами: Норильские теплицы, Норильский хлебозавод, Норильский молочный завод, Заполярный пищевой комбинат. Также можно ознакомиться с производством напитков на заводах </w:t>
      </w:r>
      <w:proofErr w:type="spellStart"/>
      <w:r w:rsidR="0020278C" w:rsidRPr="00723245">
        <w:rPr>
          <w:rFonts w:cs="Times New Roman"/>
          <w:color w:val="000000" w:themeColor="text1"/>
          <w:szCs w:val="26"/>
        </w:rPr>
        <w:t>Питкофф</w:t>
      </w:r>
      <w:proofErr w:type="spellEnd"/>
      <w:r w:rsidR="0020278C" w:rsidRPr="00723245">
        <w:rPr>
          <w:rFonts w:cs="Times New Roman"/>
          <w:color w:val="000000" w:themeColor="text1"/>
          <w:szCs w:val="26"/>
        </w:rPr>
        <w:t xml:space="preserve"> и Норильской пивоваренной компании.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Для обеспечения конкурентоспособности, как привлекательной туристской территории, специалистами усилена информационная компания на региональном и федеральном уровнях. Обеспечивается продвижение территории, создание позитивного имиджа города и объектов туристского интереса, расположенных на территории присутствия туристического кластера «Арктический».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В рамках данной информационной компании выполнены работы по размещению рекламно-информационных материалов в журналах «S7 </w:t>
      </w:r>
      <w:proofErr w:type="spellStart"/>
      <w:r w:rsidRPr="00723245">
        <w:rPr>
          <w:rFonts w:cs="Times New Roman"/>
          <w:color w:val="000000" w:themeColor="text1"/>
          <w:szCs w:val="26"/>
        </w:rPr>
        <w:t>Airlines</w:t>
      </w:r>
      <w:proofErr w:type="spellEnd"/>
      <w:r w:rsidRPr="00723245">
        <w:rPr>
          <w:rFonts w:cs="Times New Roman"/>
          <w:color w:val="000000" w:themeColor="text1"/>
          <w:szCs w:val="26"/>
        </w:rPr>
        <w:t>», «Аэрофлот», «</w:t>
      </w:r>
      <w:proofErr w:type="spellStart"/>
      <w:r w:rsidRPr="00723245">
        <w:rPr>
          <w:rFonts w:cs="Times New Roman"/>
          <w:color w:val="000000" w:themeColor="text1"/>
          <w:szCs w:val="26"/>
        </w:rPr>
        <w:t>NordStar</w:t>
      </w:r>
      <w:proofErr w:type="spellEnd"/>
      <w:r w:rsidRPr="00723245">
        <w:rPr>
          <w:rFonts w:cs="Times New Roman"/>
          <w:color w:val="000000" w:themeColor="text1"/>
          <w:szCs w:val="26"/>
        </w:rPr>
        <w:t xml:space="preserve">». На </w:t>
      </w:r>
      <w:proofErr w:type="spellStart"/>
      <w:r w:rsidRPr="00723245">
        <w:rPr>
          <w:rFonts w:cs="Times New Roman"/>
          <w:color w:val="000000" w:themeColor="text1"/>
          <w:szCs w:val="26"/>
        </w:rPr>
        <w:t>билбордах</w:t>
      </w:r>
      <w:proofErr w:type="spellEnd"/>
      <w:r w:rsidRPr="00723245">
        <w:rPr>
          <w:rFonts w:cs="Times New Roman"/>
          <w:color w:val="000000" w:themeColor="text1"/>
          <w:szCs w:val="26"/>
        </w:rPr>
        <w:t xml:space="preserve"> городов Петропавловска-Камчатского, Сочи, Норильска размещена информация о нашей территории и туристических возможностях. В 2024 </w:t>
      </w:r>
      <w:r w:rsidR="00916541">
        <w:rPr>
          <w:rFonts w:cs="Times New Roman"/>
          <w:color w:val="000000" w:themeColor="text1"/>
          <w:szCs w:val="26"/>
        </w:rPr>
        <w:t xml:space="preserve">году </w:t>
      </w:r>
      <w:r w:rsidRPr="00723245">
        <w:rPr>
          <w:rFonts w:cs="Times New Roman"/>
          <w:color w:val="000000" w:themeColor="text1"/>
          <w:szCs w:val="26"/>
        </w:rPr>
        <w:t xml:space="preserve">информация размещена в столице края г. Красноярске.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Разработана и изготовлена полиграфическая продукция (путеводители, карты-схемы, арктический сертификат о пересечении полярного круга и т.д.), которая на безвозмездной основе предоставляется жителям, гостям города (в коллективных средствах размещения, на культурно-массовых мероприятиях л</w:t>
      </w:r>
      <w:r w:rsidR="00916541">
        <w:rPr>
          <w:rFonts w:cs="Times New Roman"/>
          <w:color w:val="000000" w:themeColor="text1"/>
          <w:szCs w:val="26"/>
        </w:rPr>
        <w:t>юдей, а также на мероприятиях (ф</w:t>
      </w:r>
      <w:r w:rsidRPr="00723245">
        <w:rPr>
          <w:rFonts w:cs="Times New Roman"/>
          <w:color w:val="000000" w:themeColor="text1"/>
          <w:szCs w:val="26"/>
        </w:rPr>
        <w:t xml:space="preserve">естивали, слеты) и в других регионах. </w:t>
      </w:r>
    </w:p>
    <w:p w:rsidR="0020278C" w:rsidRPr="00723245" w:rsidRDefault="0020278C" w:rsidP="00C659C9">
      <w:pPr>
        <w:pStyle w:val="a3"/>
        <w:numPr>
          <w:ilvl w:val="0"/>
          <w:numId w:val="28"/>
        </w:numPr>
        <w:tabs>
          <w:tab w:val="left" w:pos="993"/>
        </w:tabs>
        <w:spacing w:after="0" w:line="240" w:lineRule="auto"/>
        <w:ind w:left="0" w:firstLine="709"/>
        <w:jc w:val="both"/>
        <w:rPr>
          <w:rFonts w:ascii="Times New Roman" w:hAnsi="Times New Roman"/>
          <w:color w:val="000000" w:themeColor="text1"/>
          <w:szCs w:val="26"/>
        </w:rPr>
      </w:pPr>
      <w:r w:rsidRPr="00723245">
        <w:rPr>
          <w:rFonts w:ascii="Times New Roman" w:hAnsi="Times New Roman"/>
          <w:color w:val="000000" w:themeColor="text1"/>
          <w:szCs w:val="26"/>
        </w:rPr>
        <w:t xml:space="preserve">количество изготовленной в 2023 году полиграфической продукции составило: 2800 экз. обновленных путеводителей силами МАУ «ЦРТ» и 1000 </w:t>
      </w:r>
      <w:r w:rsidR="00916541">
        <w:rPr>
          <w:rFonts w:ascii="Times New Roman" w:hAnsi="Times New Roman"/>
          <w:color w:val="000000" w:themeColor="text1"/>
          <w:szCs w:val="26"/>
        </w:rPr>
        <w:t xml:space="preserve">экз. силами Администрации г. Норильска, 70 000 </w:t>
      </w:r>
      <w:r w:rsidRPr="00723245">
        <w:rPr>
          <w:rFonts w:ascii="Times New Roman" w:hAnsi="Times New Roman"/>
          <w:color w:val="000000" w:themeColor="text1"/>
          <w:szCs w:val="26"/>
        </w:rPr>
        <w:t>рекламных листовок двух видов с контактной информацией МАУ «ЦРТ», 50 экз. первых в Норильске сертификатов о пересечении полярного круга для гостей северного города.</w:t>
      </w:r>
    </w:p>
    <w:p w:rsidR="0020278C" w:rsidRPr="00723245" w:rsidRDefault="0020278C" w:rsidP="00C659C9">
      <w:pPr>
        <w:pStyle w:val="a3"/>
        <w:numPr>
          <w:ilvl w:val="0"/>
          <w:numId w:val="28"/>
        </w:numPr>
        <w:tabs>
          <w:tab w:val="left" w:pos="993"/>
        </w:tabs>
        <w:spacing w:after="0" w:line="240" w:lineRule="auto"/>
        <w:ind w:left="0" w:firstLine="709"/>
        <w:jc w:val="both"/>
        <w:rPr>
          <w:rFonts w:ascii="Times New Roman" w:hAnsi="Times New Roman"/>
          <w:color w:val="000000" w:themeColor="text1"/>
          <w:szCs w:val="26"/>
        </w:rPr>
      </w:pPr>
      <w:r w:rsidRPr="00723245">
        <w:rPr>
          <w:rFonts w:ascii="Times New Roman" w:hAnsi="Times New Roman"/>
          <w:color w:val="000000" w:themeColor="text1"/>
          <w:szCs w:val="26"/>
        </w:rPr>
        <w:t>2000 экз. путеводителей направлены в крупнейшую в России судоходную компанию ООО «</w:t>
      </w:r>
      <w:proofErr w:type="spellStart"/>
      <w:r w:rsidRPr="00723245">
        <w:rPr>
          <w:rFonts w:ascii="Times New Roman" w:hAnsi="Times New Roman"/>
          <w:color w:val="000000" w:themeColor="text1"/>
          <w:szCs w:val="26"/>
        </w:rPr>
        <w:t>ВодоходЪ</w:t>
      </w:r>
      <w:proofErr w:type="spellEnd"/>
      <w:r w:rsidRPr="00723245">
        <w:rPr>
          <w:rFonts w:ascii="Times New Roman" w:hAnsi="Times New Roman"/>
          <w:color w:val="000000" w:themeColor="text1"/>
          <w:szCs w:val="26"/>
        </w:rPr>
        <w:t>» для распространения на круизных рейсах по р. Енисей.</w:t>
      </w:r>
    </w:p>
    <w:p w:rsidR="0020278C" w:rsidRPr="00723245" w:rsidRDefault="0020278C" w:rsidP="00C659C9">
      <w:pPr>
        <w:pStyle w:val="a3"/>
        <w:numPr>
          <w:ilvl w:val="0"/>
          <w:numId w:val="28"/>
        </w:numPr>
        <w:tabs>
          <w:tab w:val="left" w:pos="993"/>
        </w:tabs>
        <w:spacing w:after="0" w:line="240" w:lineRule="auto"/>
        <w:ind w:left="0" w:firstLine="709"/>
        <w:jc w:val="both"/>
        <w:rPr>
          <w:rFonts w:ascii="Times New Roman" w:hAnsi="Times New Roman"/>
          <w:color w:val="000000" w:themeColor="text1"/>
          <w:szCs w:val="26"/>
        </w:rPr>
      </w:pPr>
      <w:r w:rsidRPr="00723245">
        <w:rPr>
          <w:rFonts w:ascii="Times New Roman" w:hAnsi="Times New Roman"/>
          <w:color w:val="000000" w:themeColor="text1"/>
          <w:szCs w:val="26"/>
        </w:rPr>
        <w:lastRenderedPageBreak/>
        <w:t xml:space="preserve">на первую в России крупнейшую выставку внутреннего туризма «Россия» на ВДНХ направлены 35 000 экз. листовок, 20 000 экз. </w:t>
      </w:r>
      <w:r w:rsidR="00916541">
        <w:rPr>
          <w:rFonts w:ascii="Times New Roman" w:hAnsi="Times New Roman"/>
          <w:color w:val="000000" w:themeColor="text1"/>
          <w:szCs w:val="26"/>
        </w:rPr>
        <w:t xml:space="preserve">– </w:t>
      </w:r>
      <w:r w:rsidRPr="00723245">
        <w:rPr>
          <w:rFonts w:ascii="Times New Roman" w:hAnsi="Times New Roman"/>
          <w:color w:val="000000" w:themeColor="text1"/>
          <w:szCs w:val="26"/>
        </w:rPr>
        <w:t>для распространения в ТИЦ Красноярского края.</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Для ведения социальных сетей и распространения на различных мероприятиях туристической направленности отсняты видеоролики о территории города Норильска: 7 роликов о разных</w:t>
      </w:r>
      <w:r w:rsidR="009051F5" w:rsidRPr="00723245">
        <w:rPr>
          <w:rFonts w:cs="Times New Roman"/>
          <w:color w:val="000000" w:themeColor="text1"/>
          <w:szCs w:val="26"/>
        </w:rPr>
        <w:t xml:space="preserve"> туристических локациях для </w:t>
      </w:r>
      <w:proofErr w:type="spellStart"/>
      <w:r w:rsidR="009051F5" w:rsidRPr="00723245">
        <w:rPr>
          <w:rFonts w:cs="Times New Roman"/>
          <w:color w:val="000000" w:themeColor="text1"/>
          <w:szCs w:val="26"/>
        </w:rPr>
        <w:t>соц</w:t>
      </w:r>
      <w:r w:rsidRPr="00723245">
        <w:rPr>
          <w:rFonts w:cs="Times New Roman"/>
          <w:color w:val="000000" w:themeColor="text1"/>
          <w:szCs w:val="26"/>
        </w:rPr>
        <w:t>сетей</w:t>
      </w:r>
      <w:proofErr w:type="spellEnd"/>
      <w:r w:rsidR="009051F5" w:rsidRPr="00723245">
        <w:rPr>
          <w:rFonts w:cs="Times New Roman"/>
          <w:color w:val="000000" w:themeColor="text1"/>
          <w:szCs w:val="26"/>
        </w:rPr>
        <w:t xml:space="preserve"> </w:t>
      </w:r>
      <w:r w:rsidRPr="00723245">
        <w:rPr>
          <w:rFonts w:cs="Times New Roman"/>
          <w:color w:val="000000" w:themeColor="text1"/>
          <w:szCs w:val="26"/>
        </w:rPr>
        <w:t>и 2 видеоролика для распространения на мероприятиях, а также серия из 5 телепередач о северной кухне.</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Усилиями сотрудников отдела развития туризма </w:t>
      </w:r>
      <w:proofErr w:type="spellStart"/>
      <w:r w:rsidRPr="00723245">
        <w:rPr>
          <w:rFonts w:cs="Times New Roman"/>
          <w:color w:val="000000" w:themeColor="text1"/>
          <w:szCs w:val="26"/>
        </w:rPr>
        <w:t>УОСМКиРТ</w:t>
      </w:r>
      <w:proofErr w:type="spellEnd"/>
      <w:r w:rsidRPr="00723245">
        <w:rPr>
          <w:rFonts w:cs="Times New Roman"/>
          <w:color w:val="000000" w:themeColor="text1"/>
          <w:szCs w:val="26"/>
        </w:rPr>
        <w:t xml:space="preserve">, включая подведомственное учреждение МАУ «ЦРТ», Норильск сегодня в центре внимания горожан, гостей города, иногородних туристов и многих средств массовой информации.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По результатам социального опроса, проведенного отделом социологии Управления общественных связей, массовых коммуникаций и развития туризма, информированность жителей о туристических возможностях в отчетном году повысилась в разы. Это стало возможным благодаря усилиям МАУ «ЦРТ» по ведению сайта (https://visit-norilsk.ru), пополнению на постоянной основе новым и интересным контентом.</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Для повышения информированности потенциальных туристов о туристско-рекреационных возможностях, событиях и туристских продуктах города Норильска сотрудниками ведутся социальные сети (группа </w:t>
      </w:r>
      <w:proofErr w:type="spellStart"/>
      <w:r w:rsidRPr="00723245">
        <w:rPr>
          <w:rFonts w:cs="Times New Roman"/>
          <w:color w:val="000000" w:themeColor="text1"/>
          <w:szCs w:val="26"/>
        </w:rPr>
        <w:t>Вконтакте</w:t>
      </w:r>
      <w:proofErr w:type="spellEnd"/>
      <w:r w:rsidRPr="00723245">
        <w:rPr>
          <w:rFonts w:cs="Times New Roman"/>
          <w:color w:val="000000" w:themeColor="text1"/>
          <w:szCs w:val="26"/>
        </w:rPr>
        <w:t xml:space="preserve">, </w:t>
      </w:r>
      <w:proofErr w:type="spellStart"/>
      <w:r w:rsidRPr="00723245">
        <w:rPr>
          <w:rFonts w:cs="Times New Roman"/>
          <w:color w:val="000000" w:themeColor="text1"/>
          <w:szCs w:val="26"/>
        </w:rPr>
        <w:t>телеграм</w:t>
      </w:r>
      <w:proofErr w:type="spellEnd"/>
      <w:r w:rsidRPr="00723245">
        <w:rPr>
          <w:rFonts w:cs="Times New Roman"/>
          <w:color w:val="000000" w:themeColor="text1"/>
          <w:szCs w:val="26"/>
        </w:rPr>
        <w:t xml:space="preserve">-канал). Количество просмотров за 2023 год составил более 478 тыс.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В целях продвижения туристских ресурсов </w:t>
      </w:r>
      <w:r w:rsidR="00916541">
        <w:rPr>
          <w:rFonts w:cs="Times New Roman"/>
          <w:color w:val="000000" w:themeColor="text1"/>
          <w:szCs w:val="26"/>
        </w:rPr>
        <w:t>г. Норильска на базе МАУ «Центр</w:t>
      </w:r>
      <w:r w:rsidRPr="00723245">
        <w:rPr>
          <w:rFonts w:cs="Times New Roman"/>
          <w:color w:val="000000" w:themeColor="text1"/>
          <w:szCs w:val="26"/>
        </w:rPr>
        <w:t xml:space="preserve"> развития туризма» проводятся виртуальные экскурсии по «точкам притяжения» города. На территории города регулярно проводятся блог-туры и медиа-туры.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Ведется работа с ведущими сотовыми операторами страны. Результатом уже проделанной работы стало участие в проекте «Трэвел гид» от оператора «Теле 2». На сайте сотового оператора размещена информация о экскурсиях, проводимых на территории города Норильска, всем абонентам «Теле 2», по прибытию на территорию города</w:t>
      </w:r>
      <w:r w:rsidR="00916541">
        <w:rPr>
          <w:rFonts w:cs="Times New Roman"/>
          <w:color w:val="000000" w:themeColor="text1"/>
          <w:szCs w:val="26"/>
        </w:rPr>
        <w:t>, приходит приветственное смс-</w:t>
      </w:r>
      <w:r w:rsidRPr="00723245">
        <w:rPr>
          <w:rFonts w:cs="Times New Roman"/>
          <w:color w:val="000000" w:themeColor="text1"/>
          <w:szCs w:val="26"/>
        </w:rPr>
        <w:t xml:space="preserve">оповещение с описанием территории и ссылкой на сайт https://visit-norilsk.ru/.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Сотрудники МАУ «ЦРТ» и отдела развития туризма </w:t>
      </w:r>
      <w:proofErr w:type="spellStart"/>
      <w:r w:rsidRPr="00723245">
        <w:rPr>
          <w:rFonts w:cs="Times New Roman"/>
          <w:color w:val="000000" w:themeColor="text1"/>
          <w:szCs w:val="26"/>
        </w:rPr>
        <w:t>УОСМКиРТ</w:t>
      </w:r>
      <w:proofErr w:type="spellEnd"/>
      <w:r w:rsidRPr="00723245">
        <w:rPr>
          <w:rFonts w:cs="Times New Roman"/>
          <w:color w:val="000000" w:themeColor="text1"/>
          <w:szCs w:val="26"/>
        </w:rPr>
        <w:t xml:space="preserve"> принимают активное участие в туристических выставках, форумах, конференциях, конгрессах и иных мероприятиях, направленных на продвижение туристских ресурсов муниципального образования в других регионах. В 2023 </w:t>
      </w:r>
      <w:r w:rsidR="00916541">
        <w:rPr>
          <w:rFonts w:cs="Times New Roman"/>
          <w:color w:val="000000" w:themeColor="text1"/>
          <w:szCs w:val="26"/>
        </w:rPr>
        <w:t xml:space="preserve">году </w:t>
      </w:r>
      <w:r w:rsidRPr="00723245">
        <w:rPr>
          <w:rFonts w:cs="Times New Roman"/>
          <w:color w:val="000000" w:themeColor="text1"/>
          <w:szCs w:val="26"/>
        </w:rPr>
        <w:t xml:space="preserve">масштабными событиями стали: </w:t>
      </w:r>
    </w:p>
    <w:p w:rsidR="0020278C" w:rsidRPr="00723245" w:rsidRDefault="0020278C" w:rsidP="00C659C9">
      <w:pPr>
        <w:pStyle w:val="a3"/>
        <w:numPr>
          <w:ilvl w:val="0"/>
          <w:numId w:val="28"/>
        </w:numPr>
        <w:tabs>
          <w:tab w:val="left" w:pos="993"/>
        </w:tabs>
        <w:spacing w:after="0" w:line="240" w:lineRule="auto"/>
        <w:ind w:left="0" w:firstLine="709"/>
        <w:jc w:val="both"/>
        <w:rPr>
          <w:rFonts w:ascii="Times New Roman" w:hAnsi="Times New Roman"/>
          <w:color w:val="000000" w:themeColor="text1"/>
          <w:szCs w:val="26"/>
        </w:rPr>
      </w:pPr>
      <w:r w:rsidRPr="00723245">
        <w:rPr>
          <w:rFonts w:ascii="Times New Roman" w:hAnsi="Times New Roman"/>
          <w:color w:val="000000" w:themeColor="text1"/>
          <w:szCs w:val="26"/>
        </w:rPr>
        <w:t>Всероссийский туристический форум «Дальний Восток — зима открытий», г. Петропавловск-Камчатский.  На форуме обсуждались вопросы развития туризма, индустрии гостеприимства в Арктической зоне Российской Федерации, межрегионального сотрудничества Дальнего Востока и Арктики, выработка совместных предложений и инициатив. Результатом участия в форуме стало подписание соглашения о взаимной помощи и оказании содействия в развитии</w:t>
      </w:r>
      <w:r w:rsidR="00916541">
        <w:rPr>
          <w:rFonts w:ascii="Times New Roman" w:hAnsi="Times New Roman"/>
          <w:color w:val="000000" w:themeColor="text1"/>
          <w:szCs w:val="26"/>
        </w:rPr>
        <w:t xml:space="preserve"> туризма с Администрацией г.</w:t>
      </w:r>
      <w:r w:rsidRPr="00723245">
        <w:rPr>
          <w:rFonts w:ascii="Times New Roman" w:hAnsi="Times New Roman"/>
          <w:color w:val="000000" w:themeColor="text1"/>
          <w:szCs w:val="26"/>
        </w:rPr>
        <w:t xml:space="preserve"> Петропавловск-Камчатского.</w:t>
      </w:r>
    </w:p>
    <w:p w:rsidR="0020278C" w:rsidRPr="00723245" w:rsidRDefault="0020278C" w:rsidP="00C659C9">
      <w:pPr>
        <w:pStyle w:val="a3"/>
        <w:numPr>
          <w:ilvl w:val="0"/>
          <w:numId w:val="28"/>
        </w:numPr>
        <w:tabs>
          <w:tab w:val="left" w:pos="993"/>
        </w:tabs>
        <w:spacing w:after="0" w:line="240" w:lineRule="auto"/>
        <w:ind w:left="0" w:firstLine="709"/>
        <w:jc w:val="both"/>
        <w:rPr>
          <w:rFonts w:ascii="Times New Roman" w:hAnsi="Times New Roman"/>
          <w:color w:val="000000" w:themeColor="text1"/>
          <w:szCs w:val="26"/>
        </w:rPr>
      </w:pPr>
      <w:r w:rsidRPr="00723245">
        <w:rPr>
          <w:rFonts w:ascii="Times New Roman" w:hAnsi="Times New Roman"/>
          <w:color w:val="000000" w:themeColor="text1"/>
          <w:szCs w:val="26"/>
        </w:rPr>
        <w:t xml:space="preserve">Третий форум «Молодежь Севера», г. Норильск. Мероприятие направлено на объединение молодёжи для реализации туристического потенциала Арктической зоны. В форуме приняли участие молодёжь из Мурманска, Архангельска, республики Саха (Якутия), Эвенкии и других северных территорий. МАУ «ЦРТ» организована стойка, на которой проводилась </w:t>
      </w:r>
      <w:r w:rsidRPr="00723245">
        <w:rPr>
          <w:rFonts w:ascii="Times New Roman" w:hAnsi="Times New Roman"/>
          <w:color w:val="000000" w:themeColor="text1"/>
          <w:szCs w:val="26"/>
        </w:rPr>
        <w:lastRenderedPageBreak/>
        <w:t>демонстрация виртуальных экскурсий, информирование о туристических продуктах Таймыра.</w:t>
      </w:r>
    </w:p>
    <w:p w:rsidR="0020278C" w:rsidRPr="00723245" w:rsidRDefault="0020278C" w:rsidP="00C659C9">
      <w:pPr>
        <w:pStyle w:val="a3"/>
        <w:numPr>
          <w:ilvl w:val="0"/>
          <w:numId w:val="28"/>
        </w:numPr>
        <w:tabs>
          <w:tab w:val="left" w:pos="993"/>
        </w:tabs>
        <w:spacing w:after="0" w:line="240" w:lineRule="auto"/>
        <w:ind w:left="0" w:firstLine="709"/>
        <w:jc w:val="both"/>
        <w:rPr>
          <w:rFonts w:ascii="Times New Roman" w:hAnsi="Times New Roman"/>
          <w:color w:val="000000" w:themeColor="text1"/>
          <w:szCs w:val="26"/>
        </w:rPr>
      </w:pPr>
      <w:r w:rsidRPr="00723245">
        <w:rPr>
          <w:rFonts w:ascii="Times New Roman" w:hAnsi="Times New Roman"/>
          <w:color w:val="000000" w:themeColor="text1"/>
          <w:szCs w:val="26"/>
        </w:rPr>
        <w:t>Первый туристический слет «Маёвка. Больше, чем путешествие</w:t>
      </w:r>
      <w:proofErr w:type="gramStart"/>
      <w:r w:rsidRPr="00723245">
        <w:rPr>
          <w:rFonts w:ascii="Times New Roman" w:hAnsi="Times New Roman"/>
          <w:color w:val="000000" w:themeColor="text1"/>
          <w:szCs w:val="26"/>
        </w:rPr>
        <w:t xml:space="preserve">», </w:t>
      </w:r>
      <w:r w:rsidR="00751CC6">
        <w:rPr>
          <w:rFonts w:ascii="Times New Roman" w:hAnsi="Times New Roman"/>
          <w:color w:val="000000" w:themeColor="text1"/>
          <w:szCs w:val="26"/>
        </w:rPr>
        <w:t xml:space="preserve">  </w:t>
      </w:r>
      <w:proofErr w:type="gramEnd"/>
      <w:r w:rsidR="00751CC6">
        <w:rPr>
          <w:rFonts w:ascii="Times New Roman" w:hAnsi="Times New Roman"/>
          <w:color w:val="000000" w:themeColor="text1"/>
          <w:szCs w:val="26"/>
        </w:rPr>
        <w:t xml:space="preserve">            </w:t>
      </w:r>
      <w:r w:rsidRPr="00723245">
        <w:rPr>
          <w:rFonts w:ascii="Times New Roman" w:hAnsi="Times New Roman"/>
          <w:color w:val="000000" w:themeColor="text1"/>
          <w:szCs w:val="26"/>
        </w:rPr>
        <w:t>г. Пятигорск</w:t>
      </w:r>
      <w:r w:rsidR="00751CC6">
        <w:rPr>
          <w:rFonts w:ascii="Times New Roman" w:hAnsi="Times New Roman"/>
          <w:color w:val="000000" w:themeColor="text1"/>
          <w:szCs w:val="26"/>
        </w:rPr>
        <w:t>. Одна из ключевых целей слёта –</w:t>
      </w:r>
      <w:r w:rsidRPr="00723245">
        <w:rPr>
          <w:rFonts w:ascii="Times New Roman" w:hAnsi="Times New Roman"/>
          <w:color w:val="000000" w:themeColor="text1"/>
          <w:szCs w:val="26"/>
        </w:rPr>
        <w:t xml:space="preserve"> открыть новый сезон путешествий по стране для молодёжи и запустить работу по возрождению культуры пешеходного туризма в России. Сотрудник МАУ «ЦРТ» выступил в качестве эксперта организации походной и экспедиционной деятельности в Арктической зоне.</w:t>
      </w:r>
    </w:p>
    <w:p w:rsidR="0020278C" w:rsidRPr="00723245" w:rsidRDefault="0020278C" w:rsidP="00C659C9">
      <w:pPr>
        <w:pStyle w:val="a3"/>
        <w:numPr>
          <w:ilvl w:val="0"/>
          <w:numId w:val="28"/>
        </w:numPr>
        <w:tabs>
          <w:tab w:val="left" w:pos="993"/>
        </w:tabs>
        <w:spacing w:after="0" w:line="240" w:lineRule="auto"/>
        <w:ind w:left="0" w:firstLine="709"/>
        <w:jc w:val="both"/>
        <w:rPr>
          <w:rFonts w:ascii="Times New Roman" w:hAnsi="Times New Roman"/>
          <w:color w:val="000000" w:themeColor="text1"/>
          <w:szCs w:val="26"/>
        </w:rPr>
      </w:pPr>
      <w:r w:rsidRPr="00723245">
        <w:rPr>
          <w:rFonts w:ascii="Times New Roman" w:hAnsi="Times New Roman"/>
          <w:color w:val="000000" w:themeColor="text1"/>
          <w:szCs w:val="26"/>
        </w:rPr>
        <w:t xml:space="preserve">Финал Всероссийского фестиваля туристских видео презентаций «Диво России», г. Прокопьевск. Всероссийский фестиваль-конкурс туристских </w:t>
      </w:r>
      <w:proofErr w:type="spellStart"/>
      <w:r w:rsidRPr="00723245">
        <w:rPr>
          <w:rFonts w:ascii="Times New Roman" w:hAnsi="Times New Roman"/>
          <w:color w:val="000000" w:themeColor="text1"/>
          <w:szCs w:val="26"/>
        </w:rPr>
        <w:t>видеопрезентаций</w:t>
      </w:r>
      <w:proofErr w:type="spellEnd"/>
      <w:r w:rsidRPr="00723245">
        <w:rPr>
          <w:rFonts w:ascii="Times New Roman" w:hAnsi="Times New Roman"/>
          <w:color w:val="000000" w:themeColor="text1"/>
          <w:szCs w:val="26"/>
        </w:rPr>
        <w:t xml:space="preserve"> «Диво России» проводится с целью развития внутреннего и въездного туризма в России посредством создания и продвижения на просторах Интернета, качественного </w:t>
      </w:r>
      <w:proofErr w:type="spellStart"/>
      <w:r w:rsidRPr="00723245">
        <w:rPr>
          <w:rFonts w:ascii="Times New Roman" w:hAnsi="Times New Roman"/>
          <w:color w:val="000000" w:themeColor="text1"/>
          <w:szCs w:val="26"/>
        </w:rPr>
        <w:t>видеоконтента</w:t>
      </w:r>
      <w:proofErr w:type="spellEnd"/>
      <w:r w:rsidRPr="00723245">
        <w:rPr>
          <w:rFonts w:ascii="Times New Roman" w:hAnsi="Times New Roman"/>
          <w:color w:val="000000" w:themeColor="text1"/>
          <w:szCs w:val="26"/>
        </w:rPr>
        <w:t xml:space="preserve"> о путешествиях по России. В финал вышел ролик серии телепередач «День рыбака», произведенных по заказу МАУ «ЦРТ». Команде экспертов и участникам мероприятия представлены туристические возможности Норильска и Таймыра.</w:t>
      </w:r>
    </w:p>
    <w:p w:rsidR="0020278C" w:rsidRPr="00723245" w:rsidRDefault="0020278C" w:rsidP="00C659C9">
      <w:pPr>
        <w:pStyle w:val="a3"/>
        <w:numPr>
          <w:ilvl w:val="0"/>
          <w:numId w:val="28"/>
        </w:numPr>
        <w:tabs>
          <w:tab w:val="left" w:pos="993"/>
        </w:tabs>
        <w:spacing w:after="0" w:line="240" w:lineRule="auto"/>
        <w:ind w:left="0" w:firstLine="709"/>
        <w:jc w:val="both"/>
        <w:rPr>
          <w:rFonts w:ascii="Times New Roman" w:hAnsi="Times New Roman"/>
          <w:color w:val="000000" w:themeColor="text1"/>
          <w:szCs w:val="26"/>
        </w:rPr>
      </w:pPr>
      <w:r w:rsidRPr="00723245">
        <w:rPr>
          <w:rFonts w:ascii="Times New Roman" w:hAnsi="Times New Roman"/>
          <w:color w:val="000000" w:themeColor="text1"/>
          <w:szCs w:val="26"/>
        </w:rPr>
        <w:t>Дискуссионная сессия, Арктический фестиваль «Териберка», г. Мурманск. В рамках фестиваля на дискуссионной площадке Диалоги прошли три сессии: Национальные маршруты Арктики, как драйвер развития межрегионального сотрудничества; Единые инструменты развития туризма в АЗРФ. Практики в Арктике; Роль муниципалитетов в развитии туризма. Сотрудник отдела развития туризма принял участие в роли спикера.</w:t>
      </w:r>
    </w:p>
    <w:p w:rsidR="0020278C" w:rsidRPr="00723245" w:rsidRDefault="0020278C" w:rsidP="00C659C9">
      <w:pPr>
        <w:pStyle w:val="a3"/>
        <w:numPr>
          <w:ilvl w:val="0"/>
          <w:numId w:val="28"/>
        </w:numPr>
        <w:tabs>
          <w:tab w:val="left" w:pos="993"/>
        </w:tabs>
        <w:spacing w:after="0" w:line="240" w:lineRule="auto"/>
        <w:ind w:left="0" w:firstLine="709"/>
        <w:jc w:val="both"/>
        <w:rPr>
          <w:rFonts w:ascii="Times New Roman" w:hAnsi="Times New Roman"/>
          <w:color w:val="000000" w:themeColor="text1"/>
          <w:szCs w:val="26"/>
        </w:rPr>
      </w:pPr>
      <w:r w:rsidRPr="00723245">
        <w:rPr>
          <w:rFonts w:ascii="Times New Roman" w:hAnsi="Times New Roman"/>
          <w:color w:val="000000" w:themeColor="text1"/>
          <w:szCs w:val="26"/>
        </w:rPr>
        <w:t>МЕДИА-ТУР, г. Норильск, Таймыр.  В целях формирования позитивного имиджа и повышения информированности потенциальных туристов о туристско-рекреационных возможностях, событиях на территории муниципального образования город Норильск как территории, благоприятной для внутреннего и внешнего туризма, Администрацией города Норильска был организован медиа-тур для представителей 1 канала - передача «Непутевые заметки» и Узнай Россию «</w:t>
      </w:r>
      <w:proofErr w:type="spellStart"/>
      <w:r w:rsidRPr="00723245">
        <w:rPr>
          <w:rFonts w:ascii="Times New Roman" w:hAnsi="Times New Roman"/>
          <w:color w:val="000000" w:themeColor="text1"/>
          <w:szCs w:val="26"/>
        </w:rPr>
        <w:t>Russia</w:t>
      </w:r>
      <w:proofErr w:type="spellEnd"/>
      <w:r w:rsidRPr="00723245">
        <w:rPr>
          <w:rFonts w:ascii="Times New Roman" w:hAnsi="Times New Roman"/>
          <w:color w:val="000000" w:themeColor="text1"/>
          <w:szCs w:val="26"/>
        </w:rPr>
        <w:t xml:space="preserve"> </w:t>
      </w:r>
      <w:proofErr w:type="spellStart"/>
      <w:r w:rsidRPr="00723245">
        <w:rPr>
          <w:rFonts w:ascii="Times New Roman" w:hAnsi="Times New Roman"/>
          <w:color w:val="000000" w:themeColor="text1"/>
          <w:szCs w:val="26"/>
        </w:rPr>
        <w:t>Beyond</w:t>
      </w:r>
      <w:proofErr w:type="spellEnd"/>
      <w:r w:rsidRPr="00723245">
        <w:rPr>
          <w:rFonts w:ascii="Times New Roman" w:hAnsi="Times New Roman"/>
          <w:color w:val="000000" w:themeColor="text1"/>
          <w:szCs w:val="26"/>
        </w:rPr>
        <w:t xml:space="preserve">». </w:t>
      </w:r>
    </w:p>
    <w:p w:rsidR="0020278C" w:rsidRPr="00723245" w:rsidRDefault="0020278C" w:rsidP="00C659C9">
      <w:pPr>
        <w:pStyle w:val="a3"/>
        <w:numPr>
          <w:ilvl w:val="0"/>
          <w:numId w:val="28"/>
        </w:numPr>
        <w:tabs>
          <w:tab w:val="left" w:pos="993"/>
        </w:tabs>
        <w:spacing w:after="0" w:line="240" w:lineRule="auto"/>
        <w:ind w:left="0" w:firstLine="709"/>
        <w:jc w:val="both"/>
        <w:rPr>
          <w:rFonts w:ascii="Times New Roman" w:hAnsi="Times New Roman"/>
          <w:color w:val="000000" w:themeColor="text1"/>
          <w:szCs w:val="26"/>
        </w:rPr>
      </w:pPr>
      <w:r w:rsidRPr="00723245">
        <w:rPr>
          <w:rFonts w:ascii="Times New Roman" w:hAnsi="Times New Roman"/>
          <w:color w:val="000000" w:themeColor="text1"/>
          <w:szCs w:val="26"/>
        </w:rPr>
        <w:t>Международный фестиваль «Берингов Пролив», АО Чукотка. Ключевым мероприятием Фестиваля стал Арктический форум путешественников и спортивные состязания по традиционным видам спорта коренных жителей Арктики «</w:t>
      </w:r>
      <w:proofErr w:type="spellStart"/>
      <w:r w:rsidRPr="00723245">
        <w:rPr>
          <w:rFonts w:ascii="Times New Roman" w:hAnsi="Times New Roman"/>
          <w:color w:val="000000" w:themeColor="text1"/>
          <w:szCs w:val="26"/>
        </w:rPr>
        <w:t>Берингийские</w:t>
      </w:r>
      <w:proofErr w:type="spellEnd"/>
      <w:r w:rsidRPr="00723245">
        <w:rPr>
          <w:rFonts w:ascii="Times New Roman" w:hAnsi="Times New Roman"/>
          <w:color w:val="000000" w:themeColor="text1"/>
          <w:szCs w:val="26"/>
        </w:rPr>
        <w:t xml:space="preserve"> игры». В рамках форума были обсуждены вопросы развития туристической инфраструктуры в Арктике, формирования туристического продукта, аспектов круизного туризма. Центральной темой форума стало межрегиональное сотрудничество в сфере арктического туризма в Р</w:t>
      </w:r>
      <w:r w:rsidR="00751CC6">
        <w:rPr>
          <w:rFonts w:ascii="Times New Roman" w:hAnsi="Times New Roman"/>
          <w:color w:val="000000" w:themeColor="text1"/>
          <w:szCs w:val="26"/>
        </w:rPr>
        <w:t xml:space="preserve">оссийской </w:t>
      </w:r>
      <w:r w:rsidRPr="00723245">
        <w:rPr>
          <w:rFonts w:ascii="Times New Roman" w:hAnsi="Times New Roman"/>
          <w:color w:val="000000" w:themeColor="text1"/>
          <w:szCs w:val="26"/>
        </w:rPr>
        <w:t>Ф</w:t>
      </w:r>
      <w:r w:rsidR="00751CC6">
        <w:rPr>
          <w:rFonts w:ascii="Times New Roman" w:hAnsi="Times New Roman"/>
          <w:color w:val="000000" w:themeColor="text1"/>
          <w:szCs w:val="26"/>
        </w:rPr>
        <w:t>едерации</w:t>
      </w:r>
      <w:r w:rsidRPr="00723245">
        <w:rPr>
          <w:rFonts w:ascii="Times New Roman" w:hAnsi="Times New Roman"/>
          <w:color w:val="000000" w:themeColor="text1"/>
          <w:szCs w:val="26"/>
        </w:rPr>
        <w:t>.</w:t>
      </w:r>
    </w:p>
    <w:p w:rsidR="0020278C" w:rsidRPr="00723245" w:rsidRDefault="0020278C" w:rsidP="00C659C9">
      <w:pPr>
        <w:pStyle w:val="a3"/>
        <w:numPr>
          <w:ilvl w:val="0"/>
          <w:numId w:val="28"/>
        </w:numPr>
        <w:tabs>
          <w:tab w:val="left" w:pos="993"/>
        </w:tabs>
        <w:spacing w:after="0" w:line="240" w:lineRule="auto"/>
        <w:ind w:left="0" w:firstLine="709"/>
        <w:jc w:val="both"/>
        <w:rPr>
          <w:rFonts w:ascii="Times New Roman" w:hAnsi="Times New Roman"/>
          <w:color w:val="000000" w:themeColor="text1"/>
          <w:szCs w:val="26"/>
        </w:rPr>
      </w:pPr>
      <w:r w:rsidRPr="00723245">
        <w:rPr>
          <w:rFonts w:ascii="Times New Roman" w:hAnsi="Times New Roman"/>
          <w:color w:val="000000" w:themeColor="text1"/>
          <w:szCs w:val="26"/>
        </w:rPr>
        <w:t>II Деловой форум «Дни Сибири и Арктики-2023» и масштабная выставка «Россия» в г.</w:t>
      </w:r>
      <w:r w:rsidR="00A65A54" w:rsidRPr="00723245">
        <w:rPr>
          <w:rFonts w:ascii="Times New Roman" w:hAnsi="Times New Roman"/>
          <w:color w:val="000000" w:themeColor="text1"/>
          <w:szCs w:val="26"/>
        </w:rPr>
        <w:t xml:space="preserve"> </w:t>
      </w:r>
      <w:r w:rsidRPr="00723245">
        <w:rPr>
          <w:rFonts w:ascii="Times New Roman" w:hAnsi="Times New Roman"/>
          <w:color w:val="000000" w:themeColor="text1"/>
          <w:szCs w:val="26"/>
        </w:rPr>
        <w:t>Москва. На форуме обсудили перспективы развития туризма в Арктике, важность реализации инфраструктурных проектов, подел</w:t>
      </w:r>
      <w:r w:rsidR="00A65A54" w:rsidRPr="00723245">
        <w:rPr>
          <w:rFonts w:ascii="Times New Roman" w:hAnsi="Times New Roman"/>
          <w:color w:val="000000" w:themeColor="text1"/>
          <w:szCs w:val="26"/>
        </w:rPr>
        <w:t xml:space="preserve">ились способами продвижения туристического </w:t>
      </w:r>
      <w:r w:rsidRPr="00723245">
        <w:rPr>
          <w:rFonts w:ascii="Times New Roman" w:hAnsi="Times New Roman"/>
          <w:color w:val="000000" w:themeColor="text1"/>
          <w:szCs w:val="26"/>
        </w:rPr>
        <w:t>потенциала северных территорий. Продемонстрирован туристический потенциал Норильска.</w:t>
      </w:r>
    </w:p>
    <w:p w:rsidR="0020278C" w:rsidRPr="00723245" w:rsidRDefault="0020278C" w:rsidP="00C659C9">
      <w:pPr>
        <w:pStyle w:val="a3"/>
        <w:numPr>
          <w:ilvl w:val="0"/>
          <w:numId w:val="28"/>
        </w:numPr>
        <w:tabs>
          <w:tab w:val="left" w:pos="993"/>
        </w:tabs>
        <w:spacing w:after="0" w:line="240" w:lineRule="auto"/>
        <w:ind w:left="0" w:firstLine="709"/>
        <w:jc w:val="both"/>
        <w:rPr>
          <w:rFonts w:ascii="Times New Roman" w:hAnsi="Times New Roman"/>
          <w:color w:val="000000" w:themeColor="text1"/>
          <w:szCs w:val="26"/>
        </w:rPr>
      </w:pPr>
      <w:r w:rsidRPr="00723245">
        <w:rPr>
          <w:rFonts w:ascii="Times New Roman" w:hAnsi="Times New Roman"/>
          <w:color w:val="000000" w:themeColor="text1"/>
          <w:szCs w:val="26"/>
        </w:rPr>
        <w:t>Новый фарватер 2023, на площадке «Больше, чем путешест</w:t>
      </w:r>
      <w:r w:rsidR="00751CC6">
        <w:rPr>
          <w:rFonts w:ascii="Times New Roman" w:hAnsi="Times New Roman"/>
          <w:color w:val="000000" w:themeColor="text1"/>
          <w:szCs w:val="26"/>
        </w:rPr>
        <w:t>вие», в рамках которой проведена защита</w:t>
      </w:r>
      <w:r w:rsidRPr="00723245">
        <w:rPr>
          <w:rFonts w:ascii="Times New Roman" w:hAnsi="Times New Roman"/>
          <w:color w:val="000000" w:themeColor="text1"/>
          <w:szCs w:val="26"/>
        </w:rPr>
        <w:t xml:space="preserve"> пеших маршрутов, разработанных муниципальным образованием, проходящем в г. </w:t>
      </w:r>
      <w:proofErr w:type="spellStart"/>
      <w:r w:rsidRPr="00723245">
        <w:rPr>
          <w:rFonts w:ascii="Times New Roman" w:hAnsi="Times New Roman"/>
          <w:color w:val="000000" w:themeColor="text1"/>
          <w:szCs w:val="26"/>
        </w:rPr>
        <w:t>Лесосибирск</w:t>
      </w:r>
      <w:proofErr w:type="spellEnd"/>
      <w:r w:rsidRPr="00723245">
        <w:rPr>
          <w:rFonts w:ascii="Times New Roman" w:hAnsi="Times New Roman"/>
          <w:color w:val="000000" w:themeColor="text1"/>
          <w:szCs w:val="26"/>
        </w:rPr>
        <w:t>, МАУ «Центр развития туризма» заняли 3 место с маршрутом «Еловый камень».</w:t>
      </w:r>
    </w:p>
    <w:p w:rsidR="0020278C" w:rsidRPr="00723245" w:rsidRDefault="0020278C" w:rsidP="00C659C9">
      <w:pPr>
        <w:pStyle w:val="a3"/>
        <w:numPr>
          <w:ilvl w:val="0"/>
          <w:numId w:val="28"/>
        </w:numPr>
        <w:tabs>
          <w:tab w:val="left" w:pos="993"/>
        </w:tabs>
        <w:spacing w:after="0" w:line="240" w:lineRule="auto"/>
        <w:ind w:left="0" w:firstLine="709"/>
        <w:jc w:val="both"/>
        <w:rPr>
          <w:rFonts w:ascii="Times New Roman" w:hAnsi="Times New Roman"/>
          <w:color w:val="000000" w:themeColor="text1"/>
          <w:szCs w:val="26"/>
        </w:rPr>
      </w:pPr>
      <w:r w:rsidRPr="00723245">
        <w:rPr>
          <w:rFonts w:ascii="Times New Roman" w:hAnsi="Times New Roman"/>
          <w:color w:val="000000" w:themeColor="text1"/>
          <w:szCs w:val="26"/>
        </w:rPr>
        <w:t xml:space="preserve">На сессии «Развитие Арктического туризма» в рамках Арктического Норильского Молодежного форума спикеры рассказали о профессиях </w:t>
      </w:r>
      <w:r w:rsidR="00751CC6">
        <w:rPr>
          <w:rFonts w:ascii="Times New Roman" w:hAnsi="Times New Roman"/>
          <w:color w:val="000000" w:themeColor="text1"/>
          <w:szCs w:val="26"/>
        </w:rPr>
        <w:t>гид-</w:t>
      </w:r>
      <w:r w:rsidR="00751CC6">
        <w:rPr>
          <w:rFonts w:ascii="Times New Roman" w:hAnsi="Times New Roman"/>
          <w:color w:val="000000" w:themeColor="text1"/>
          <w:szCs w:val="26"/>
        </w:rPr>
        <w:lastRenderedPageBreak/>
        <w:t>экскурсовод и гид-проводник и</w:t>
      </w:r>
      <w:r w:rsidRPr="00723245">
        <w:rPr>
          <w:rFonts w:ascii="Times New Roman" w:hAnsi="Times New Roman"/>
          <w:color w:val="000000" w:themeColor="text1"/>
          <w:szCs w:val="26"/>
        </w:rPr>
        <w:t xml:space="preserve"> о том, как развивается активный туризм на территории нашего города. Норильская молодежь с большим удовольствием генерировала идеи, задавала интересные вопросы и участвовала в разработке двух вариантов пешеходных троп по маршрутам долины реки «</w:t>
      </w:r>
      <w:proofErr w:type="spellStart"/>
      <w:r w:rsidRPr="00723245">
        <w:rPr>
          <w:rFonts w:ascii="Times New Roman" w:hAnsi="Times New Roman"/>
          <w:color w:val="000000" w:themeColor="text1"/>
          <w:szCs w:val="26"/>
        </w:rPr>
        <w:t>Олор</w:t>
      </w:r>
      <w:proofErr w:type="spellEnd"/>
      <w:r w:rsidRPr="00723245">
        <w:rPr>
          <w:rFonts w:ascii="Times New Roman" w:hAnsi="Times New Roman"/>
          <w:color w:val="000000" w:themeColor="text1"/>
          <w:szCs w:val="26"/>
        </w:rPr>
        <w:t>» и горы «Сокол».</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Все сотрудники, задействованные в сфере туризма</w:t>
      </w:r>
      <w:r w:rsidR="00A65A54" w:rsidRPr="00723245">
        <w:rPr>
          <w:rFonts w:cs="Times New Roman"/>
          <w:color w:val="000000" w:themeColor="text1"/>
          <w:szCs w:val="26"/>
        </w:rPr>
        <w:t>,</w:t>
      </w:r>
      <w:r w:rsidRPr="00723245">
        <w:rPr>
          <w:rFonts w:cs="Times New Roman"/>
          <w:color w:val="000000" w:themeColor="text1"/>
          <w:szCs w:val="26"/>
        </w:rPr>
        <w:t xml:space="preserve"> ежегодно проходят обучение/повышение квалификации и поддерживают необходимый профессиональный уровень для эффективного исполнения своих должностных обязанностей.</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Управленческая команда, курирующая отрасль «Туризм» на территории муниципального образования Норильск, направлена на обучение в Московскую школу управления «</w:t>
      </w:r>
      <w:proofErr w:type="spellStart"/>
      <w:r w:rsidRPr="00723245">
        <w:rPr>
          <w:rFonts w:cs="Times New Roman"/>
          <w:color w:val="000000" w:themeColor="text1"/>
          <w:szCs w:val="26"/>
        </w:rPr>
        <w:t>Сколково</w:t>
      </w:r>
      <w:proofErr w:type="spellEnd"/>
      <w:r w:rsidRPr="00723245">
        <w:rPr>
          <w:rFonts w:cs="Times New Roman"/>
          <w:color w:val="000000" w:themeColor="text1"/>
          <w:szCs w:val="26"/>
        </w:rPr>
        <w:t>» по образовательным модулям программы «Обучение команд, управляющих проектами развития городов с высоким туристическим потенциалом: индустрия гостеприимства, как драйвер городского и регионального развития</w:t>
      </w:r>
      <w:r w:rsidR="00751CC6">
        <w:rPr>
          <w:rFonts w:cs="Times New Roman"/>
          <w:color w:val="000000" w:themeColor="text1"/>
          <w:szCs w:val="26"/>
        </w:rPr>
        <w:t>»</w:t>
      </w:r>
      <w:r w:rsidRPr="00723245">
        <w:rPr>
          <w:rFonts w:cs="Times New Roman"/>
          <w:color w:val="000000" w:themeColor="text1"/>
          <w:szCs w:val="26"/>
        </w:rPr>
        <w:t>.</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В марте 2023 года МАУ «ЦРТ» завершена работа по реализации проекта «Виртуальное экскурсионное бюро «Норильск 360» v.2.0», победившему в конкурсе социальных проектов в рамках благотворительной программы ПАО «ГМК «Норильский никель» «Мир новых возможностей». Обучающиеся МБОУ «Средняя школа № 28» прошли заочное обучение, ориентированное на развитие деятельности туристического и краеведческого направлений по программе профориентации «Школа юного гида», прошли очную стажировку по программе «Школа юного гида» в Санкт-Петербурге, а также очный обучающий курс «Маркетинг, продвижение в социальной сети». Ученики презентовали экскурсии, разработанные ими в ходе реализации проекта, гостям итогового мероприятия и представителям общественности. Количество учеников составило 25 человек.</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По заказу МАУ «ЦРТ» театральная школа искусства и развития речи города Красноярска «Культура» провела обучение ораторскому мастерству. Участниками стали экскурсоводы ООО «</w:t>
      </w:r>
      <w:proofErr w:type="spellStart"/>
      <w:r w:rsidRPr="00723245">
        <w:rPr>
          <w:rFonts w:cs="Times New Roman"/>
          <w:color w:val="000000" w:themeColor="text1"/>
          <w:szCs w:val="26"/>
        </w:rPr>
        <w:t>Панарктик</w:t>
      </w:r>
      <w:proofErr w:type="spellEnd"/>
      <w:r w:rsidRPr="00723245">
        <w:rPr>
          <w:rFonts w:cs="Times New Roman"/>
          <w:color w:val="000000" w:themeColor="text1"/>
          <w:szCs w:val="26"/>
        </w:rPr>
        <w:t xml:space="preserve"> Стар», МБУ «МВК «Музея Норильска» и КРОО «Федерация спортивного альпинизма Таймыра». Количество участников – 8 </w:t>
      </w:r>
      <w:r w:rsidR="00751CC6">
        <w:rPr>
          <w:rFonts w:cs="Times New Roman"/>
          <w:color w:val="000000" w:themeColor="text1"/>
          <w:szCs w:val="26"/>
        </w:rPr>
        <w:t>человек. Также с декабря 2023 года по апрель 2024 года</w:t>
      </w:r>
      <w:r w:rsidRPr="00723245">
        <w:rPr>
          <w:rFonts w:cs="Times New Roman"/>
          <w:color w:val="000000" w:themeColor="text1"/>
          <w:szCs w:val="26"/>
        </w:rPr>
        <w:t xml:space="preserve"> проходят обучение 9 представителей туриндустрии по квалификации гид-экскурсовод (организация экскурсионной работы). Количество участников – 17 чел.</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Внедрен грандиозный проект по подготовке новых кадров для отрасли туризма и сферы гостеприимства. Для реализации проекта была набрана пилотная группа молодежи от 14 лет, которые проходят обучение по программе «Юный гид-экскурсовод». Учебная программа разрабатывалась квалифицированными инструкторами детско-юношеского туризма норильской</w:t>
      </w:r>
      <w:r w:rsidRPr="00723245">
        <w:rPr>
          <w:rFonts w:cs="Times New Roman"/>
          <w:color w:val="000000" w:themeColor="text1"/>
          <w:szCs w:val="26"/>
        </w:rPr>
        <w:tab/>
        <w:t xml:space="preserve"> местной общественной организации «Федерация спортивного туризма», специалистами отдела развития туризма Администрации города Норильска, специалистами МАУ «ЦРТ». Цель проекта: обучение потенциальных специалистов для снижения кадрового дефицита в сфере туризма и гостеприимства. Ожидаемыми результатами проекта станут квалифицированные кадры, в равной степени компетентные в таких видах туризма как: маршрутный, познавательный, городской, экстремальный, а также обладающие навыками и компетенциями специалистов сферы гостеприимства.</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В работе учтено изменившееся положение субъектов туристкой индустрии в направлении целевого обучения. В соответствии с пунктом 8 Комплексного плана социально-экономического развития муниципального образования город Норильск, утвержденного Распоряжением Правительства Р</w:t>
      </w:r>
      <w:r w:rsidR="00751CC6">
        <w:rPr>
          <w:rFonts w:cs="Times New Roman"/>
          <w:color w:val="000000" w:themeColor="text1"/>
          <w:szCs w:val="26"/>
        </w:rPr>
        <w:t xml:space="preserve">оссийской </w:t>
      </w:r>
      <w:r w:rsidRPr="00723245">
        <w:rPr>
          <w:rFonts w:cs="Times New Roman"/>
          <w:color w:val="000000" w:themeColor="text1"/>
          <w:szCs w:val="26"/>
        </w:rPr>
        <w:t>Ф</w:t>
      </w:r>
      <w:r w:rsidR="00751CC6">
        <w:rPr>
          <w:rFonts w:cs="Times New Roman"/>
          <w:color w:val="000000" w:themeColor="text1"/>
          <w:szCs w:val="26"/>
        </w:rPr>
        <w:t>едерации</w:t>
      </w:r>
      <w:r w:rsidRPr="00723245">
        <w:rPr>
          <w:rFonts w:cs="Times New Roman"/>
          <w:color w:val="000000" w:themeColor="text1"/>
          <w:szCs w:val="26"/>
        </w:rPr>
        <w:t xml:space="preserve"> от 10.12.2021 № 3528-р, предусмотрены мероприятия по формированию целевого </w:t>
      </w:r>
      <w:r w:rsidRPr="00723245">
        <w:rPr>
          <w:rFonts w:cs="Times New Roman"/>
          <w:color w:val="000000" w:themeColor="text1"/>
          <w:szCs w:val="26"/>
        </w:rPr>
        <w:lastRenderedPageBreak/>
        <w:t xml:space="preserve">заказа в 2023 году (квоты приема на целевое обучение по направлениям «Сервис», «Туризм», «Гостиничное дело»).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В целях выявления потребности организаций-работодателей и готовности заключения д</w:t>
      </w:r>
      <w:r w:rsidR="00751CC6">
        <w:rPr>
          <w:rFonts w:cs="Times New Roman"/>
          <w:color w:val="000000" w:themeColor="text1"/>
          <w:szCs w:val="26"/>
        </w:rPr>
        <w:t>оговора подготовки специалистов</w:t>
      </w:r>
      <w:r w:rsidRPr="00723245">
        <w:rPr>
          <w:rFonts w:cs="Times New Roman"/>
          <w:color w:val="000000" w:themeColor="text1"/>
          <w:szCs w:val="26"/>
        </w:rPr>
        <w:t xml:space="preserve"> Администрацией города Норильска в адрес 34 организаций были направлены соответствующие письма. В результате анализ</w:t>
      </w:r>
      <w:r w:rsidR="00751CC6">
        <w:rPr>
          <w:rFonts w:cs="Times New Roman"/>
          <w:color w:val="000000" w:themeColor="text1"/>
          <w:szCs w:val="26"/>
        </w:rPr>
        <w:t>а полученной в ответ информации</w:t>
      </w:r>
      <w:r w:rsidRPr="00723245">
        <w:rPr>
          <w:rFonts w:cs="Times New Roman"/>
          <w:color w:val="000000" w:themeColor="text1"/>
          <w:szCs w:val="26"/>
        </w:rPr>
        <w:t xml:space="preserve"> потребность потенциальных работодателей в сфере туризма в целевом заказе по направлениям «Сервис</w:t>
      </w:r>
      <w:r w:rsidR="00751CC6">
        <w:rPr>
          <w:rFonts w:cs="Times New Roman"/>
          <w:color w:val="000000" w:themeColor="text1"/>
          <w:szCs w:val="26"/>
        </w:rPr>
        <w:t>», «Туризм», «Гостиничное дело»</w:t>
      </w:r>
      <w:r w:rsidRPr="00723245">
        <w:rPr>
          <w:rFonts w:cs="Times New Roman"/>
          <w:color w:val="000000" w:themeColor="text1"/>
          <w:szCs w:val="26"/>
        </w:rPr>
        <w:t xml:space="preserve"> не выявлена, соответственно формировать целевой заказ нецелесообразно.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В связи с чем </w:t>
      </w:r>
      <w:r w:rsidR="00751CC6">
        <w:rPr>
          <w:rFonts w:cs="Times New Roman"/>
          <w:color w:val="000000" w:themeColor="text1"/>
          <w:szCs w:val="26"/>
        </w:rPr>
        <w:t>Администрацией города Норильска</w:t>
      </w:r>
      <w:r w:rsidRPr="00723245">
        <w:rPr>
          <w:rFonts w:cs="Times New Roman"/>
          <w:color w:val="000000" w:themeColor="text1"/>
          <w:szCs w:val="26"/>
        </w:rPr>
        <w:t xml:space="preserve"> в адрес директора Департамента развития Арктической зоны Российской Федерации и реализации инфраструктурных проектов Министерства Российской Федерации по развитию</w:t>
      </w:r>
      <w:r w:rsidR="00751CC6">
        <w:rPr>
          <w:rFonts w:cs="Times New Roman"/>
          <w:color w:val="000000" w:themeColor="text1"/>
          <w:szCs w:val="26"/>
        </w:rPr>
        <w:t xml:space="preserve"> Дальнего Востока и Арктики</w:t>
      </w:r>
      <w:r w:rsidRPr="00723245">
        <w:rPr>
          <w:rFonts w:cs="Times New Roman"/>
          <w:color w:val="000000" w:themeColor="text1"/>
          <w:szCs w:val="26"/>
        </w:rPr>
        <w:t xml:space="preserve"> было направлено письмо (25.12.2023 № 010-8949) с предложением о внесении изменений в Комплексный план в части переориентирования целевого заказа на направление повышения квалификации уже действующих специалистов, проведения их дополнительного образования и профессиональной подготовки. Данный подход востребован бизнес-сообществом (подтверждается обращениями предпринимателей в адрес Главы города Норильска) и позволит в краткосрочной перспективе получить высококвалифицированных специалистов. Учитывая образовательный статус обучаемых (как правило повышение квалификации производится на основе уже полученного образования), заинтересованность таких специалистов в выбранном направлении выше чем у абитуриентов.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Целесообразность исполнения целевого заказа в 2024 году (квоты приема на целевое обучение по направлениям «Сервис», «Туризм», «Гостиничное дело»), будет оценена исходя из позиции Министерства Российской Федерации по развитию Дальнего Востока и Арктики по вопросу изменений в Комплексный план.</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Развивается межмуниципальное партнерство города Норильска и Таймырского Долгано-Ненецкого муниципального района.</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Территории совместно входят в:</w:t>
      </w:r>
    </w:p>
    <w:p w:rsidR="0020278C" w:rsidRPr="00723245" w:rsidRDefault="00751CC6" w:rsidP="0020278C">
      <w:pPr>
        <w:spacing w:after="0" w:line="240" w:lineRule="auto"/>
        <w:ind w:firstLine="709"/>
        <w:contextualSpacing/>
        <w:jc w:val="both"/>
        <w:rPr>
          <w:rFonts w:cs="Times New Roman"/>
          <w:color w:val="000000" w:themeColor="text1"/>
          <w:szCs w:val="26"/>
        </w:rPr>
      </w:pPr>
      <w:r>
        <w:rPr>
          <w:rFonts w:cs="Times New Roman"/>
          <w:color w:val="000000" w:themeColor="text1"/>
          <w:szCs w:val="26"/>
        </w:rPr>
        <w:t>–</w:t>
      </w:r>
      <w:r w:rsidR="0020278C" w:rsidRPr="00723245">
        <w:rPr>
          <w:rFonts w:cs="Times New Roman"/>
          <w:color w:val="000000" w:themeColor="text1"/>
          <w:szCs w:val="26"/>
        </w:rPr>
        <w:t xml:space="preserve"> Ассоциацию экономического взаимодействия «Союз городов Заполярья и Крайнего Севера». Основные цели и задачи союза — содействие стабилизации экономики Севера</w:t>
      </w:r>
      <w:r>
        <w:rPr>
          <w:rFonts w:cs="Times New Roman"/>
          <w:color w:val="000000" w:themeColor="text1"/>
          <w:szCs w:val="26"/>
        </w:rPr>
        <w:t>, социального положения северян,</w:t>
      </w:r>
      <w:r w:rsidR="0020278C" w:rsidRPr="00723245">
        <w:rPr>
          <w:rFonts w:cs="Times New Roman"/>
          <w:color w:val="000000" w:themeColor="text1"/>
          <w:szCs w:val="26"/>
        </w:rPr>
        <w:t xml:space="preserve"> сохранение уникальной природы, коренных народов, их </w:t>
      </w:r>
      <w:r>
        <w:rPr>
          <w:rFonts w:cs="Times New Roman"/>
          <w:color w:val="000000" w:themeColor="text1"/>
          <w:szCs w:val="26"/>
        </w:rPr>
        <w:t>культуры и традиционных ремесел.</w:t>
      </w:r>
      <w:r w:rsidR="0020278C" w:rsidRPr="00723245">
        <w:rPr>
          <w:rFonts w:cs="Times New Roman"/>
          <w:color w:val="000000" w:themeColor="text1"/>
          <w:szCs w:val="26"/>
        </w:rPr>
        <w:t xml:space="preserve">  </w:t>
      </w:r>
    </w:p>
    <w:p w:rsidR="0020278C" w:rsidRPr="00723245" w:rsidRDefault="00751CC6" w:rsidP="0020278C">
      <w:pPr>
        <w:spacing w:after="0" w:line="240" w:lineRule="auto"/>
        <w:ind w:firstLine="709"/>
        <w:contextualSpacing/>
        <w:jc w:val="both"/>
        <w:rPr>
          <w:rFonts w:cs="Times New Roman"/>
          <w:color w:val="000000" w:themeColor="text1"/>
          <w:szCs w:val="26"/>
        </w:rPr>
      </w:pPr>
      <w:r>
        <w:rPr>
          <w:rFonts w:cs="Times New Roman"/>
          <w:color w:val="000000" w:themeColor="text1"/>
          <w:szCs w:val="26"/>
        </w:rPr>
        <w:t>–</w:t>
      </w:r>
      <w:r w:rsidR="0020278C" w:rsidRPr="00723245">
        <w:rPr>
          <w:rFonts w:cs="Times New Roman"/>
          <w:color w:val="000000" w:themeColor="text1"/>
          <w:szCs w:val="26"/>
        </w:rPr>
        <w:t xml:space="preserve"> Ассоциацию сибирских и дальневосточных городов. Основной задачей является содействие социально-экономическому развитию городов-членов Ассоциации и организации городского самоуправления, а также защита прав и интересов городов в различных органах власти и управления.</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В рамках межмуниципального сотрудничества проведены следующие мероприятия: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Впервые прошел экстремальный </w:t>
      </w:r>
      <w:proofErr w:type="spellStart"/>
      <w:r w:rsidRPr="00723245">
        <w:rPr>
          <w:rFonts w:cs="Times New Roman"/>
          <w:color w:val="000000" w:themeColor="text1"/>
          <w:szCs w:val="26"/>
        </w:rPr>
        <w:t>холодовый</w:t>
      </w:r>
      <w:proofErr w:type="spellEnd"/>
      <w:r w:rsidRPr="00723245">
        <w:rPr>
          <w:rFonts w:cs="Times New Roman"/>
          <w:color w:val="000000" w:themeColor="text1"/>
          <w:szCs w:val="26"/>
        </w:rPr>
        <w:t xml:space="preserve"> заплыв на открытой воде</w:t>
      </w:r>
      <w:r w:rsidR="005E0E2F" w:rsidRPr="00723245">
        <w:rPr>
          <w:rFonts w:cs="Times New Roman"/>
          <w:color w:val="000000" w:themeColor="text1"/>
          <w:szCs w:val="26"/>
        </w:rPr>
        <w:t xml:space="preserve"> </w:t>
      </w:r>
      <w:r w:rsidRPr="00723245">
        <w:rPr>
          <w:rFonts w:cs="Times New Roman"/>
          <w:color w:val="000000" w:themeColor="text1"/>
          <w:szCs w:val="26"/>
        </w:rPr>
        <w:t xml:space="preserve">X-WATERS </w:t>
      </w:r>
      <w:proofErr w:type="spellStart"/>
      <w:r w:rsidRPr="00723245">
        <w:rPr>
          <w:rFonts w:cs="Times New Roman"/>
          <w:color w:val="000000" w:themeColor="text1"/>
          <w:szCs w:val="26"/>
        </w:rPr>
        <w:t>Yenisei</w:t>
      </w:r>
      <w:proofErr w:type="spellEnd"/>
      <w:r w:rsidRPr="00723245">
        <w:rPr>
          <w:rFonts w:cs="Times New Roman"/>
          <w:color w:val="000000" w:themeColor="text1"/>
          <w:szCs w:val="26"/>
        </w:rPr>
        <w:t xml:space="preserve"> – 2023. Покорять самую полноводную реку России вызвались 79 пловцов из Москвы, Санкт-Петербурга, Корол</w:t>
      </w:r>
      <w:r w:rsidR="005E0E2F" w:rsidRPr="00723245">
        <w:rPr>
          <w:rFonts w:cs="Times New Roman"/>
          <w:color w:val="000000" w:themeColor="text1"/>
          <w:szCs w:val="26"/>
        </w:rPr>
        <w:t>е</w:t>
      </w:r>
      <w:r w:rsidRPr="00723245">
        <w:rPr>
          <w:rFonts w:cs="Times New Roman"/>
          <w:color w:val="000000" w:themeColor="text1"/>
          <w:szCs w:val="26"/>
        </w:rPr>
        <w:t xml:space="preserve">ва, Нижнего Новгорода, Гатчины, Самары, Магадана, Новосибирска, Красноярска, Норильска и Дудинки. Были доступны дистанции на 3 км, 500 м и 100 метров. Все старты прошли по течению, со средней температурой воды от 10 до 14 С. Заплыв состоялся благодаря совместным усилиям АНО «АРН», ООО «Бизнес культура», администраций Таймырского муниципального района и города Дудинки, при </w:t>
      </w:r>
      <w:r w:rsidRPr="00723245">
        <w:rPr>
          <w:rFonts w:cs="Times New Roman"/>
          <w:color w:val="000000" w:themeColor="text1"/>
          <w:szCs w:val="26"/>
        </w:rPr>
        <w:lastRenderedPageBreak/>
        <w:t>поддержке компании «</w:t>
      </w:r>
      <w:proofErr w:type="spellStart"/>
      <w:r w:rsidRPr="00723245">
        <w:rPr>
          <w:rFonts w:cs="Times New Roman"/>
          <w:color w:val="000000" w:themeColor="text1"/>
          <w:szCs w:val="26"/>
        </w:rPr>
        <w:t>Норникель</w:t>
      </w:r>
      <w:proofErr w:type="spellEnd"/>
      <w:r w:rsidRPr="00723245">
        <w:rPr>
          <w:rFonts w:cs="Times New Roman"/>
          <w:color w:val="000000" w:themeColor="text1"/>
          <w:szCs w:val="26"/>
        </w:rPr>
        <w:t xml:space="preserve">», Администрации города Норильска, а также силовым структурам.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Оказано содействие по формированию положительного образа территории ТДНМР и города Норильска в целом у жителей муниципальных образований через освещение в средствах массовой информации и сети Интернет особенностей культуры, традиций, современной жизни, экономических достижений ТДНМР и города Норильска.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В отчетном году в рамках информационного медиа-тура с представителями проекта RT «</w:t>
      </w:r>
      <w:proofErr w:type="spellStart"/>
      <w:r w:rsidRPr="00723245">
        <w:rPr>
          <w:rFonts w:cs="Times New Roman"/>
          <w:color w:val="000000" w:themeColor="text1"/>
          <w:szCs w:val="26"/>
        </w:rPr>
        <w:t>Russia</w:t>
      </w:r>
      <w:proofErr w:type="spellEnd"/>
      <w:r w:rsidRPr="00723245">
        <w:rPr>
          <w:rFonts w:cs="Times New Roman"/>
          <w:color w:val="000000" w:themeColor="text1"/>
          <w:szCs w:val="26"/>
        </w:rPr>
        <w:t xml:space="preserve"> </w:t>
      </w:r>
      <w:proofErr w:type="spellStart"/>
      <w:r w:rsidRPr="00723245">
        <w:rPr>
          <w:rFonts w:cs="Times New Roman"/>
          <w:color w:val="000000" w:themeColor="text1"/>
          <w:szCs w:val="26"/>
        </w:rPr>
        <w:t>Beyond</w:t>
      </w:r>
      <w:proofErr w:type="spellEnd"/>
      <w:r w:rsidRPr="00723245">
        <w:rPr>
          <w:rFonts w:cs="Times New Roman"/>
          <w:color w:val="000000" w:themeColor="text1"/>
          <w:szCs w:val="26"/>
        </w:rPr>
        <w:t>/Узнай Россию», с представителями телепередачи «Непутевые заметки с Дмитрием Крыловым» («Первый канал»), отсняты материалы о территории муниципального образования Норильск и Таймырского Долгано-Ненецкого муниципального района. Первая часть о городе Дудинка вышла 12.11.2023, две части уже вышли в 2024</w:t>
      </w:r>
      <w:r w:rsidR="00751CC6">
        <w:rPr>
          <w:rFonts w:cs="Times New Roman"/>
          <w:color w:val="000000" w:themeColor="text1"/>
          <w:szCs w:val="26"/>
        </w:rPr>
        <w:t xml:space="preserve"> году</w:t>
      </w:r>
      <w:r w:rsidRPr="00723245">
        <w:rPr>
          <w:rFonts w:cs="Times New Roman"/>
          <w:color w:val="000000" w:themeColor="text1"/>
          <w:szCs w:val="26"/>
        </w:rPr>
        <w:t xml:space="preserve">. </w:t>
      </w:r>
    </w:p>
    <w:p w:rsidR="0020278C" w:rsidRPr="00723245" w:rsidRDefault="0020278C" w:rsidP="0020278C">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Благодаря постоянной работе и усилиям специалистов в области развития туризма, направление является перспективным для развития региона в целом. Запланированы следующие крупные инвестиционные проекты:</w:t>
      </w:r>
    </w:p>
    <w:p w:rsidR="0020278C" w:rsidRPr="00723245" w:rsidRDefault="0020278C" w:rsidP="00C659C9">
      <w:pPr>
        <w:pStyle w:val="a3"/>
        <w:numPr>
          <w:ilvl w:val="0"/>
          <w:numId w:val="28"/>
        </w:numPr>
        <w:tabs>
          <w:tab w:val="left" w:pos="993"/>
        </w:tabs>
        <w:spacing w:after="0" w:line="240" w:lineRule="auto"/>
        <w:ind w:left="0" w:firstLine="709"/>
        <w:jc w:val="both"/>
        <w:rPr>
          <w:rFonts w:ascii="Times New Roman" w:hAnsi="Times New Roman"/>
          <w:color w:val="000000" w:themeColor="text1"/>
          <w:szCs w:val="26"/>
        </w:rPr>
      </w:pPr>
      <w:r w:rsidRPr="00723245">
        <w:rPr>
          <w:rFonts w:ascii="Times New Roman" w:hAnsi="Times New Roman"/>
          <w:color w:val="000000" w:themeColor="text1"/>
          <w:szCs w:val="26"/>
        </w:rPr>
        <w:t>создание этнической деревни с оленеводческим стойбищем на берегу реки Норильская; На сегодняшний день проводится консультационная работа с ООО «</w:t>
      </w:r>
      <w:proofErr w:type="spellStart"/>
      <w:r w:rsidRPr="00723245">
        <w:rPr>
          <w:rFonts w:ascii="Times New Roman" w:hAnsi="Times New Roman"/>
          <w:color w:val="000000" w:themeColor="text1"/>
          <w:szCs w:val="26"/>
        </w:rPr>
        <w:t>Чебонере</w:t>
      </w:r>
      <w:proofErr w:type="spellEnd"/>
      <w:r w:rsidRPr="00723245">
        <w:rPr>
          <w:rFonts w:ascii="Times New Roman" w:hAnsi="Times New Roman"/>
          <w:color w:val="000000" w:themeColor="text1"/>
          <w:szCs w:val="26"/>
        </w:rPr>
        <w:t>», основным видом деятельности которого является разведение оленей.</w:t>
      </w:r>
    </w:p>
    <w:p w:rsidR="0020278C" w:rsidRPr="00723245" w:rsidRDefault="0020278C" w:rsidP="00C659C9">
      <w:pPr>
        <w:pStyle w:val="a3"/>
        <w:numPr>
          <w:ilvl w:val="0"/>
          <w:numId w:val="28"/>
        </w:numPr>
        <w:tabs>
          <w:tab w:val="left" w:pos="993"/>
        </w:tabs>
        <w:spacing w:after="0" w:line="240" w:lineRule="auto"/>
        <w:ind w:left="0" w:firstLine="709"/>
        <w:jc w:val="both"/>
        <w:rPr>
          <w:rFonts w:ascii="Times New Roman" w:hAnsi="Times New Roman"/>
          <w:color w:val="000000" w:themeColor="text1"/>
          <w:szCs w:val="26"/>
        </w:rPr>
      </w:pPr>
      <w:r w:rsidRPr="00723245">
        <w:rPr>
          <w:rFonts w:ascii="Times New Roman" w:hAnsi="Times New Roman"/>
          <w:color w:val="000000" w:themeColor="text1"/>
          <w:szCs w:val="26"/>
        </w:rPr>
        <w:t xml:space="preserve">создание </w:t>
      </w:r>
      <w:proofErr w:type="spellStart"/>
      <w:r w:rsidRPr="00723245">
        <w:rPr>
          <w:rFonts w:ascii="Times New Roman" w:hAnsi="Times New Roman"/>
          <w:color w:val="000000" w:themeColor="text1"/>
          <w:szCs w:val="26"/>
        </w:rPr>
        <w:t>глэмпинг</w:t>
      </w:r>
      <w:proofErr w:type="spellEnd"/>
      <w:r w:rsidRPr="00723245">
        <w:rPr>
          <w:rFonts w:ascii="Times New Roman" w:hAnsi="Times New Roman"/>
          <w:color w:val="000000" w:themeColor="text1"/>
          <w:szCs w:val="26"/>
        </w:rPr>
        <w:t>-комплекса на прилегающей территории аэропорта Валёк (ООО «Норильск Вояж»);</w:t>
      </w:r>
    </w:p>
    <w:p w:rsidR="00FE1191" w:rsidRPr="00723245" w:rsidRDefault="0020278C" w:rsidP="00C659C9">
      <w:pPr>
        <w:pStyle w:val="a3"/>
        <w:numPr>
          <w:ilvl w:val="0"/>
          <w:numId w:val="28"/>
        </w:numPr>
        <w:tabs>
          <w:tab w:val="left" w:pos="993"/>
        </w:tabs>
        <w:spacing w:after="0" w:line="240" w:lineRule="auto"/>
        <w:ind w:left="0" w:firstLine="709"/>
        <w:jc w:val="both"/>
        <w:rPr>
          <w:rFonts w:ascii="Times New Roman" w:hAnsi="Times New Roman"/>
          <w:color w:val="000000" w:themeColor="text1"/>
          <w:szCs w:val="26"/>
        </w:rPr>
      </w:pPr>
      <w:r w:rsidRPr="00723245">
        <w:rPr>
          <w:rFonts w:ascii="Times New Roman" w:hAnsi="Times New Roman"/>
          <w:color w:val="000000" w:themeColor="text1"/>
          <w:szCs w:val="26"/>
        </w:rPr>
        <w:t xml:space="preserve">строительство эллингов для временного хранения </w:t>
      </w:r>
      <w:proofErr w:type="spellStart"/>
      <w:r w:rsidRPr="00723245">
        <w:rPr>
          <w:rFonts w:ascii="Times New Roman" w:hAnsi="Times New Roman"/>
          <w:color w:val="000000" w:themeColor="text1"/>
          <w:szCs w:val="26"/>
        </w:rPr>
        <w:t>аэролодки</w:t>
      </w:r>
      <w:proofErr w:type="spellEnd"/>
      <w:r w:rsidRPr="00723245">
        <w:rPr>
          <w:rFonts w:ascii="Times New Roman" w:hAnsi="Times New Roman"/>
          <w:color w:val="000000" w:themeColor="text1"/>
          <w:szCs w:val="26"/>
        </w:rPr>
        <w:t xml:space="preserve"> и судна на воздушной подушке. Район строительства двух эллингов, хозяйственных помещений расположен в шаговой доступности к посадочной площадке «Валёк» и водному причалу на реке Норильская. Место выбрано на берегу ручья реки Норильс</w:t>
      </w:r>
      <w:r w:rsidR="00751CC6">
        <w:rPr>
          <w:rFonts w:ascii="Times New Roman" w:hAnsi="Times New Roman"/>
          <w:color w:val="000000" w:themeColor="text1"/>
          <w:szCs w:val="26"/>
        </w:rPr>
        <w:t xml:space="preserve">кая </w:t>
      </w:r>
      <w:r w:rsidRPr="00723245">
        <w:rPr>
          <w:rFonts w:ascii="Times New Roman" w:hAnsi="Times New Roman"/>
          <w:color w:val="000000" w:themeColor="text1"/>
          <w:szCs w:val="26"/>
        </w:rPr>
        <w:t>(ООО «Норильск Вояж»).</w:t>
      </w:r>
    </w:p>
    <w:p w:rsidR="00FE1191" w:rsidRPr="00723245" w:rsidRDefault="00FE1191" w:rsidP="00AB1BC7">
      <w:pPr>
        <w:spacing w:after="0" w:line="240" w:lineRule="auto"/>
        <w:ind w:firstLine="709"/>
        <w:contextualSpacing/>
        <w:jc w:val="both"/>
        <w:rPr>
          <w:rFonts w:cs="Times New Roman"/>
          <w:color w:val="000000" w:themeColor="text1"/>
          <w:szCs w:val="26"/>
        </w:rPr>
      </w:pPr>
    </w:p>
    <w:p w:rsidR="000869A8" w:rsidRDefault="001001D4" w:rsidP="00AB1BC7">
      <w:pPr>
        <w:pStyle w:val="a3"/>
        <w:spacing w:after="0" w:line="240" w:lineRule="auto"/>
        <w:ind w:left="0"/>
        <w:jc w:val="center"/>
        <w:rPr>
          <w:rFonts w:ascii="Times New Roman" w:hAnsi="Times New Roman"/>
          <w:b/>
          <w:bCs/>
          <w:color w:val="000000" w:themeColor="text1"/>
          <w:szCs w:val="26"/>
        </w:rPr>
      </w:pPr>
      <w:r w:rsidRPr="00723245">
        <w:rPr>
          <w:rFonts w:ascii="Times New Roman" w:hAnsi="Times New Roman"/>
          <w:b/>
          <w:bCs/>
          <w:color w:val="000000" w:themeColor="text1"/>
          <w:szCs w:val="26"/>
        </w:rPr>
        <w:t>Правопорядок и а</w:t>
      </w:r>
      <w:r w:rsidR="000869A8" w:rsidRPr="00723245">
        <w:rPr>
          <w:rFonts w:ascii="Times New Roman" w:hAnsi="Times New Roman"/>
          <w:b/>
          <w:bCs/>
          <w:color w:val="000000" w:themeColor="text1"/>
          <w:szCs w:val="26"/>
        </w:rPr>
        <w:t>дминистративная</w:t>
      </w:r>
      <w:r w:rsidRPr="00723245">
        <w:rPr>
          <w:rFonts w:ascii="Times New Roman" w:hAnsi="Times New Roman"/>
          <w:b/>
          <w:bCs/>
          <w:color w:val="000000" w:themeColor="text1"/>
          <w:szCs w:val="26"/>
        </w:rPr>
        <w:t xml:space="preserve"> практика</w:t>
      </w:r>
    </w:p>
    <w:p w:rsidR="00F0718D" w:rsidRPr="00723245" w:rsidRDefault="00F0718D" w:rsidP="00AB1BC7">
      <w:pPr>
        <w:pStyle w:val="a3"/>
        <w:spacing w:after="0" w:line="240" w:lineRule="auto"/>
        <w:ind w:left="0"/>
        <w:jc w:val="center"/>
        <w:rPr>
          <w:rFonts w:ascii="Times New Roman" w:hAnsi="Times New Roman"/>
          <w:b/>
          <w:bCs/>
          <w:color w:val="000000" w:themeColor="text1"/>
          <w:szCs w:val="26"/>
        </w:rPr>
      </w:pPr>
    </w:p>
    <w:p w:rsidR="00E4790B" w:rsidRPr="00723245" w:rsidRDefault="00E4790B" w:rsidP="00D04BAE">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Отдел внешних взаимодействий Управления по правопорядку Админис</w:t>
      </w:r>
      <w:r w:rsidR="00751CC6">
        <w:rPr>
          <w:rFonts w:ascii="Times New Roman" w:hAnsi="Times New Roman" w:cs="Times New Roman"/>
          <w:color w:val="000000" w:themeColor="text1"/>
          <w:sz w:val="26"/>
          <w:szCs w:val="26"/>
        </w:rPr>
        <w:t>трации города Норильска (далее – Отдел) создан</w:t>
      </w:r>
      <w:r w:rsidRPr="00723245">
        <w:rPr>
          <w:rFonts w:ascii="Times New Roman" w:hAnsi="Times New Roman" w:cs="Times New Roman"/>
          <w:color w:val="000000" w:themeColor="text1"/>
          <w:sz w:val="26"/>
          <w:szCs w:val="26"/>
        </w:rPr>
        <w:t xml:space="preserve"> для решения вопросов в области реализации переданных законом Красноярского края Администрации города Норильска государственных полномочий по обеспечению деятельности административных комиссий, направленных на рассмотрение дел об административных правонарушениях и составление протоколов об административных правонарушениях в соответствии с Законом края «Об административных правонаруше</w:t>
      </w:r>
      <w:r w:rsidR="00751CC6">
        <w:rPr>
          <w:rFonts w:ascii="Times New Roman" w:hAnsi="Times New Roman" w:cs="Times New Roman"/>
          <w:color w:val="000000" w:themeColor="text1"/>
          <w:sz w:val="26"/>
          <w:szCs w:val="26"/>
        </w:rPr>
        <w:t>ниях»</w:t>
      </w:r>
      <w:r w:rsidRPr="00723245">
        <w:rPr>
          <w:rFonts w:ascii="Times New Roman" w:hAnsi="Times New Roman" w:cs="Times New Roman"/>
          <w:color w:val="000000" w:themeColor="text1"/>
          <w:sz w:val="26"/>
          <w:szCs w:val="26"/>
        </w:rPr>
        <w:t>, а также для осуществления полномочий Администрации города Норильска в решении вопросов местного значения по:</w:t>
      </w:r>
    </w:p>
    <w:p w:rsidR="00E4790B" w:rsidRPr="00723245" w:rsidRDefault="00751CC6" w:rsidP="00D04BAE">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r w:rsidR="00E4790B" w:rsidRPr="00723245">
        <w:rPr>
          <w:rFonts w:ascii="Times New Roman" w:hAnsi="Times New Roman" w:cs="Times New Roman"/>
          <w:color w:val="000000" w:themeColor="text1"/>
          <w:sz w:val="26"/>
          <w:szCs w:val="26"/>
        </w:rPr>
        <w:t xml:space="preserve"> оформлению уведомлений на въезд иностранных граждан и лиц без гражданства на территорию муниципального образования город Норильск;</w:t>
      </w:r>
    </w:p>
    <w:p w:rsidR="00E4790B" w:rsidRPr="00723245" w:rsidRDefault="00751CC6" w:rsidP="00D04BAE">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r w:rsidR="00E4790B" w:rsidRPr="00723245">
        <w:rPr>
          <w:rFonts w:ascii="Times New Roman" w:hAnsi="Times New Roman" w:cs="Times New Roman"/>
          <w:color w:val="000000" w:themeColor="text1"/>
          <w:sz w:val="26"/>
          <w:szCs w:val="26"/>
        </w:rPr>
        <w:t xml:space="preserve"> составлению общего и запасного списков кандидатов в присяжные заседатели Красноярского края.</w:t>
      </w:r>
    </w:p>
    <w:p w:rsidR="00E4790B" w:rsidRPr="00723245" w:rsidRDefault="00E4790B" w:rsidP="00D04BAE">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1. Полномочия органов местного самоуправления, установленные федеральными законами и законами субъектов Российской Федерации, по вопросам, не отнесенным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r w:rsidR="00D04BAE" w:rsidRPr="00723245">
        <w:rPr>
          <w:rFonts w:ascii="Times New Roman" w:hAnsi="Times New Roman" w:cs="Times New Roman"/>
          <w:color w:val="000000" w:themeColor="text1"/>
          <w:sz w:val="26"/>
          <w:szCs w:val="26"/>
        </w:rPr>
        <w:t>.</w:t>
      </w:r>
    </w:p>
    <w:p w:rsidR="00E4790B" w:rsidRPr="00723245" w:rsidRDefault="00E4790B" w:rsidP="00D04BAE">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 xml:space="preserve">В соответствии с Законом Красноярского края «Об административных </w:t>
      </w:r>
      <w:r w:rsidRPr="00723245">
        <w:rPr>
          <w:rFonts w:ascii="Times New Roman" w:hAnsi="Times New Roman" w:cs="Times New Roman"/>
          <w:color w:val="000000" w:themeColor="text1"/>
          <w:sz w:val="26"/>
          <w:szCs w:val="26"/>
        </w:rPr>
        <w:lastRenderedPageBreak/>
        <w:t>комиссиях» от 23.04.2009 № 8-3168 на основании постановления Главы города Норильска от 29.06.2023 № 295 «О создании административных комиссий муниципального образования город Норильск» созданы и постоянно осуществляют деятельность административные комиссии Центрального района, районов Талнах</w:t>
      </w:r>
      <w:r w:rsidR="00D04BAE" w:rsidRPr="00723245">
        <w:rPr>
          <w:rFonts w:ascii="Times New Roman" w:hAnsi="Times New Roman" w:cs="Times New Roman"/>
          <w:color w:val="000000" w:themeColor="text1"/>
          <w:sz w:val="26"/>
          <w:szCs w:val="26"/>
        </w:rPr>
        <w:t xml:space="preserve"> </w:t>
      </w:r>
      <w:r w:rsidRPr="00723245">
        <w:rPr>
          <w:rFonts w:ascii="Times New Roman" w:hAnsi="Times New Roman" w:cs="Times New Roman"/>
          <w:color w:val="000000" w:themeColor="text1"/>
          <w:sz w:val="26"/>
          <w:szCs w:val="26"/>
        </w:rPr>
        <w:t>и Кайеркан города Норильска</w:t>
      </w:r>
      <w:r w:rsidR="00751CC6">
        <w:rPr>
          <w:rFonts w:ascii="Times New Roman" w:hAnsi="Times New Roman" w:cs="Times New Roman"/>
          <w:color w:val="000000" w:themeColor="text1"/>
          <w:sz w:val="26"/>
          <w:szCs w:val="26"/>
        </w:rPr>
        <w:t xml:space="preserve"> (далее – административные комиссии)</w:t>
      </w:r>
      <w:r w:rsidRPr="00723245">
        <w:rPr>
          <w:rFonts w:ascii="Times New Roman" w:hAnsi="Times New Roman" w:cs="Times New Roman"/>
          <w:color w:val="000000" w:themeColor="text1"/>
          <w:sz w:val="26"/>
          <w:szCs w:val="26"/>
        </w:rPr>
        <w:t>.</w:t>
      </w:r>
    </w:p>
    <w:p w:rsidR="00E4790B" w:rsidRPr="00723245" w:rsidRDefault="00E4790B" w:rsidP="00D04BAE">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 xml:space="preserve">Ответственные секретари административных комиссий осуществляют свою деятельность на постоянной оплачиваемой основе, остальные члены административной комиссии осуществляют свою деятельность на общественных началах. </w:t>
      </w:r>
    </w:p>
    <w:p w:rsidR="00E4790B" w:rsidRPr="00723245" w:rsidRDefault="00751CC6" w:rsidP="00D04BAE">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В адрес административных комиссий</w:t>
      </w:r>
      <w:r w:rsidR="00E4790B" w:rsidRPr="00723245">
        <w:rPr>
          <w:rFonts w:ascii="Times New Roman" w:hAnsi="Times New Roman" w:cs="Times New Roman"/>
          <w:color w:val="000000" w:themeColor="text1"/>
          <w:sz w:val="26"/>
          <w:szCs w:val="26"/>
        </w:rPr>
        <w:t xml:space="preserve"> для рассмотрен</w:t>
      </w:r>
      <w:r>
        <w:rPr>
          <w:rFonts w:ascii="Times New Roman" w:hAnsi="Times New Roman" w:cs="Times New Roman"/>
          <w:color w:val="000000" w:themeColor="text1"/>
          <w:sz w:val="26"/>
          <w:szCs w:val="26"/>
        </w:rPr>
        <w:t>ия и принятия решений</w:t>
      </w:r>
      <w:r w:rsidR="00E4790B" w:rsidRPr="00723245">
        <w:rPr>
          <w:rFonts w:ascii="Times New Roman" w:hAnsi="Times New Roman" w:cs="Times New Roman"/>
          <w:color w:val="000000" w:themeColor="text1"/>
          <w:sz w:val="26"/>
          <w:szCs w:val="26"/>
        </w:rPr>
        <w:t xml:space="preserve"> поступило 4070 (АППГ – 4743) материалов пр</w:t>
      </w:r>
      <w:r>
        <w:rPr>
          <w:rFonts w:ascii="Times New Roman" w:hAnsi="Times New Roman" w:cs="Times New Roman"/>
          <w:color w:val="000000" w:themeColor="text1"/>
          <w:sz w:val="26"/>
          <w:szCs w:val="26"/>
        </w:rPr>
        <w:t>оверки по сообщениям о нарушениях</w:t>
      </w:r>
      <w:r w:rsidR="00E4790B" w:rsidRPr="00723245">
        <w:rPr>
          <w:rFonts w:ascii="Times New Roman" w:hAnsi="Times New Roman" w:cs="Times New Roman"/>
          <w:color w:val="000000" w:themeColor="text1"/>
          <w:sz w:val="26"/>
          <w:szCs w:val="26"/>
        </w:rPr>
        <w:t xml:space="preserve"> статей Закона Красноярского края от 02.10.2008 № 7-2161 «Об административных правонарушениях» (далее – Закон КК). </w:t>
      </w:r>
    </w:p>
    <w:p w:rsidR="00E4790B" w:rsidRPr="00723245" w:rsidRDefault="00E4790B" w:rsidP="00D04BAE">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 xml:space="preserve">В 2023 году проведено 81 заседание административных комиссий, на которых было вынесено постановлений о привлечении виновных лиц к административной ответственности по правонарушениям, подпадающим под статьи Закона КК: предметом рассмотрения на заседаниях административной комиссии в 2023 году стали </w:t>
      </w:r>
      <w:r w:rsidR="00AA2806">
        <w:rPr>
          <w:rFonts w:ascii="Times New Roman" w:hAnsi="Times New Roman" w:cs="Times New Roman"/>
          <w:color w:val="000000" w:themeColor="text1"/>
          <w:sz w:val="26"/>
          <w:szCs w:val="26"/>
        </w:rPr>
        <w:t>правонарушения в основном</w:t>
      </w:r>
      <w:r w:rsidRPr="00723245">
        <w:rPr>
          <w:rFonts w:ascii="Times New Roman" w:hAnsi="Times New Roman" w:cs="Times New Roman"/>
          <w:color w:val="000000" w:themeColor="text1"/>
          <w:sz w:val="26"/>
          <w:szCs w:val="26"/>
        </w:rPr>
        <w:t xml:space="preserve"> двух статей Закона КК: </w:t>
      </w:r>
    </w:p>
    <w:p w:rsidR="00E4790B" w:rsidRPr="00723245" w:rsidRDefault="00AA2806" w:rsidP="00D04BAE">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статья</w:t>
      </w:r>
      <w:r w:rsidR="00E4790B" w:rsidRPr="00723245">
        <w:rPr>
          <w:rFonts w:ascii="Times New Roman" w:hAnsi="Times New Roman" w:cs="Times New Roman"/>
          <w:color w:val="000000" w:themeColor="text1"/>
          <w:sz w:val="26"/>
          <w:szCs w:val="26"/>
        </w:rPr>
        <w:t xml:space="preserve"> 1.1. Совершение действий, нарушающих тишину и покой окружающих - 667 (АППГ – 641);</w:t>
      </w:r>
    </w:p>
    <w:p w:rsidR="00E4790B" w:rsidRPr="00723245" w:rsidRDefault="00AA2806" w:rsidP="00D04BAE">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статья</w:t>
      </w:r>
      <w:r w:rsidR="00E4790B" w:rsidRPr="00723245">
        <w:rPr>
          <w:rFonts w:ascii="Times New Roman" w:hAnsi="Times New Roman" w:cs="Times New Roman"/>
          <w:color w:val="000000" w:themeColor="text1"/>
          <w:sz w:val="26"/>
          <w:szCs w:val="26"/>
        </w:rPr>
        <w:t xml:space="preserve"> 5.1. Нарушение Правил благоустройства городов и других</w:t>
      </w:r>
      <w:r>
        <w:rPr>
          <w:rFonts w:ascii="Times New Roman" w:hAnsi="Times New Roman" w:cs="Times New Roman"/>
          <w:color w:val="000000" w:themeColor="text1"/>
          <w:sz w:val="26"/>
          <w:szCs w:val="26"/>
        </w:rPr>
        <w:t xml:space="preserve"> населенных пунктов – 89 (АППГ – 32).</w:t>
      </w:r>
    </w:p>
    <w:p w:rsidR="00E4790B" w:rsidRPr="00723245" w:rsidRDefault="00E4790B" w:rsidP="00D04BAE">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Таким образом, наибольшее число правонарушений составляют нарушения, предусмотренные ст. 1.1 Закона КК, за совершение действий, нарушающих тишину и покой окружающих. Данные правонарушения составили 95,4 % от общего числа, поступивших для рассмотрения в 2023 году.</w:t>
      </w:r>
    </w:p>
    <w:p w:rsidR="00E4790B" w:rsidRPr="00723245" w:rsidRDefault="00E4790B" w:rsidP="00D04BAE">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Административная комиссия выполняет важную функцию предупреждения, пресечения и профилактики правонарушений и преступлений, является важным элементом воздействия на нарушителей в вопросах санитарного содержания и благоустройства города, борьбы с нарушением тишины и покоя окружающих.</w:t>
      </w:r>
    </w:p>
    <w:p w:rsidR="00E4790B" w:rsidRPr="00723245" w:rsidRDefault="00E4790B" w:rsidP="00D04BAE">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В рамках взаимодействия по профилактике правонарушений и преступлений на территории муниципального образования город Норильск составлен и согласован с Отделом МВ</w:t>
      </w:r>
      <w:r w:rsidR="00AA2806">
        <w:rPr>
          <w:rFonts w:ascii="Times New Roman" w:hAnsi="Times New Roman" w:cs="Times New Roman"/>
          <w:color w:val="000000" w:themeColor="text1"/>
          <w:sz w:val="26"/>
          <w:szCs w:val="26"/>
        </w:rPr>
        <w:t>Д России по г. Норильску план-</w:t>
      </w:r>
      <w:r w:rsidRPr="00723245">
        <w:rPr>
          <w:rFonts w:ascii="Times New Roman" w:hAnsi="Times New Roman" w:cs="Times New Roman"/>
          <w:color w:val="000000" w:themeColor="text1"/>
          <w:sz w:val="26"/>
          <w:szCs w:val="26"/>
        </w:rPr>
        <w:t>график проведения совместной работы по выявлению правонарушений в области дорожного движения, несанкционированных парковок (стоянок) большегрузной техники в дворовых территориях и жилых зонах сотрудниками правоохранительных органов и административной комиссией Центрального района города Норильска.</w:t>
      </w:r>
    </w:p>
    <w:p w:rsidR="00E4790B" w:rsidRPr="00723245" w:rsidRDefault="00E4790B" w:rsidP="00D04BAE">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 xml:space="preserve">Административной комиссией Центрального района города Норильска совместно с сотрудниками Отдела МВД России по г. Норильску (ОГИБДД, УУП) проведено 44 рейдовых мероприятия, в ходе которых выявлено 119 нарушений. </w:t>
      </w:r>
    </w:p>
    <w:p w:rsidR="00E4790B" w:rsidRPr="00723245" w:rsidRDefault="00E4790B" w:rsidP="00D04BAE">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 xml:space="preserve">Из них </w:t>
      </w:r>
      <w:r w:rsidR="00AA2806" w:rsidRPr="00723245">
        <w:rPr>
          <w:rFonts w:ascii="Times New Roman" w:hAnsi="Times New Roman" w:cs="Times New Roman"/>
          <w:color w:val="000000" w:themeColor="text1"/>
          <w:sz w:val="26"/>
          <w:szCs w:val="26"/>
        </w:rPr>
        <w:t xml:space="preserve">инициативно выявлено Административной комиссией Центрального района города Норильска </w:t>
      </w:r>
      <w:r w:rsidRPr="00723245">
        <w:rPr>
          <w:rFonts w:ascii="Times New Roman" w:hAnsi="Times New Roman" w:cs="Times New Roman"/>
          <w:color w:val="000000" w:themeColor="text1"/>
          <w:sz w:val="26"/>
          <w:szCs w:val="26"/>
        </w:rPr>
        <w:t xml:space="preserve">60 нарушений о стоянке грузовых автомобилей с разрешенной максимальной массой более 3,5т. вне специально выделенных и обозначенных знаками и (или) разметкой мест, фотоматериалы направлены в Отдел МВД России по г. Норильску для принятия решения по компетенции, сотрудниками органов внутренних дел составлено 35 протоколов за </w:t>
      </w:r>
      <w:r w:rsidRPr="00723245">
        <w:rPr>
          <w:rFonts w:ascii="Times New Roman" w:hAnsi="Times New Roman" w:cs="Times New Roman"/>
          <w:color w:val="000000" w:themeColor="text1"/>
          <w:sz w:val="26"/>
          <w:szCs w:val="26"/>
        </w:rPr>
        <w:lastRenderedPageBreak/>
        <w:t>административные правонарушения, предусмотренные ч. 1 ст. 12.28 КоАП РФ.</w:t>
      </w:r>
    </w:p>
    <w:p w:rsidR="00E4790B" w:rsidRPr="00723245" w:rsidRDefault="00E4790B" w:rsidP="00D04BAE">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2. В соответствии с Перечнем территорий Российской Федерации с регламентированным посещением для ин</w:t>
      </w:r>
      <w:r w:rsidR="00AA2806">
        <w:rPr>
          <w:rFonts w:ascii="Times New Roman" w:hAnsi="Times New Roman" w:cs="Times New Roman"/>
          <w:color w:val="000000" w:themeColor="text1"/>
          <w:sz w:val="26"/>
          <w:szCs w:val="26"/>
        </w:rPr>
        <w:t>остранных граждан, утвержденным</w:t>
      </w:r>
      <w:r w:rsidRPr="00723245">
        <w:rPr>
          <w:rFonts w:ascii="Times New Roman" w:hAnsi="Times New Roman" w:cs="Times New Roman"/>
          <w:color w:val="000000" w:themeColor="text1"/>
          <w:sz w:val="26"/>
          <w:szCs w:val="26"/>
        </w:rPr>
        <w:t xml:space="preserve"> Постановлением Правительства Российской Федера</w:t>
      </w:r>
      <w:r w:rsidR="00AA2806">
        <w:rPr>
          <w:rFonts w:ascii="Times New Roman" w:hAnsi="Times New Roman" w:cs="Times New Roman"/>
          <w:color w:val="000000" w:themeColor="text1"/>
          <w:sz w:val="26"/>
          <w:szCs w:val="26"/>
        </w:rPr>
        <w:t>ции от 04.07.1992 № 470 (далее –</w:t>
      </w:r>
      <w:r w:rsidRPr="00723245">
        <w:rPr>
          <w:rFonts w:ascii="Times New Roman" w:hAnsi="Times New Roman" w:cs="Times New Roman"/>
          <w:color w:val="000000" w:themeColor="text1"/>
          <w:sz w:val="26"/>
          <w:szCs w:val="26"/>
        </w:rPr>
        <w:t xml:space="preserve"> Постановление № 470)</w:t>
      </w:r>
      <w:r w:rsidR="00AA2806">
        <w:rPr>
          <w:rFonts w:ascii="Times New Roman" w:hAnsi="Times New Roman" w:cs="Times New Roman"/>
          <w:color w:val="000000" w:themeColor="text1"/>
          <w:sz w:val="26"/>
          <w:szCs w:val="26"/>
        </w:rPr>
        <w:t>,</w:t>
      </w:r>
      <w:r w:rsidRPr="00723245">
        <w:rPr>
          <w:rFonts w:ascii="Times New Roman" w:hAnsi="Times New Roman" w:cs="Times New Roman"/>
          <w:color w:val="000000" w:themeColor="text1"/>
          <w:sz w:val="26"/>
          <w:szCs w:val="26"/>
        </w:rPr>
        <w:t xml:space="preserve"> территория муниципального образования город Норильск отнесена к территориям с регламентированным въездом для иностранных граждан. </w:t>
      </w:r>
    </w:p>
    <w:p w:rsidR="00E4790B" w:rsidRPr="00723245" w:rsidRDefault="00E4790B" w:rsidP="00D04BAE">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07.11.2022 в Администрацию г. Норильска поступила информация отдела</w:t>
      </w:r>
      <w:r w:rsidR="00D04BAE" w:rsidRPr="00723245">
        <w:rPr>
          <w:rFonts w:ascii="Times New Roman" w:hAnsi="Times New Roman" w:cs="Times New Roman"/>
          <w:color w:val="000000" w:themeColor="text1"/>
          <w:sz w:val="26"/>
          <w:szCs w:val="26"/>
        </w:rPr>
        <w:t xml:space="preserve"> </w:t>
      </w:r>
      <w:r w:rsidRPr="00723245">
        <w:rPr>
          <w:rFonts w:ascii="Times New Roman" w:hAnsi="Times New Roman" w:cs="Times New Roman"/>
          <w:color w:val="000000" w:themeColor="text1"/>
          <w:sz w:val="26"/>
          <w:szCs w:val="26"/>
        </w:rPr>
        <w:t>в г. Норильске УФСБ России по Красноярскому краю (далее-Отдел УФСБ) от 01.11.2022 № 28/15-2806 о том, что УФСБ России по Красноярскому краю временно приостанавливает согласование въезда иностранных граждан и лиц без гражданства на территорию Красноярского края с регламентированным посещением по частным вопросам.</w:t>
      </w:r>
    </w:p>
    <w:p w:rsidR="00E4790B" w:rsidRPr="00723245" w:rsidRDefault="00E4790B" w:rsidP="00D04BAE">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14.06.2023 в Администрацию г. Норильска поступила информация Отдела</w:t>
      </w:r>
      <w:r w:rsidR="00D04BAE" w:rsidRPr="00723245">
        <w:rPr>
          <w:rFonts w:ascii="Times New Roman" w:hAnsi="Times New Roman" w:cs="Times New Roman"/>
          <w:color w:val="000000" w:themeColor="text1"/>
          <w:sz w:val="26"/>
          <w:szCs w:val="26"/>
        </w:rPr>
        <w:t xml:space="preserve"> </w:t>
      </w:r>
      <w:r w:rsidRPr="00723245">
        <w:rPr>
          <w:rFonts w:ascii="Times New Roman" w:hAnsi="Times New Roman" w:cs="Times New Roman"/>
          <w:color w:val="000000" w:themeColor="text1"/>
          <w:sz w:val="26"/>
          <w:szCs w:val="26"/>
        </w:rPr>
        <w:t xml:space="preserve">УФСБ от 13.06.2022 № 28/15-2675 о том, что УФСБ России по Красноярскому краю разрешается в единичных случаях согласовывать въезд иностранных граждан на территорию региона по частным вопросам при возникновении тяжелых жизненных ситуаций (воссоединение с семьей российского военнослужащего.). </w:t>
      </w:r>
    </w:p>
    <w:p w:rsidR="00E4790B" w:rsidRPr="00723245"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За 12 месяцев 2023 года в соответствии с Постановлением Администрации</w:t>
      </w:r>
      <w:r w:rsidR="00D04BAE" w:rsidRPr="00723245">
        <w:rPr>
          <w:rFonts w:ascii="Times New Roman" w:hAnsi="Times New Roman" w:cs="Times New Roman"/>
          <w:color w:val="000000" w:themeColor="text1"/>
          <w:sz w:val="26"/>
          <w:szCs w:val="26"/>
        </w:rPr>
        <w:t xml:space="preserve"> </w:t>
      </w:r>
      <w:r w:rsidRPr="00723245">
        <w:rPr>
          <w:rFonts w:ascii="Times New Roman" w:hAnsi="Times New Roman" w:cs="Times New Roman"/>
          <w:color w:val="000000" w:themeColor="text1"/>
          <w:sz w:val="26"/>
          <w:szCs w:val="26"/>
        </w:rPr>
        <w:t>г. Норильска Красноярского края от 16.01.2012 № 10 «Об утверждении Порядка рассмотрения заявлений граждан, зарегистрированных на территории муниципального образования город Норильск, на въезд на территорию муниципального образования город Норильск иностранных граждан, для которых принимающей организацией выступает Администрация города Норильска» в Отдел внешних взаимодействий Управления по правопорядку Администрации города Н</w:t>
      </w:r>
      <w:r w:rsidR="00AA2806">
        <w:rPr>
          <w:rFonts w:ascii="Times New Roman" w:hAnsi="Times New Roman" w:cs="Times New Roman"/>
          <w:color w:val="000000" w:themeColor="text1"/>
          <w:sz w:val="26"/>
          <w:szCs w:val="26"/>
        </w:rPr>
        <w:t>орильска (далее – Отдел) с заявлениями</w:t>
      </w:r>
      <w:r w:rsidRPr="00723245">
        <w:rPr>
          <w:rFonts w:ascii="Times New Roman" w:hAnsi="Times New Roman" w:cs="Times New Roman"/>
          <w:color w:val="000000" w:themeColor="text1"/>
          <w:sz w:val="26"/>
          <w:szCs w:val="26"/>
        </w:rPr>
        <w:t xml:space="preserve"> обратились 8 жителей города Норильска, которые  являются гражданами Российской Федерации.</w:t>
      </w:r>
    </w:p>
    <w:p w:rsidR="00E4790B" w:rsidRPr="00723245"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Председателем Комиссии по рассмотрению заявлений граждан, зарегистрированных на территории муниципального образования город Норильск, на въезд на территорию муниципального образования город Норильск иностранных граждан, для которых принимающей организацией выступает Администрация города, в специальном порядке рассмотрено 8 заявлений о въезде гр</w:t>
      </w:r>
      <w:r w:rsidR="00AA2806">
        <w:rPr>
          <w:rFonts w:ascii="Times New Roman" w:hAnsi="Times New Roman" w:cs="Times New Roman"/>
          <w:color w:val="000000" w:themeColor="text1"/>
          <w:sz w:val="26"/>
          <w:szCs w:val="26"/>
        </w:rPr>
        <w:t xml:space="preserve">аждан: Казахстана – 5, Молдовы – 1, Украины – </w:t>
      </w:r>
      <w:r w:rsidRPr="00723245">
        <w:rPr>
          <w:rFonts w:ascii="Times New Roman" w:hAnsi="Times New Roman" w:cs="Times New Roman"/>
          <w:color w:val="000000" w:themeColor="text1"/>
          <w:sz w:val="26"/>
          <w:szCs w:val="26"/>
        </w:rPr>
        <w:t>2.</w:t>
      </w:r>
    </w:p>
    <w:p w:rsidR="00E4790B" w:rsidRPr="00723245"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В рамках реализации Комплексного плана социально-экономического развития муниципального образования город Норильск, утвержденного Постановлением Правительства Российской Федерации от 10.12.2021 № 3528-р, в Отдел для рассмотрения вопроса о допуске иностранных граждан</w:t>
      </w:r>
      <w:r w:rsidR="002D405E">
        <w:rPr>
          <w:rFonts w:ascii="Times New Roman" w:hAnsi="Times New Roman" w:cs="Times New Roman"/>
          <w:color w:val="000000" w:themeColor="text1"/>
          <w:sz w:val="26"/>
          <w:szCs w:val="26"/>
        </w:rPr>
        <w:t>,</w:t>
      </w:r>
      <w:r w:rsidRPr="00723245">
        <w:rPr>
          <w:rFonts w:ascii="Times New Roman" w:hAnsi="Times New Roman" w:cs="Times New Roman"/>
          <w:color w:val="000000" w:themeColor="text1"/>
          <w:sz w:val="26"/>
          <w:szCs w:val="26"/>
        </w:rPr>
        <w:t xml:space="preserve"> в соответствии с Постановлением № 470 для посещения территории муниципального образования город Норильск с целью осуществления трудовой деятельности</w:t>
      </w:r>
      <w:r w:rsidR="002D405E">
        <w:rPr>
          <w:rFonts w:ascii="Times New Roman" w:hAnsi="Times New Roman" w:cs="Times New Roman"/>
          <w:color w:val="000000" w:themeColor="text1"/>
          <w:sz w:val="26"/>
          <w:szCs w:val="26"/>
        </w:rPr>
        <w:t>,</w:t>
      </w:r>
      <w:r w:rsidRPr="00723245">
        <w:rPr>
          <w:rFonts w:ascii="Times New Roman" w:hAnsi="Times New Roman" w:cs="Times New Roman"/>
          <w:color w:val="000000" w:themeColor="text1"/>
          <w:sz w:val="26"/>
          <w:szCs w:val="26"/>
        </w:rPr>
        <w:t xml:space="preserve"> обратились представители организаций:</w:t>
      </w:r>
    </w:p>
    <w:p w:rsidR="00E4790B" w:rsidRPr="00723245" w:rsidRDefault="00E4790B" w:rsidP="00363543">
      <w:pPr>
        <w:pStyle w:val="ConsPlusNormal"/>
        <w:tabs>
          <w:tab w:val="left" w:pos="993"/>
        </w:tabs>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1.</w:t>
      </w:r>
      <w:r w:rsidRPr="00723245">
        <w:rPr>
          <w:rFonts w:ascii="Times New Roman" w:hAnsi="Times New Roman" w:cs="Times New Roman"/>
          <w:color w:val="000000" w:themeColor="text1"/>
          <w:sz w:val="26"/>
          <w:szCs w:val="26"/>
        </w:rPr>
        <w:tab/>
        <w:t>ООО «Строй-Холдинг»</w:t>
      </w:r>
      <w:r w:rsidR="00AA2806">
        <w:rPr>
          <w:rFonts w:ascii="Times New Roman" w:hAnsi="Times New Roman" w:cs="Times New Roman"/>
          <w:color w:val="000000" w:themeColor="text1"/>
          <w:sz w:val="26"/>
          <w:szCs w:val="26"/>
        </w:rPr>
        <w:t>.</w:t>
      </w:r>
    </w:p>
    <w:p w:rsidR="00E4790B" w:rsidRPr="00723245" w:rsidRDefault="00E4790B" w:rsidP="00363543">
      <w:pPr>
        <w:pStyle w:val="ConsPlusNormal"/>
        <w:tabs>
          <w:tab w:val="left" w:pos="993"/>
        </w:tabs>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2.</w:t>
      </w:r>
      <w:r w:rsidRPr="00723245">
        <w:rPr>
          <w:rFonts w:ascii="Times New Roman" w:hAnsi="Times New Roman" w:cs="Times New Roman"/>
          <w:color w:val="000000" w:themeColor="text1"/>
          <w:sz w:val="26"/>
          <w:szCs w:val="26"/>
        </w:rPr>
        <w:tab/>
        <w:t>ООО «</w:t>
      </w:r>
      <w:proofErr w:type="spellStart"/>
      <w:r w:rsidRPr="00723245">
        <w:rPr>
          <w:rFonts w:ascii="Times New Roman" w:hAnsi="Times New Roman" w:cs="Times New Roman"/>
          <w:color w:val="000000" w:themeColor="text1"/>
          <w:sz w:val="26"/>
          <w:szCs w:val="26"/>
        </w:rPr>
        <w:t>РемСтройПроект</w:t>
      </w:r>
      <w:proofErr w:type="spellEnd"/>
      <w:r w:rsidRPr="00723245">
        <w:rPr>
          <w:rFonts w:ascii="Times New Roman" w:hAnsi="Times New Roman" w:cs="Times New Roman"/>
          <w:color w:val="000000" w:themeColor="text1"/>
          <w:sz w:val="26"/>
          <w:szCs w:val="26"/>
        </w:rPr>
        <w:t>» (6 ходатайств)</w:t>
      </w:r>
      <w:r w:rsidR="00AA2806">
        <w:rPr>
          <w:rFonts w:ascii="Times New Roman" w:hAnsi="Times New Roman" w:cs="Times New Roman"/>
          <w:color w:val="000000" w:themeColor="text1"/>
          <w:sz w:val="26"/>
          <w:szCs w:val="26"/>
        </w:rPr>
        <w:t>.</w:t>
      </w:r>
    </w:p>
    <w:p w:rsidR="00E4790B" w:rsidRPr="00723245" w:rsidRDefault="00E4790B" w:rsidP="00363543">
      <w:pPr>
        <w:pStyle w:val="ConsPlusNormal"/>
        <w:tabs>
          <w:tab w:val="left" w:pos="993"/>
        </w:tabs>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3.</w:t>
      </w:r>
      <w:r w:rsidRPr="00723245">
        <w:rPr>
          <w:rFonts w:ascii="Times New Roman" w:hAnsi="Times New Roman" w:cs="Times New Roman"/>
          <w:color w:val="000000" w:themeColor="text1"/>
          <w:sz w:val="26"/>
          <w:szCs w:val="26"/>
        </w:rPr>
        <w:tab/>
        <w:t>ООО «Фаворит Строй»</w:t>
      </w:r>
      <w:r w:rsidR="00AA2806">
        <w:rPr>
          <w:rFonts w:ascii="Times New Roman" w:hAnsi="Times New Roman" w:cs="Times New Roman"/>
          <w:color w:val="000000" w:themeColor="text1"/>
          <w:sz w:val="26"/>
          <w:szCs w:val="26"/>
        </w:rPr>
        <w:t>.</w:t>
      </w:r>
    </w:p>
    <w:p w:rsidR="00E4790B" w:rsidRPr="00723245" w:rsidRDefault="00E4790B" w:rsidP="00363543">
      <w:pPr>
        <w:pStyle w:val="ConsPlusNormal"/>
        <w:tabs>
          <w:tab w:val="left" w:pos="993"/>
        </w:tabs>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4.</w:t>
      </w:r>
      <w:r w:rsidRPr="00723245">
        <w:rPr>
          <w:rFonts w:ascii="Times New Roman" w:hAnsi="Times New Roman" w:cs="Times New Roman"/>
          <w:color w:val="000000" w:themeColor="text1"/>
          <w:sz w:val="26"/>
          <w:szCs w:val="26"/>
        </w:rPr>
        <w:tab/>
        <w:t>МУП МО г. Норильск «Специализированная служба по вопросам похоронного дела»</w:t>
      </w:r>
      <w:r w:rsidR="00AA2806">
        <w:rPr>
          <w:rFonts w:ascii="Times New Roman" w:hAnsi="Times New Roman" w:cs="Times New Roman"/>
          <w:color w:val="000000" w:themeColor="text1"/>
          <w:sz w:val="26"/>
          <w:szCs w:val="26"/>
        </w:rPr>
        <w:t>.</w:t>
      </w:r>
    </w:p>
    <w:p w:rsidR="00E4790B" w:rsidRPr="00723245" w:rsidRDefault="00E4790B" w:rsidP="00363543">
      <w:pPr>
        <w:pStyle w:val="ConsPlusNormal"/>
        <w:tabs>
          <w:tab w:val="left" w:pos="993"/>
        </w:tabs>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5.</w:t>
      </w:r>
      <w:r w:rsidRPr="00723245">
        <w:rPr>
          <w:rFonts w:ascii="Times New Roman" w:hAnsi="Times New Roman" w:cs="Times New Roman"/>
          <w:color w:val="000000" w:themeColor="text1"/>
          <w:sz w:val="26"/>
          <w:szCs w:val="26"/>
        </w:rPr>
        <w:tab/>
        <w:t xml:space="preserve">ООО «Вертикаль» (3 ходатайства) </w:t>
      </w:r>
    </w:p>
    <w:p w:rsidR="00E4790B" w:rsidRPr="00723245" w:rsidRDefault="00E4790B" w:rsidP="00363543">
      <w:pPr>
        <w:pStyle w:val="ConsPlusNormal"/>
        <w:tabs>
          <w:tab w:val="left" w:pos="993"/>
        </w:tabs>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6.</w:t>
      </w:r>
      <w:r w:rsidRPr="00723245">
        <w:rPr>
          <w:rFonts w:ascii="Times New Roman" w:hAnsi="Times New Roman" w:cs="Times New Roman"/>
          <w:color w:val="000000" w:themeColor="text1"/>
          <w:sz w:val="26"/>
          <w:szCs w:val="26"/>
        </w:rPr>
        <w:tab/>
        <w:t xml:space="preserve">ООО «СК </w:t>
      </w:r>
      <w:proofErr w:type="spellStart"/>
      <w:r w:rsidRPr="00723245">
        <w:rPr>
          <w:rFonts w:ascii="Times New Roman" w:hAnsi="Times New Roman" w:cs="Times New Roman"/>
          <w:color w:val="000000" w:themeColor="text1"/>
          <w:sz w:val="26"/>
          <w:szCs w:val="26"/>
        </w:rPr>
        <w:t>Гранъ</w:t>
      </w:r>
      <w:proofErr w:type="spellEnd"/>
      <w:r w:rsidRPr="00723245">
        <w:rPr>
          <w:rFonts w:ascii="Times New Roman" w:hAnsi="Times New Roman" w:cs="Times New Roman"/>
          <w:color w:val="000000" w:themeColor="text1"/>
          <w:sz w:val="26"/>
          <w:szCs w:val="26"/>
        </w:rPr>
        <w:t xml:space="preserve">» </w:t>
      </w:r>
    </w:p>
    <w:p w:rsidR="00E4790B" w:rsidRPr="00723245" w:rsidRDefault="00E4790B" w:rsidP="00363543">
      <w:pPr>
        <w:pStyle w:val="ConsPlusNormal"/>
        <w:tabs>
          <w:tab w:val="left" w:pos="993"/>
        </w:tabs>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7.</w:t>
      </w:r>
      <w:r w:rsidRPr="00723245">
        <w:rPr>
          <w:rFonts w:ascii="Times New Roman" w:hAnsi="Times New Roman" w:cs="Times New Roman"/>
          <w:color w:val="000000" w:themeColor="text1"/>
          <w:sz w:val="26"/>
          <w:szCs w:val="26"/>
        </w:rPr>
        <w:tab/>
        <w:t xml:space="preserve">ИП Быстров </w:t>
      </w:r>
    </w:p>
    <w:p w:rsidR="00E4790B" w:rsidRPr="00723245" w:rsidRDefault="00AA2806" w:rsidP="00363543">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С</w:t>
      </w:r>
      <w:r w:rsidR="00E4790B" w:rsidRPr="00723245">
        <w:rPr>
          <w:rFonts w:ascii="Times New Roman" w:hAnsi="Times New Roman" w:cs="Times New Roman"/>
          <w:color w:val="000000" w:themeColor="text1"/>
          <w:sz w:val="26"/>
          <w:szCs w:val="26"/>
        </w:rPr>
        <w:t xml:space="preserve"> ходатайствами (14) на оформление допуска 135 иностранным работникам, из них в отношении: 3 (2,2 %) г</w:t>
      </w:r>
      <w:r>
        <w:rPr>
          <w:rFonts w:ascii="Times New Roman" w:hAnsi="Times New Roman" w:cs="Times New Roman"/>
          <w:color w:val="000000" w:themeColor="text1"/>
          <w:sz w:val="26"/>
          <w:szCs w:val="26"/>
        </w:rPr>
        <w:t>раждан Азербайджана, 8 (5,9 %) – Армении, 3 (2,2 %) –</w:t>
      </w:r>
      <w:r w:rsidR="00E4790B" w:rsidRPr="00723245">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Республики Беларусь, 1 (0,7 %) – Казахстана, 16 (11,9 %) – Киргизии, 30 (22,2 %) – Таджикистана, 74 (54,8 %) –</w:t>
      </w:r>
      <w:r w:rsidR="00E4790B" w:rsidRPr="00723245">
        <w:rPr>
          <w:rFonts w:ascii="Times New Roman" w:hAnsi="Times New Roman" w:cs="Times New Roman"/>
          <w:color w:val="000000" w:themeColor="text1"/>
          <w:sz w:val="26"/>
          <w:szCs w:val="26"/>
        </w:rPr>
        <w:t xml:space="preserve"> Узбекистана.</w:t>
      </w:r>
    </w:p>
    <w:p w:rsidR="00E4790B" w:rsidRPr="00723245"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Направлено в Отдел УФСБ 135 информаций в отношении иностранных граждан</w:t>
      </w:r>
      <w:r w:rsidR="002D405E">
        <w:rPr>
          <w:rFonts w:ascii="Times New Roman" w:hAnsi="Times New Roman" w:cs="Times New Roman"/>
          <w:color w:val="000000" w:themeColor="text1"/>
          <w:sz w:val="26"/>
          <w:szCs w:val="26"/>
        </w:rPr>
        <w:t>,</w:t>
      </w:r>
      <w:r w:rsidRPr="00723245">
        <w:rPr>
          <w:rFonts w:ascii="Times New Roman" w:hAnsi="Times New Roman" w:cs="Times New Roman"/>
          <w:color w:val="000000" w:themeColor="text1"/>
          <w:sz w:val="26"/>
          <w:szCs w:val="26"/>
        </w:rPr>
        <w:t xml:space="preserve"> для рассмотрения вопроса о допуске иностранных граждан на территорию муниципального образования город Норильск с целью осуществления трудовой деятельности. </w:t>
      </w:r>
    </w:p>
    <w:p w:rsidR="00E4790B" w:rsidRPr="00723245"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По состоянию на 31.12.2023 из Отдела УФСБ поступила информация о допуске в отношении 111 иностранных граждан, их</w:t>
      </w:r>
      <w:r w:rsidR="00950E27">
        <w:rPr>
          <w:rFonts w:ascii="Times New Roman" w:hAnsi="Times New Roman" w:cs="Times New Roman"/>
          <w:color w:val="000000" w:themeColor="text1"/>
          <w:sz w:val="26"/>
          <w:szCs w:val="26"/>
        </w:rPr>
        <w:t xml:space="preserve"> них: Азербайджан – 3, Армения – 8, Беларусь – </w:t>
      </w:r>
      <w:r w:rsidRPr="00723245">
        <w:rPr>
          <w:rFonts w:ascii="Times New Roman" w:hAnsi="Times New Roman" w:cs="Times New Roman"/>
          <w:color w:val="000000" w:themeColor="text1"/>
          <w:sz w:val="26"/>
          <w:szCs w:val="26"/>
        </w:rPr>
        <w:t>3, Казахстан – 1, Киргизия – 15</w:t>
      </w:r>
      <w:r w:rsidR="00950E27">
        <w:rPr>
          <w:rFonts w:ascii="Times New Roman" w:hAnsi="Times New Roman" w:cs="Times New Roman"/>
          <w:color w:val="000000" w:themeColor="text1"/>
          <w:sz w:val="26"/>
          <w:szCs w:val="26"/>
        </w:rPr>
        <w:t>, Таджикистан – 22, Узбекистан –</w:t>
      </w:r>
      <w:r w:rsidRPr="00723245">
        <w:rPr>
          <w:rFonts w:ascii="Times New Roman" w:hAnsi="Times New Roman" w:cs="Times New Roman"/>
          <w:color w:val="000000" w:themeColor="text1"/>
          <w:sz w:val="26"/>
          <w:szCs w:val="26"/>
        </w:rPr>
        <w:t xml:space="preserve"> 59.</w:t>
      </w:r>
      <w:r w:rsidR="00230566" w:rsidRPr="00723245">
        <w:rPr>
          <w:rFonts w:ascii="Times New Roman" w:hAnsi="Times New Roman" w:cs="Times New Roman"/>
          <w:color w:val="000000" w:themeColor="text1"/>
          <w:sz w:val="26"/>
          <w:szCs w:val="26"/>
        </w:rPr>
        <w:t xml:space="preserve"> </w:t>
      </w:r>
      <w:r w:rsidRPr="00723245">
        <w:rPr>
          <w:rFonts w:ascii="Times New Roman" w:hAnsi="Times New Roman" w:cs="Times New Roman"/>
          <w:color w:val="000000" w:themeColor="text1"/>
          <w:sz w:val="26"/>
          <w:szCs w:val="26"/>
        </w:rPr>
        <w:t xml:space="preserve">В отношении 1 гражданина Киргизии Отделом УФСБ допуск не согласован.  </w:t>
      </w:r>
    </w:p>
    <w:p w:rsidR="00D04BAE" w:rsidRPr="00723245"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В ходе осуществления проверочной работы Отделом установлена информация в отношении 26 иностранных граждан, привлеченных к административной ответственности за различные правонарушения, в том числе за нарушения миграционного законодательства на те</w:t>
      </w:r>
      <w:r w:rsidR="00D04BAE" w:rsidRPr="00723245">
        <w:rPr>
          <w:rFonts w:ascii="Times New Roman" w:hAnsi="Times New Roman" w:cs="Times New Roman"/>
          <w:color w:val="000000" w:themeColor="text1"/>
          <w:sz w:val="26"/>
          <w:szCs w:val="26"/>
        </w:rPr>
        <w:t xml:space="preserve">рритории Российской Федерации. </w:t>
      </w:r>
    </w:p>
    <w:p w:rsidR="00E4790B" w:rsidRPr="00723245" w:rsidRDefault="00D04BAE"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О</w:t>
      </w:r>
      <w:r w:rsidR="00E4790B" w:rsidRPr="00723245">
        <w:rPr>
          <w:rFonts w:ascii="Times New Roman" w:hAnsi="Times New Roman" w:cs="Times New Roman"/>
          <w:color w:val="000000" w:themeColor="text1"/>
          <w:sz w:val="26"/>
          <w:szCs w:val="26"/>
        </w:rPr>
        <w:t>рганизациям, привлекающим иностранных граждан к трудов</w:t>
      </w:r>
      <w:r w:rsidR="00950E27">
        <w:rPr>
          <w:rFonts w:ascii="Times New Roman" w:hAnsi="Times New Roman" w:cs="Times New Roman"/>
          <w:color w:val="000000" w:themeColor="text1"/>
          <w:sz w:val="26"/>
          <w:szCs w:val="26"/>
        </w:rPr>
        <w:t>ой деятельности на территории муниципального образования</w:t>
      </w:r>
      <w:r w:rsidR="00E4790B" w:rsidRPr="00723245">
        <w:rPr>
          <w:rFonts w:ascii="Times New Roman" w:hAnsi="Times New Roman" w:cs="Times New Roman"/>
          <w:color w:val="000000" w:themeColor="text1"/>
          <w:sz w:val="26"/>
          <w:szCs w:val="26"/>
        </w:rPr>
        <w:t xml:space="preserve"> город Норильск</w:t>
      </w:r>
      <w:r w:rsidR="00230566" w:rsidRPr="00723245">
        <w:rPr>
          <w:rFonts w:ascii="Times New Roman" w:hAnsi="Times New Roman" w:cs="Times New Roman"/>
          <w:color w:val="000000" w:themeColor="text1"/>
          <w:sz w:val="26"/>
          <w:szCs w:val="26"/>
        </w:rPr>
        <w:t>,</w:t>
      </w:r>
      <w:r w:rsidR="00E4790B" w:rsidRPr="00723245">
        <w:rPr>
          <w:rFonts w:ascii="Times New Roman" w:hAnsi="Times New Roman" w:cs="Times New Roman"/>
          <w:color w:val="000000" w:themeColor="text1"/>
          <w:sz w:val="26"/>
          <w:szCs w:val="26"/>
        </w:rPr>
        <w:t xml:space="preserve"> направлено 6 информационных писем об усилении контроля за пребыванием иностранных граждан, с целью исключения и недопущения совершения ими административных правонарушений на территории муниципального образования город Норильск, а также неукоснительного соблюдения действующего законодательства Российской Федерации.</w:t>
      </w:r>
    </w:p>
    <w:p w:rsidR="00E4790B" w:rsidRPr="00723245"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3. Во исполнение положений Федерального закона от 20.08.2004 № 113-ФЗ «О присяжных заседателях федеральных судов общей юрисдикции в Российской Федерации», постановлениями Правительства Красноярского края от 31.07.2009 № 391-п и от 18.10.2021 № 745-п Отделом на постоянной основе проводится работа по проверке и, при необходимости, дополнении общего и запасного списков кандидатов в присяжные заседатели муниципальных образований Красноярского края на период с 1 июня 2022 года по 31 мая 2026 года по муниципальному образованию город Норильск Красноярского края. В 2023 году Отделом осуществлены проверочные мероприятия в отношении 5730 кандидатов в присяжные заседатели.</w:t>
      </w:r>
    </w:p>
    <w:p w:rsidR="00E4790B" w:rsidRPr="00723245"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В соответствии с Распоряжением Администрации города Норильска Красноярского края от 08.</w:t>
      </w:r>
      <w:r w:rsidR="00A32A6F">
        <w:rPr>
          <w:rFonts w:ascii="Times New Roman" w:hAnsi="Times New Roman" w:cs="Times New Roman"/>
          <w:color w:val="000000" w:themeColor="text1"/>
          <w:sz w:val="26"/>
          <w:szCs w:val="26"/>
        </w:rPr>
        <w:t>04.2021 № 1679 «Об утверждении П</w:t>
      </w:r>
      <w:r w:rsidRPr="00723245">
        <w:rPr>
          <w:rFonts w:ascii="Times New Roman" w:hAnsi="Times New Roman" w:cs="Times New Roman"/>
          <w:color w:val="000000" w:themeColor="text1"/>
          <w:sz w:val="26"/>
          <w:szCs w:val="26"/>
        </w:rPr>
        <w:t>оложения об Управлении по правопорядку Администрации города Норильска» основными задачами отдела по взаимодействию с правоохранительными органами Управления по правопорядку Администрации города Норильска являются:</w:t>
      </w:r>
    </w:p>
    <w:p w:rsidR="00E4790B" w:rsidRPr="00723245" w:rsidRDefault="00E4790B" w:rsidP="00363543">
      <w:pPr>
        <w:pStyle w:val="ConsPlusNormal"/>
        <w:tabs>
          <w:tab w:val="left" w:pos="993"/>
        </w:tabs>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1.</w:t>
      </w:r>
      <w:r w:rsidRPr="00723245">
        <w:rPr>
          <w:rFonts w:ascii="Times New Roman" w:hAnsi="Times New Roman" w:cs="Times New Roman"/>
          <w:color w:val="000000" w:themeColor="text1"/>
          <w:sz w:val="26"/>
          <w:szCs w:val="26"/>
        </w:rPr>
        <w:tab/>
      </w:r>
      <w:r w:rsidR="00A32A6F">
        <w:rPr>
          <w:rFonts w:ascii="Times New Roman" w:hAnsi="Times New Roman" w:cs="Times New Roman"/>
          <w:color w:val="000000" w:themeColor="text1"/>
          <w:sz w:val="26"/>
          <w:szCs w:val="26"/>
        </w:rPr>
        <w:t>О</w:t>
      </w:r>
      <w:r w:rsidRPr="00723245">
        <w:rPr>
          <w:rFonts w:ascii="Times New Roman" w:hAnsi="Times New Roman" w:cs="Times New Roman"/>
          <w:color w:val="000000" w:themeColor="text1"/>
          <w:sz w:val="26"/>
          <w:szCs w:val="26"/>
        </w:rPr>
        <w:t>рганизация разработки планов работы АТК города Норильска, АНК города Норильска, комиссии города Норильска по противодействию коррупции и комиссии по профилактике правонарушений в муниципал</w:t>
      </w:r>
      <w:r w:rsidR="00A32A6F">
        <w:rPr>
          <w:rFonts w:ascii="Times New Roman" w:hAnsi="Times New Roman" w:cs="Times New Roman"/>
          <w:color w:val="000000" w:themeColor="text1"/>
          <w:sz w:val="26"/>
          <w:szCs w:val="26"/>
        </w:rPr>
        <w:t>ьном образовании город Норильск</w:t>
      </w:r>
    </w:p>
    <w:p w:rsidR="00E4790B" w:rsidRPr="00723245" w:rsidRDefault="00E4790B" w:rsidP="00363543">
      <w:pPr>
        <w:pStyle w:val="ConsPlusNormal"/>
        <w:tabs>
          <w:tab w:val="left" w:pos="993"/>
        </w:tabs>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2.</w:t>
      </w:r>
      <w:r w:rsidRPr="00723245">
        <w:rPr>
          <w:rFonts w:ascii="Times New Roman" w:hAnsi="Times New Roman" w:cs="Times New Roman"/>
          <w:color w:val="000000" w:themeColor="text1"/>
          <w:sz w:val="26"/>
          <w:szCs w:val="26"/>
        </w:rPr>
        <w:tab/>
      </w:r>
      <w:r w:rsidR="00A32A6F">
        <w:rPr>
          <w:rFonts w:ascii="Times New Roman" w:hAnsi="Times New Roman" w:cs="Times New Roman"/>
          <w:color w:val="000000" w:themeColor="text1"/>
          <w:sz w:val="26"/>
          <w:szCs w:val="26"/>
        </w:rPr>
        <w:t>О</w:t>
      </w:r>
      <w:r w:rsidRPr="00723245">
        <w:rPr>
          <w:rFonts w:ascii="Times New Roman" w:hAnsi="Times New Roman" w:cs="Times New Roman"/>
          <w:color w:val="000000" w:themeColor="text1"/>
          <w:sz w:val="26"/>
          <w:szCs w:val="26"/>
        </w:rPr>
        <w:t xml:space="preserve">существление контроля выполнения решений Национального антитеррористического комитета РФ, антитеррористической комиссии Красноярского края, антинаркотической комиссии Красноярского края, комиссии по координации работы по противодействию коррупции в Красноярском крае, АТК города Норильска, АНК города Норильска, комиссии города Норильска по </w:t>
      </w:r>
      <w:r w:rsidRPr="00723245">
        <w:rPr>
          <w:rFonts w:ascii="Times New Roman" w:hAnsi="Times New Roman" w:cs="Times New Roman"/>
          <w:color w:val="000000" w:themeColor="text1"/>
          <w:sz w:val="26"/>
          <w:szCs w:val="26"/>
        </w:rPr>
        <w:lastRenderedPageBreak/>
        <w:t>противодействию коррупции и комиссии по профилактике правонарушений в муниципал</w:t>
      </w:r>
      <w:r w:rsidR="00A32A6F">
        <w:rPr>
          <w:rFonts w:ascii="Times New Roman" w:hAnsi="Times New Roman" w:cs="Times New Roman"/>
          <w:color w:val="000000" w:themeColor="text1"/>
          <w:sz w:val="26"/>
          <w:szCs w:val="26"/>
        </w:rPr>
        <w:t>ьном образовании город Норильск.</w:t>
      </w:r>
    </w:p>
    <w:p w:rsidR="00E4790B" w:rsidRPr="00723245" w:rsidRDefault="00E4790B" w:rsidP="00363543">
      <w:pPr>
        <w:pStyle w:val="ConsPlusNormal"/>
        <w:tabs>
          <w:tab w:val="left" w:pos="993"/>
        </w:tabs>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3.</w:t>
      </w:r>
      <w:r w:rsidRPr="00723245">
        <w:rPr>
          <w:rFonts w:ascii="Times New Roman" w:hAnsi="Times New Roman" w:cs="Times New Roman"/>
          <w:color w:val="000000" w:themeColor="text1"/>
          <w:sz w:val="26"/>
          <w:szCs w:val="26"/>
        </w:rPr>
        <w:tab/>
      </w:r>
      <w:r w:rsidR="00A32A6F">
        <w:rPr>
          <w:rFonts w:ascii="Times New Roman" w:hAnsi="Times New Roman" w:cs="Times New Roman"/>
          <w:color w:val="000000" w:themeColor="text1"/>
          <w:sz w:val="26"/>
          <w:szCs w:val="26"/>
        </w:rPr>
        <w:t>О</w:t>
      </w:r>
      <w:r w:rsidRPr="00723245">
        <w:rPr>
          <w:rFonts w:ascii="Times New Roman" w:hAnsi="Times New Roman" w:cs="Times New Roman"/>
          <w:color w:val="000000" w:themeColor="text1"/>
          <w:sz w:val="26"/>
          <w:szCs w:val="26"/>
        </w:rPr>
        <w:t>беспечение взаимодействия органов местного самоуправления с правоохранительными органами, силовыми ведомствами, национальными диаспорами, организациями всех форм собственности по вопросам криминогенной обстановки на территории муниципальн</w:t>
      </w:r>
      <w:r w:rsidR="00A32A6F">
        <w:rPr>
          <w:rFonts w:ascii="Times New Roman" w:hAnsi="Times New Roman" w:cs="Times New Roman"/>
          <w:color w:val="000000" w:themeColor="text1"/>
          <w:sz w:val="26"/>
          <w:szCs w:val="26"/>
        </w:rPr>
        <w:t>ого образования города Норильск.</w:t>
      </w:r>
    </w:p>
    <w:p w:rsidR="00E4790B" w:rsidRPr="00723245" w:rsidRDefault="00E4790B" w:rsidP="00363543">
      <w:pPr>
        <w:pStyle w:val="ConsPlusNormal"/>
        <w:tabs>
          <w:tab w:val="left" w:pos="993"/>
        </w:tabs>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4.</w:t>
      </w:r>
      <w:r w:rsidRPr="00723245">
        <w:rPr>
          <w:rFonts w:ascii="Times New Roman" w:hAnsi="Times New Roman" w:cs="Times New Roman"/>
          <w:color w:val="000000" w:themeColor="text1"/>
          <w:sz w:val="26"/>
          <w:szCs w:val="26"/>
        </w:rPr>
        <w:tab/>
      </w:r>
      <w:r w:rsidR="00A32A6F">
        <w:rPr>
          <w:rFonts w:ascii="Times New Roman" w:hAnsi="Times New Roman" w:cs="Times New Roman"/>
          <w:color w:val="000000" w:themeColor="text1"/>
          <w:sz w:val="26"/>
          <w:szCs w:val="26"/>
        </w:rPr>
        <w:t>У</w:t>
      </w:r>
      <w:r w:rsidRPr="00723245">
        <w:rPr>
          <w:rFonts w:ascii="Times New Roman" w:hAnsi="Times New Roman" w:cs="Times New Roman"/>
          <w:color w:val="000000" w:themeColor="text1"/>
          <w:sz w:val="26"/>
          <w:szCs w:val="26"/>
        </w:rPr>
        <w:t>частие в организации работы межведомственной комиссии по обследованию мест массового пребывания людей и объектов (территорий), расположенных на территории муниципального образования город Норильск и подлежа</w:t>
      </w:r>
      <w:r w:rsidR="00A32A6F">
        <w:rPr>
          <w:rFonts w:ascii="Times New Roman" w:hAnsi="Times New Roman" w:cs="Times New Roman"/>
          <w:color w:val="000000" w:themeColor="text1"/>
          <w:sz w:val="26"/>
          <w:szCs w:val="26"/>
        </w:rPr>
        <w:t>щих антитеррористической защите.</w:t>
      </w:r>
    </w:p>
    <w:p w:rsidR="00E4790B" w:rsidRPr="00723245" w:rsidRDefault="00E4790B" w:rsidP="00363543">
      <w:pPr>
        <w:pStyle w:val="ConsPlusNormal"/>
        <w:tabs>
          <w:tab w:val="left" w:pos="993"/>
        </w:tabs>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5.</w:t>
      </w:r>
      <w:r w:rsidRPr="00723245">
        <w:rPr>
          <w:rFonts w:ascii="Times New Roman" w:hAnsi="Times New Roman" w:cs="Times New Roman"/>
          <w:color w:val="000000" w:themeColor="text1"/>
          <w:sz w:val="26"/>
          <w:szCs w:val="26"/>
        </w:rPr>
        <w:tab/>
      </w:r>
      <w:r w:rsidR="00A32A6F">
        <w:rPr>
          <w:rFonts w:ascii="Times New Roman" w:hAnsi="Times New Roman" w:cs="Times New Roman"/>
          <w:color w:val="000000" w:themeColor="text1"/>
          <w:sz w:val="26"/>
          <w:szCs w:val="26"/>
        </w:rPr>
        <w:t>О</w:t>
      </w:r>
      <w:r w:rsidRPr="00723245">
        <w:rPr>
          <w:rFonts w:ascii="Times New Roman" w:hAnsi="Times New Roman" w:cs="Times New Roman"/>
          <w:color w:val="000000" w:themeColor="text1"/>
          <w:sz w:val="26"/>
          <w:szCs w:val="26"/>
        </w:rPr>
        <w:t>рганизация работы в части мониторинга санкционированных и несанкционированных мероприятий протестного характера, информационных акций, выявление угроз общественной безопасности, прогнозирование возможных негативных последствий, выработка предложений по их предотвращению.</w:t>
      </w:r>
    </w:p>
    <w:p w:rsidR="00E4790B" w:rsidRPr="00723245" w:rsidRDefault="00A32A6F" w:rsidP="00363543">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В соответствии с пунктом 1 основных задач Отдела</w:t>
      </w:r>
      <w:r w:rsidR="00E4790B" w:rsidRPr="00723245">
        <w:rPr>
          <w:rFonts w:ascii="Times New Roman" w:hAnsi="Times New Roman" w:cs="Times New Roman"/>
          <w:color w:val="000000" w:themeColor="text1"/>
          <w:sz w:val="26"/>
          <w:szCs w:val="26"/>
        </w:rPr>
        <w:t xml:space="preserve"> по </w:t>
      </w:r>
      <w:r>
        <w:rPr>
          <w:rFonts w:ascii="Times New Roman" w:hAnsi="Times New Roman" w:cs="Times New Roman"/>
          <w:color w:val="000000" w:themeColor="text1"/>
          <w:sz w:val="26"/>
          <w:szCs w:val="26"/>
        </w:rPr>
        <w:t>линии противодействию коррупции</w:t>
      </w:r>
      <w:r w:rsidR="00E4790B" w:rsidRPr="00723245">
        <w:rPr>
          <w:rFonts w:ascii="Times New Roman" w:hAnsi="Times New Roman" w:cs="Times New Roman"/>
          <w:color w:val="000000" w:themeColor="text1"/>
          <w:sz w:val="26"/>
          <w:szCs w:val="26"/>
        </w:rPr>
        <w:t xml:space="preserve"> во исполнение требований Федерального закона от 25.12.2008 № 273-ФЗ «О противодействии коррупции», Федерального закона от 06.10.2003 № 131-ФЗ «Об общих принципах организации местного самоуправления в Российской Федерации», Федерального закона от 03.12.2012 № 230-ФЗ «О контроле за соответствием расходов лиц, замещающих государственные должности, и иных лиц их доходам», Федерального закона от 02.03.2007 № 25-ФЗ «О муниципальной службе в Российской Федерации», Закона Красноярского края от 07.07.2009 № 8-3610 «О противодействии коррупции в Красноярском крае» работа по противодействию коррупции проводится в рамках деятельности постоянно действующей межведомственной комиссии муниципального образования город Норильск по противодействию коррупции (далее – Комиссия) с учетом плана работы Комиссии на 2023 год.</w:t>
      </w:r>
    </w:p>
    <w:p w:rsidR="00E4790B" w:rsidRPr="00723245"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Постановлением Главы горо</w:t>
      </w:r>
      <w:r w:rsidR="00A32A6F">
        <w:rPr>
          <w:rFonts w:ascii="Times New Roman" w:hAnsi="Times New Roman" w:cs="Times New Roman"/>
          <w:color w:val="000000" w:themeColor="text1"/>
          <w:sz w:val="26"/>
          <w:szCs w:val="26"/>
        </w:rPr>
        <w:t>да Норильска от 24.10.2017 № 06</w:t>
      </w:r>
      <w:r w:rsidRPr="00723245">
        <w:rPr>
          <w:rFonts w:ascii="Times New Roman" w:hAnsi="Times New Roman" w:cs="Times New Roman"/>
          <w:color w:val="000000" w:themeColor="text1"/>
          <w:sz w:val="26"/>
          <w:szCs w:val="26"/>
        </w:rPr>
        <w:t xml:space="preserve"> утверждено Положение и состав Комиссии. </w:t>
      </w:r>
    </w:p>
    <w:p w:rsidR="00E4790B" w:rsidRPr="00723245"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Деятельность Комиссии осуществляется на плановой основе, с этой целью ежегодно разрабатывается план работы постоянно действующей межведомственной комиссии муниципального образования город Норильск по противодействию коррупции на год.</w:t>
      </w:r>
    </w:p>
    <w:p w:rsidR="00E4790B" w:rsidRPr="00723245"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За истекший период 2023 года проведено 3 заседания Комиссии</w:t>
      </w:r>
      <w:r w:rsidR="00A32A6F">
        <w:rPr>
          <w:rFonts w:ascii="Times New Roman" w:hAnsi="Times New Roman" w:cs="Times New Roman"/>
          <w:color w:val="000000" w:themeColor="text1"/>
          <w:sz w:val="26"/>
          <w:szCs w:val="26"/>
        </w:rPr>
        <w:t>,</w:t>
      </w:r>
      <w:r w:rsidRPr="00723245">
        <w:rPr>
          <w:rFonts w:ascii="Times New Roman" w:hAnsi="Times New Roman" w:cs="Times New Roman"/>
          <w:color w:val="000000" w:themeColor="text1"/>
          <w:sz w:val="26"/>
          <w:szCs w:val="26"/>
        </w:rPr>
        <w:t xml:space="preserve"> на которых были рассмотрены следующие вопросы:</w:t>
      </w:r>
    </w:p>
    <w:p w:rsidR="00E4790B" w:rsidRPr="00723245" w:rsidRDefault="00A32A6F" w:rsidP="00363543">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r w:rsidR="00E4790B" w:rsidRPr="00723245">
        <w:rPr>
          <w:rFonts w:ascii="Times New Roman" w:hAnsi="Times New Roman" w:cs="Times New Roman"/>
          <w:color w:val="000000" w:themeColor="text1"/>
          <w:sz w:val="26"/>
          <w:szCs w:val="26"/>
        </w:rPr>
        <w:t xml:space="preserve"> «О снижении коррупционных рисков при осуществлении закупок, товаров, работ, услуг для муниципальных нужд для обеспечения Администраци</w:t>
      </w:r>
      <w:r>
        <w:rPr>
          <w:rFonts w:ascii="Times New Roman" w:hAnsi="Times New Roman" w:cs="Times New Roman"/>
          <w:color w:val="000000" w:themeColor="text1"/>
          <w:sz w:val="26"/>
          <w:szCs w:val="26"/>
        </w:rPr>
        <w:t>и города Норильска в 2023 году»;</w:t>
      </w:r>
    </w:p>
    <w:p w:rsidR="00E4790B" w:rsidRPr="00723245" w:rsidRDefault="00A32A6F" w:rsidP="00363543">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r w:rsidR="00E4790B" w:rsidRPr="00723245">
        <w:rPr>
          <w:rFonts w:ascii="Times New Roman" w:hAnsi="Times New Roman" w:cs="Times New Roman"/>
          <w:color w:val="000000" w:themeColor="text1"/>
          <w:sz w:val="26"/>
          <w:szCs w:val="26"/>
        </w:rPr>
        <w:t xml:space="preserve"> «Рассмотрение информации Отдела МВД России по городу Норильску о выявленных фактах нарушения антикоррупционного законодательства органами местного самоуправления в 2022 го</w:t>
      </w:r>
      <w:r>
        <w:rPr>
          <w:rFonts w:ascii="Times New Roman" w:hAnsi="Times New Roman" w:cs="Times New Roman"/>
          <w:color w:val="000000" w:themeColor="text1"/>
          <w:sz w:val="26"/>
          <w:szCs w:val="26"/>
        </w:rPr>
        <w:t>ду»;</w:t>
      </w:r>
    </w:p>
    <w:p w:rsidR="00E4790B" w:rsidRPr="00723245" w:rsidRDefault="00A32A6F" w:rsidP="00363543">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r w:rsidR="00E4790B" w:rsidRPr="00723245">
        <w:rPr>
          <w:rFonts w:ascii="Times New Roman" w:hAnsi="Times New Roman" w:cs="Times New Roman"/>
          <w:color w:val="000000" w:themeColor="text1"/>
          <w:sz w:val="26"/>
          <w:szCs w:val="26"/>
        </w:rPr>
        <w:t xml:space="preserve"> «Об исполнении обязательств по обеспечению жилыми помещениями детей-сирот и детей, оста</w:t>
      </w:r>
      <w:r>
        <w:rPr>
          <w:rFonts w:ascii="Times New Roman" w:hAnsi="Times New Roman" w:cs="Times New Roman"/>
          <w:color w:val="000000" w:themeColor="text1"/>
          <w:sz w:val="26"/>
          <w:szCs w:val="26"/>
        </w:rPr>
        <w:t>вшихся без попечения родителей»;</w:t>
      </w:r>
    </w:p>
    <w:p w:rsidR="00E4790B" w:rsidRPr="00723245" w:rsidRDefault="00A32A6F" w:rsidP="00363543">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r w:rsidR="00E4790B" w:rsidRPr="00723245">
        <w:rPr>
          <w:rFonts w:ascii="Times New Roman" w:hAnsi="Times New Roman" w:cs="Times New Roman"/>
          <w:color w:val="000000" w:themeColor="text1"/>
          <w:sz w:val="26"/>
          <w:szCs w:val="26"/>
        </w:rPr>
        <w:t xml:space="preserve"> «Об организации работы по проверке достоверности полноты сведений о доходах имуществе и обязательствах имущественного характера, а также сведений о доходах, расходах, имуществе и обязательствах имущественного характера, супругов и несовершеннолетних детей должностных лиц </w:t>
      </w:r>
      <w:r w:rsidR="00E4790B" w:rsidRPr="00723245">
        <w:rPr>
          <w:rFonts w:ascii="Times New Roman" w:hAnsi="Times New Roman" w:cs="Times New Roman"/>
          <w:color w:val="000000" w:themeColor="text1"/>
          <w:sz w:val="26"/>
          <w:szCs w:val="26"/>
        </w:rPr>
        <w:lastRenderedPageBreak/>
        <w:t>Администрации города Норильска за 2021 год»</w:t>
      </w:r>
      <w:r>
        <w:rPr>
          <w:rFonts w:ascii="Times New Roman" w:hAnsi="Times New Roman" w:cs="Times New Roman"/>
          <w:color w:val="000000" w:themeColor="text1"/>
          <w:sz w:val="26"/>
          <w:szCs w:val="26"/>
        </w:rPr>
        <w:t>;</w:t>
      </w:r>
      <w:r w:rsidR="00E4790B" w:rsidRPr="00723245">
        <w:rPr>
          <w:rFonts w:ascii="Times New Roman" w:hAnsi="Times New Roman" w:cs="Times New Roman"/>
          <w:color w:val="000000" w:themeColor="text1"/>
          <w:sz w:val="26"/>
          <w:szCs w:val="26"/>
        </w:rPr>
        <w:t xml:space="preserve"> </w:t>
      </w:r>
    </w:p>
    <w:p w:rsidR="00E4790B" w:rsidRPr="00723245" w:rsidRDefault="00A32A6F" w:rsidP="00363543">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r w:rsidR="00E4790B" w:rsidRPr="00723245">
        <w:rPr>
          <w:rFonts w:ascii="Times New Roman" w:hAnsi="Times New Roman" w:cs="Times New Roman"/>
          <w:color w:val="000000" w:themeColor="text1"/>
          <w:sz w:val="26"/>
          <w:szCs w:val="26"/>
        </w:rPr>
        <w:t xml:space="preserve"> «Об организации работы по антикоррупционному просвещению в сфере образования муниципального образова</w:t>
      </w:r>
      <w:r>
        <w:rPr>
          <w:rFonts w:ascii="Times New Roman" w:hAnsi="Times New Roman" w:cs="Times New Roman"/>
          <w:color w:val="000000" w:themeColor="text1"/>
          <w:sz w:val="26"/>
          <w:szCs w:val="26"/>
        </w:rPr>
        <w:t>ния город Норильск в 2023 году»;</w:t>
      </w:r>
    </w:p>
    <w:p w:rsidR="00E4790B" w:rsidRPr="00723245" w:rsidRDefault="00A32A6F" w:rsidP="00363543">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r w:rsidR="00E4790B" w:rsidRPr="00723245">
        <w:rPr>
          <w:rFonts w:ascii="Times New Roman" w:hAnsi="Times New Roman" w:cs="Times New Roman"/>
          <w:color w:val="000000" w:themeColor="text1"/>
          <w:sz w:val="26"/>
          <w:szCs w:val="26"/>
        </w:rPr>
        <w:t xml:space="preserve"> «О согласовании плана работы постоянно действующей межведомственной комиссии муниципального образования город Норильск по противодействию коррупции на 2024 год».</w:t>
      </w:r>
    </w:p>
    <w:p w:rsidR="00E4790B" w:rsidRPr="00723245" w:rsidRDefault="00E4790B" w:rsidP="00363543">
      <w:pPr>
        <w:pStyle w:val="ConsPlusNormal"/>
        <w:tabs>
          <w:tab w:val="left" w:pos="993"/>
        </w:tabs>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В соответствии с распоряжением Администрации города Норильска                                     от 27.12.2016 № 6868 «О реализации мероприятий программы «Профилактика                              и противодействие коррупции» Администрацией города Норильска, структурными подразделениями Администрации города Норильска» Управлением по правопорядку в адрес Главы города Норильска 2 раза в год (за 6 месяцев и истекший год) предоставляется сводный отчет о реализации мероприятий Администрацией города Норильска и структурными подразделениями Администрации города Норильска, предусмотренных перечнем вышеуказанной программы.</w:t>
      </w:r>
    </w:p>
    <w:p w:rsidR="00E4790B" w:rsidRPr="00723245" w:rsidRDefault="00E4790B" w:rsidP="00363543">
      <w:pPr>
        <w:pStyle w:val="ConsPlusNormal"/>
        <w:tabs>
          <w:tab w:val="left" w:pos="993"/>
        </w:tabs>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В адрес управления Губернатора Красноярского края по профилактики коррупционных и иных правонарушений, в связи с поручением полномочного представителя Президента Ро</w:t>
      </w:r>
      <w:r w:rsidR="00B22015">
        <w:rPr>
          <w:rFonts w:ascii="Times New Roman" w:hAnsi="Times New Roman" w:cs="Times New Roman"/>
          <w:color w:val="000000" w:themeColor="text1"/>
          <w:sz w:val="26"/>
          <w:szCs w:val="26"/>
        </w:rPr>
        <w:t>ссийской Федерации в Сибирском Федеральном округе</w:t>
      </w:r>
      <w:r w:rsidRPr="00723245">
        <w:rPr>
          <w:rFonts w:ascii="Times New Roman" w:hAnsi="Times New Roman" w:cs="Times New Roman"/>
          <w:color w:val="000000" w:themeColor="text1"/>
          <w:sz w:val="26"/>
          <w:szCs w:val="26"/>
        </w:rPr>
        <w:t xml:space="preserve"> направлено 4 сводных ежеквартальных отчета «Сведения о ходе реализации мер по противодействию коррупции в органах государственной власти субъектов Российской Федерации и органах местного самоуправления».</w:t>
      </w:r>
    </w:p>
    <w:p w:rsidR="00E4790B" w:rsidRPr="00723245"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По линии противодействия терроризму и экстремизму, во исполнение требований Федерального закона от 06.03.2006 № 35 «О противодействии терроризму», Указа Президента Р</w:t>
      </w:r>
      <w:r w:rsidR="00B22015">
        <w:rPr>
          <w:rFonts w:ascii="Times New Roman" w:hAnsi="Times New Roman" w:cs="Times New Roman"/>
          <w:color w:val="000000" w:themeColor="text1"/>
          <w:sz w:val="26"/>
          <w:szCs w:val="26"/>
        </w:rPr>
        <w:t xml:space="preserve">оссийской </w:t>
      </w:r>
      <w:r w:rsidRPr="00723245">
        <w:rPr>
          <w:rFonts w:ascii="Times New Roman" w:hAnsi="Times New Roman" w:cs="Times New Roman"/>
          <w:color w:val="000000" w:themeColor="text1"/>
          <w:sz w:val="26"/>
          <w:szCs w:val="26"/>
        </w:rPr>
        <w:t>Ф</w:t>
      </w:r>
      <w:r w:rsidR="00B22015">
        <w:rPr>
          <w:rFonts w:ascii="Times New Roman" w:hAnsi="Times New Roman" w:cs="Times New Roman"/>
          <w:color w:val="000000" w:themeColor="text1"/>
          <w:sz w:val="26"/>
          <w:szCs w:val="26"/>
        </w:rPr>
        <w:t>едерации</w:t>
      </w:r>
      <w:r w:rsidRPr="00723245">
        <w:rPr>
          <w:rFonts w:ascii="Times New Roman" w:hAnsi="Times New Roman" w:cs="Times New Roman"/>
          <w:color w:val="000000" w:themeColor="text1"/>
          <w:sz w:val="26"/>
          <w:szCs w:val="26"/>
        </w:rPr>
        <w:t xml:space="preserve"> от 15.02.2006 № 116 «О мерах по противо</w:t>
      </w:r>
      <w:r w:rsidR="00B22015">
        <w:rPr>
          <w:rFonts w:ascii="Times New Roman" w:hAnsi="Times New Roman" w:cs="Times New Roman"/>
          <w:color w:val="000000" w:themeColor="text1"/>
          <w:sz w:val="26"/>
          <w:szCs w:val="26"/>
        </w:rPr>
        <w:t>действию терроризму», пункта 7 статьи 16 Федерального закона</w:t>
      </w:r>
      <w:r w:rsidRPr="00723245">
        <w:rPr>
          <w:rFonts w:ascii="Times New Roman" w:hAnsi="Times New Roman" w:cs="Times New Roman"/>
          <w:color w:val="000000" w:themeColor="text1"/>
          <w:sz w:val="26"/>
          <w:szCs w:val="26"/>
        </w:rPr>
        <w:t xml:space="preserve"> от 06.10.2003 № 131</w:t>
      </w:r>
      <w:r w:rsidR="00B22015">
        <w:rPr>
          <w:rFonts w:ascii="Times New Roman" w:hAnsi="Times New Roman" w:cs="Times New Roman"/>
          <w:color w:val="000000" w:themeColor="text1"/>
          <w:sz w:val="26"/>
          <w:szCs w:val="26"/>
        </w:rPr>
        <w:t>-ФЗ</w:t>
      </w:r>
      <w:r w:rsidRPr="00723245">
        <w:rPr>
          <w:rFonts w:ascii="Times New Roman" w:hAnsi="Times New Roman" w:cs="Times New Roman"/>
          <w:color w:val="000000" w:themeColor="text1"/>
          <w:sz w:val="26"/>
          <w:szCs w:val="26"/>
        </w:rPr>
        <w:t xml:space="preserve"> «Об общих принципах организации местного самоуправления в Российской Федерации» работа антитеррористической направленности проводил</w:t>
      </w:r>
      <w:r w:rsidR="00B22015">
        <w:rPr>
          <w:rFonts w:ascii="Times New Roman" w:hAnsi="Times New Roman" w:cs="Times New Roman"/>
          <w:color w:val="000000" w:themeColor="text1"/>
          <w:sz w:val="26"/>
          <w:szCs w:val="26"/>
        </w:rPr>
        <w:t>ась в рамках деятельности антитеррористической комиссии (далее – АТК) муниципального образования</w:t>
      </w:r>
      <w:r w:rsidRPr="00723245">
        <w:rPr>
          <w:rFonts w:ascii="Times New Roman" w:hAnsi="Times New Roman" w:cs="Times New Roman"/>
          <w:color w:val="000000" w:themeColor="text1"/>
          <w:sz w:val="26"/>
          <w:szCs w:val="26"/>
        </w:rPr>
        <w:t xml:space="preserve"> с учетом решений, указаний антитеррористической комиссии Красноярско</w:t>
      </w:r>
      <w:r w:rsidR="00B22015">
        <w:rPr>
          <w:rFonts w:ascii="Times New Roman" w:hAnsi="Times New Roman" w:cs="Times New Roman"/>
          <w:color w:val="000000" w:themeColor="text1"/>
          <w:sz w:val="26"/>
          <w:szCs w:val="26"/>
        </w:rPr>
        <w:t>го края и плана работы АТК муниципального образования</w:t>
      </w:r>
      <w:r w:rsidRPr="00723245">
        <w:rPr>
          <w:rFonts w:ascii="Times New Roman" w:hAnsi="Times New Roman" w:cs="Times New Roman"/>
          <w:color w:val="000000" w:themeColor="text1"/>
          <w:sz w:val="26"/>
          <w:szCs w:val="26"/>
        </w:rPr>
        <w:t xml:space="preserve"> на 2023 год.</w:t>
      </w:r>
    </w:p>
    <w:p w:rsidR="0038617D"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Постановлением Главы горо</w:t>
      </w:r>
      <w:r w:rsidR="00B22015">
        <w:rPr>
          <w:rFonts w:ascii="Times New Roman" w:hAnsi="Times New Roman" w:cs="Times New Roman"/>
          <w:color w:val="000000" w:themeColor="text1"/>
          <w:sz w:val="26"/>
          <w:szCs w:val="26"/>
        </w:rPr>
        <w:t>да Норильска от 24.10.2017 № 05 утверждены</w:t>
      </w:r>
      <w:r w:rsidRPr="00723245">
        <w:rPr>
          <w:rFonts w:ascii="Times New Roman" w:hAnsi="Times New Roman" w:cs="Times New Roman"/>
          <w:color w:val="000000" w:themeColor="text1"/>
          <w:sz w:val="26"/>
          <w:szCs w:val="26"/>
        </w:rPr>
        <w:t xml:space="preserve"> Положение, регламент и сост</w:t>
      </w:r>
      <w:r w:rsidR="00B22015">
        <w:rPr>
          <w:rFonts w:ascii="Times New Roman" w:hAnsi="Times New Roman" w:cs="Times New Roman"/>
          <w:color w:val="000000" w:themeColor="text1"/>
          <w:sz w:val="26"/>
          <w:szCs w:val="26"/>
        </w:rPr>
        <w:t>ав АТК</w:t>
      </w:r>
      <w:r w:rsidRPr="00723245">
        <w:rPr>
          <w:rFonts w:ascii="Times New Roman" w:hAnsi="Times New Roman" w:cs="Times New Roman"/>
          <w:color w:val="000000" w:themeColor="text1"/>
          <w:sz w:val="26"/>
          <w:szCs w:val="26"/>
        </w:rPr>
        <w:t xml:space="preserve"> муниципального образования город Норильск. </w:t>
      </w:r>
    </w:p>
    <w:p w:rsidR="00E4790B" w:rsidRPr="00723245" w:rsidRDefault="0038617D" w:rsidP="00363543">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Деятельность АТК муниципального образования</w:t>
      </w:r>
      <w:r w:rsidR="00E4790B" w:rsidRPr="00723245">
        <w:rPr>
          <w:rFonts w:ascii="Times New Roman" w:hAnsi="Times New Roman" w:cs="Times New Roman"/>
          <w:color w:val="000000" w:themeColor="text1"/>
          <w:sz w:val="26"/>
          <w:szCs w:val="26"/>
        </w:rPr>
        <w:t xml:space="preserve"> осуществляется на плановой основе, с этой целью ежегодно разрабатываются основные планирующие документы:</w:t>
      </w:r>
    </w:p>
    <w:p w:rsidR="00E4790B" w:rsidRPr="00723245" w:rsidRDefault="0038617D" w:rsidP="00363543">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r w:rsidR="00E4790B" w:rsidRPr="00723245">
        <w:rPr>
          <w:rFonts w:ascii="Times New Roman" w:hAnsi="Times New Roman" w:cs="Times New Roman"/>
          <w:color w:val="000000" w:themeColor="text1"/>
          <w:sz w:val="26"/>
          <w:szCs w:val="26"/>
        </w:rPr>
        <w:t xml:space="preserve"> План основных мероприятий АТК МО;</w:t>
      </w:r>
    </w:p>
    <w:p w:rsidR="00E4790B" w:rsidRPr="00723245" w:rsidRDefault="0038617D" w:rsidP="00363543">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r w:rsidR="00E4790B" w:rsidRPr="00723245">
        <w:rPr>
          <w:rFonts w:ascii="Times New Roman" w:hAnsi="Times New Roman" w:cs="Times New Roman"/>
          <w:color w:val="000000" w:themeColor="text1"/>
          <w:sz w:val="26"/>
          <w:szCs w:val="26"/>
        </w:rPr>
        <w:t xml:space="preserve"> Пл</w:t>
      </w:r>
      <w:r>
        <w:rPr>
          <w:rFonts w:ascii="Times New Roman" w:hAnsi="Times New Roman" w:cs="Times New Roman"/>
          <w:color w:val="000000" w:themeColor="text1"/>
          <w:sz w:val="26"/>
          <w:szCs w:val="26"/>
        </w:rPr>
        <w:t>ан-</w:t>
      </w:r>
      <w:r w:rsidR="00E4790B" w:rsidRPr="00723245">
        <w:rPr>
          <w:rFonts w:ascii="Times New Roman" w:hAnsi="Times New Roman" w:cs="Times New Roman"/>
          <w:color w:val="000000" w:themeColor="text1"/>
          <w:sz w:val="26"/>
          <w:szCs w:val="26"/>
        </w:rPr>
        <w:t>график проведения обследования мест массового пребывания людей (далее – ММПЛ) в Центральном районе, р-н Кайеркан, р-н Талнах город</w:t>
      </w:r>
      <w:r>
        <w:rPr>
          <w:rFonts w:ascii="Times New Roman" w:hAnsi="Times New Roman" w:cs="Times New Roman"/>
          <w:color w:val="000000" w:themeColor="text1"/>
          <w:sz w:val="26"/>
          <w:szCs w:val="26"/>
        </w:rPr>
        <w:t>а</w:t>
      </w:r>
      <w:r w:rsidR="00E4790B" w:rsidRPr="00723245">
        <w:rPr>
          <w:rFonts w:ascii="Times New Roman" w:hAnsi="Times New Roman" w:cs="Times New Roman"/>
          <w:color w:val="000000" w:themeColor="text1"/>
          <w:sz w:val="26"/>
          <w:szCs w:val="26"/>
        </w:rPr>
        <w:t xml:space="preserve"> Норильск</w:t>
      </w:r>
      <w:r>
        <w:rPr>
          <w:rFonts w:ascii="Times New Roman" w:hAnsi="Times New Roman" w:cs="Times New Roman"/>
          <w:color w:val="000000" w:themeColor="text1"/>
          <w:sz w:val="26"/>
          <w:szCs w:val="26"/>
        </w:rPr>
        <w:t>а на 2023 год (постановление П</w:t>
      </w:r>
      <w:r w:rsidR="00E4790B" w:rsidRPr="00723245">
        <w:rPr>
          <w:rFonts w:ascii="Times New Roman" w:hAnsi="Times New Roman" w:cs="Times New Roman"/>
          <w:color w:val="000000" w:themeColor="text1"/>
          <w:sz w:val="26"/>
          <w:szCs w:val="26"/>
        </w:rPr>
        <w:t>равительства Российской Федерации от 25.03.2015 №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войсками национальной гвардии Российской Федерации, и форм паспортов безопасности таких мест и объектов</w:t>
      </w:r>
      <w:r>
        <w:rPr>
          <w:rFonts w:ascii="Times New Roman" w:hAnsi="Times New Roman" w:cs="Times New Roman"/>
          <w:color w:val="000000" w:themeColor="text1"/>
          <w:sz w:val="26"/>
          <w:szCs w:val="26"/>
        </w:rPr>
        <w:t xml:space="preserve"> (территорий)</w:t>
      </w:r>
      <w:r w:rsidR="00E4790B" w:rsidRPr="00723245">
        <w:rPr>
          <w:rFonts w:ascii="Times New Roman" w:hAnsi="Times New Roman" w:cs="Times New Roman"/>
          <w:color w:val="000000" w:themeColor="text1"/>
          <w:sz w:val="26"/>
          <w:szCs w:val="26"/>
        </w:rPr>
        <w:t xml:space="preserve">» и </w:t>
      </w:r>
      <w:r>
        <w:rPr>
          <w:rFonts w:ascii="Times New Roman" w:hAnsi="Times New Roman" w:cs="Times New Roman"/>
          <w:color w:val="000000" w:themeColor="text1"/>
          <w:sz w:val="26"/>
          <w:szCs w:val="26"/>
        </w:rPr>
        <w:t>постановление</w:t>
      </w:r>
      <w:r w:rsidR="00E4790B" w:rsidRPr="00723245">
        <w:rPr>
          <w:rFonts w:ascii="Times New Roman" w:hAnsi="Times New Roman" w:cs="Times New Roman"/>
          <w:color w:val="000000" w:themeColor="text1"/>
          <w:sz w:val="26"/>
          <w:szCs w:val="26"/>
        </w:rPr>
        <w:t xml:space="preserve"> Главы города Норильска от 26.03.2019 № 16 «О межведомственных комиссиях по обследованию мест массового пребывания людей»).</w:t>
      </w:r>
    </w:p>
    <w:p w:rsidR="00E4790B" w:rsidRPr="00723245"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Постановлением Главы гор</w:t>
      </w:r>
      <w:r w:rsidR="0038617D">
        <w:rPr>
          <w:rFonts w:ascii="Times New Roman" w:hAnsi="Times New Roman" w:cs="Times New Roman"/>
          <w:color w:val="000000" w:themeColor="text1"/>
          <w:sz w:val="26"/>
          <w:szCs w:val="26"/>
        </w:rPr>
        <w:t>ода Норильска от 24.10.2017</w:t>
      </w:r>
      <w:r w:rsidRPr="00723245">
        <w:rPr>
          <w:rFonts w:ascii="Times New Roman" w:hAnsi="Times New Roman" w:cs="Times New Roman"/>
          <w:color w:val="000000" w:themeColor="text1"/>
          <w:sz w:val="26"/>
          <w:szCs w:val="26"/>
        </w:rPr>
        <w:t xml:space="preserve"> № 07 создана </w:t>
      </w:r>
      <w:r w:rsidRPr="00723245">
        <w:rPr>
          <w:rFonts w:ascii="Times New Roman" w:hAnsi="Times New Roman" w:cs="Times New Roman"/>
          <w:color w:val="000000" w:themeColor="text1"/>
          <w:sz w:val="26"/>
          <w:szCs w:val="26"/>
        </w:rPr>
        <w:lastRenderedPageBreak/>
        <w:t>Антинаркотическая комиссия муниципального образо</w:t>
      </w:r>
      <w:r w:rsidR="0038617D">
        <w:rPr>
          <w:rFonts w:ascii="Times New Roman" w:hAnsi="Times New Roman" w:cs="Times New Roman"/>
          <w:color w:val="000000" w:themeColor="text1"/>
          <w:sz w:val="26"/>
          <w:szCs w:val="26"/>
        </w:rPr>
        <w:t>вания город Норильск, утверждены</w:t>
      </w:r>
      <w:r w:rsidRPr="00723245">
        <w:rPr>
          <w:rFonts w:ascii="Times New Roman" w:hAnsi="Times New Roman" w:cs="Times New Roman"/>
          <w:color w:val="000000" w:themeColor="text1"/>
          <w:sz w:val="26"/>
          <w:szCs w:val="26"/>
        </w:rPr>
        <w:t xml:space="preserve"> Положение об Антинаркотической комиссии муниципального образования город Норильск и состав</w:t>
      </w:r>
      <w:r w:rsidR="0038617D">
        <w:rPr>
          <w:rFonts w:ascii="Times New Roman" w:hAnsi="Times New Roman" w:cs="Times New Roman"/>
          <w:color w:val="000000" w:themeColor="text1"/>
          <w:sz w:val="26"/>
          <w:szCs w:val="26"/>
        </w:rPr>
        <w:t xml:space="preserve"> комиссии</w:t>
      </w:r>
      <w:r w:rsidRPr="00723245">
        <w:rPr>
          <w:rFonts w:ascii="Times New Roman" w:hAnsi="Times New Roman" w:cs="Times New Roman"/>
          <w:color w:val="000000" w:themeColor="text1"/>
          <w:sz w:val="26"/>
          <w:szCs w:val="26"/>
        </w:rPr>
        <w:t>.</w:t>
      </w:r>
    </w:p>
    <w:p w:rsidR="00E4790B" w:rsidRPr="00723245"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В 2023 году проведено 4 заседания Антинаркотической комиссии муниципального образования город Норильск</w:t>
      </w:r>
      <w:r w:rsidR="00635F7E">
        <w:rPr>
          <w:rFonts w:ascii="Times New Roman" w:hAnsi="Times New Roman" w:cs="Times New Roman"/>
          <w:color w:val="000000" w:themeColor="text1"/>
          <w:sz w:val="26"/>
          <w:szCs w:val="26"/>
        </w:rPr>
        <w:t>,</w:t>
      </w:r>
      <w:r w:rsidRPr="00723245">
        <w:rPr>
          <w:rFonts w:ascii="Times New Roman" w:hAnsi="Times New Roman" w:cs="Times New Roman"/>
          <w:color w:val="000000" w:themeColor="text1"/>
          <w:sz w:val="26"/>
          <w:szCs w:val="26"/>
        </w:rPr>
        <w:t xml:space="preserve"> на которых рассмотрено 11 вопросов, касающихся антинаркотической деятельности. На плановом заседании АНК в декабре 2023 года рассмотрен и утвержден План работы антинаркотической комиссии муниципального образования город Норильск на 2024 год.</w:t>
      </w:r>
    </w:p>
    <w:p w:rsidR="00E4790B" w:rsidRPr="00723245"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По линии профилактики правонарушений с целью обеспечения согласованных действий и повышения координации принимаемых субъектами профилактики мер в системе профилактики правонарушений и в соответствии со статьей 12 Федерального закона от 23.06.2016 № 182-ФЗ «Об основах системы профилактики правонарушений в Российской Федерации» действует Комиссия по профилактике правонарушений муниципального образования город Норильск (далее – Комиссия по профилактике правонарушений).</w:t>
      </w:r>
    </w:p>
    <w:p w:rsidR="00E4790B" w:rsidRPr="00723245"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В 2023 году Комиссией по профилактике правонарушений продолжена работа по предупреждению, профилактике правонарушений, поддержанию законности и правопорядка на территории муниципального образования город Норильск.</w:t>
      </w:r>
    </w:p>
    <w:p w:rsidR="00E4790B" w:rsidRPr="00723245"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Проведено 4 заседания комиссии, рассмотрено 14 вопросов профилактического характера. План работы комиссии по профилактике правонарушений муниципального образования город Норильск на 2024 год утвержден в декабре 2023 года на плановом заседании Комиссии по профилактике правонарушений.</w:t>
      </w:r>
    </w:p>
    <w:p w:rsidR="00E4790B" w:rsidRPr="00723245" w:rsidRDefault="0068657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К</w:t>
      </w:r>
      <w:r w:rsidR="00E4790B" w:rsidRPr="00723245">
        <w:rPr>
          <w:rFonts w:ascii="Times New Roman" w:hAnsi="Times New Roman" w:cs="Times New Roman"/>
          <w:color w:val="000000" w:themeColor="text1"/>
          <w:sz w:val="26"/>
          <w:szCs w:val="26"/>
        </w:rPr>
        <w:t>онтроль выполнения решений Национального антитеррористического комитета Р</w:t>
      </w:r>
      <w:r w:rsidR="00635F7E">
        <w:rPr>
          <w:rFonts w:ascii="Times New Roman" w:hAnsi="Times New Roman" w:cs="Times New Roman"/>
          <w:color w:val="000000" w:themeColor="text1"/>
          <w:sz w:val="26"/>
          <w:szCs w:val="26"/>
        </w:rPr>
        <w:t xml:space="preserve">оссийской </w:t>
      </w:r>
      <w:r w:rsidR="00E4790B" w:rsidRPr="00723245">
        <w:rPr>
          <w:rFonts w:ascii="Times New Roman" w:hAnsi="Times New Roman" w:cs="Times New Roman"/>
          <w:color w:val="000000" w:themeColor="text1"/>
          <w:sz w:val="26"/>
          <w:szCs w:val="26"/>
        </w:rPr>
        <w:t>Ф</w:t>
      </w:r>
      <w:r w:rsidR="00635F7E">
        <w:rPr>
          <w:rFonts w:ascii="Times New Roman" w:hAnsi="Times New Roman" w:cs="Times New Roman"/>
          <w:color w:val="000000" w:themeColor="text1"/>
          <w:sz w:val="26"/>
          <w:szCs w:val="26"/>
        </w:rPr>
        <w:t>едерации</w:t>
      </w:r>
      <w:r w:rsidR="00E4790B" w:rsidRPr="00723245">
        <w:rPr>
          <w:rFonts w:ascii="Times New Roman" w:hAnsi="Times New Roman" w:cs="Times New Roman"/>
          <w:color w:val="000000" w:themeColor="text1"/>
          <w:sz w:val="26"/>
          <w:szCs w:val="26"/>
        </w:rPr>
        <w:t>, антитеррористической комиссии Красноярского края, антинаркотической комиссии Красноярского края, комиссии по координации работы по противодействию коррупции в Красноярском крае, АТК города Норильска, АНК города Норильска, комиссии города Норильска по противодействию коррупции и комиссии по профилактике правонарушений в муниципальном образовании город Норильск осуществляется на постоянной основе. В течени</w:t>
      </w:r>
      <w:r w:rsidR="00330DDD" w:rsidRPr="00723245">
        <w:rPr>
          <w:rFonts w:ascii="Times New Roman" w:hAnsi="Times New Roman" w:cs="Times New Roman"/>
          <w:color w:val="000000" w:themeColor="text1"/>
          <w:sz w:val="26"/>
          <w:szCs w:val="26"/>
        </w:rPr>
        <w:t>е</w:t>
      </w:r>
      <w:r w:rsidR="00E4790B" w:rsidRPr="00723245">
        <w:rPr>
          <w:rFonts w:ascii="Times New Roman" w:hAnsi="Times New Roman" w:cs="Times New Roman"/>
          <w:color w:val="000000" w:themeColor="text1"/>
          <w:sz w:val="26"/>
          <w:szCs w:val="26"/>
        </w:rPr>
        <w:t xml:space="preserve"> всего 2023 года отчеты по исполненным пунктам протоколов направлялись в Администрацию Губернатора Красноярского края своевременно, без нарушений сроков предоставления сведений. </w:t>
      </w:r>
    </w:p>
    <w:p w:rsidR="00E4790B" w:rsidRPr="00723245" w:rsidRDefault="00AF1D69" w:rsidP="00363543">
      <w:pPr>
        <w:pStyle w:val="ConsPlusNormal"/>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В соответствии с пунктом 3 основных задач Отдела</w:t>
      </w:r>
      <w:r w:rsidR="00E4790B" w:rsidRPr="00723245">
        <w:rPr>
          <w:rFonts w:ascii="Times New Roman" w:hAnsi="Times New Roman" w:cs="Times New Roman"/>
          <w:color w:val="000000" w:themeColor="text1"/>
          <w:sz w:val="26"/>
          <w:szCs w:val="26"/>
        </w:rPr>
        <w:t xml:space="preserve"> обеспечено взаимодействия органов местного самоуправления с правоохранительными органами, силовыми ведомствами, национальными диаспорами, организациями всех форм собственности по вопросам криминогенной обстановки на территории м</w:t>
      </w:r>
      <w:r>
        <w:rPr>
          <w:rFonts w:ascii="Times New Roman" w:hAnsi="Times New Roman" w:cs="Times New Roman"/>
          <w:color w:val="000000" w:themeColor="text1"/>
          <w:sz w:val="26"/>
          <w:szCs w:val="26"/>
        </w:rPr>
        <w:t>униципального образования город</w:t>
      </w:r>
      <w:r w:rsidR="00E4790B" w:rsidRPr="00723245">
        <w:rPr>
          <w:rFonts w:ascii="Times New Roman" w:hAnsi="Times New Roman" w:cs="Times New Roman"/>
          <w:color w:val="000000" w:themeColor="text1"/>
          <w:sz w:val="26"/>
          <w:szCs w:val="26"/>
        </w:rPr>
        <w:t xml:space="preserve"> Норильск. На постоянной основе Главой города Норильска проводятся рабочие встречи с руководителями правоохранительных и надзорных ведомств для обсуждения вопроса криминогенной обстановки на территории муниципального </w:t>
      </w:r>
      <w:r>
        <w:rPr>
          <w:rFonts w:ascii="Times New Roman" w:hAnsi="Times New Roman" w:cs="Times New Roman"/>
          <w:color w:val="000000" w:themeColor="text1"/>
          <w:sz w:val="26"/>
          <w:szCs w:val="26"/>
        </w:rPr>
        <w:t>образования город Норильск. Так</w:t>
      </w:r>
      <w:r w:rsidR="00E4790B" w:rsidRPr="00723245">
        <w:rPr>
          <w:rFonts w:ascii="Times New Roman" w:hAnsi="Times New Roman" w:cs="Times New Roman"/>
          <w:color w:val="000000" w:themeColor="text1"/>
          <w:sz w:val="26"/>
          <w:szCs w:val="26"/>
        </w:rPr>
        <w:t>же эти вопросы рассматриваются на заседаниях комиссий по профилактике правонарушений, антинаркотической комиссии, антитеррористической комиссии и комиссии по против</w:t>
      </w:r>
      <w:r>
        <w:rPr>
          <w:rFonts w:ascii="Times New Roman" w:hAnsi="Times New Roman" w:cs="Times New Roman"/>
          <w:color w:val="000000" w:themeColor="text1"/>
          <w:sz w:val="26"/>
          <w:szCs w:val="26"/>
        </w:rPr>
        <w:t>одействию коррупции. Ежемесячно</w:t>
      </w:r>
      <w:r w:rsidR="00E4790B" w:rsidRPr="00723245">
        <w:rPr>
          <w:rFonts w:ascii="Times New Roman" w:hAnsi="Times New Roman" w:cs="Times New Roman"/>
          <w:color w:val="000000" w:themeColor="text1"/>
          <w:sz w:val="26"/>
          <w:szCs w:val="26"/>
        </w:rPr>
        <w:t xml:space="preserve"> при участии сотрудников Отдела</w:t>
      </w:r>
      <w:r>
        <w:rPr>
          <w:rFonts w:ascii="Times New Roman" w:hAnsi="Times New Roman" w:cs="Times New Roman"/>
          <w:color w:val="000000" w:themeColor="text1"/>
          <w:sz w:val="26"/>
          <w:szCs w:val="26"/>
        </w:rPr>
        <w:t xml:space="preserve"> МВД России по городу Норильску</w:t>
      </w:r>
      <w:r w:rsidR="00E4790B" w:rsidRPr="00723245">
        <w:rPr>
          <w:rFonts w:ascii="Times New Roman" w:hAnsi="Times New Roman" w:cs="Times New Roman"/>
          <w:color w:val="000000" w:themeColor="text1"/>
          <w:sz w:val="26"/>
          <w:szCs w:val="26"/>
        </w:rPr>
        <w:t xml:space="preserve"> проводятся профилактические беседы по противоде</w:t>
      </w:r>
      <w:r>
        <w:rPr>
          <w:rFonts w:ascii="Times New Roman" w:hAnsi="Times New Roman" w:cs="Times New Roman"/>
          <w:color w:val="000000" w:themeColor="text1"/>
          <w:sz w:val="26"/>
          <w:szCs w:val="26"/>
        </w:rPr>
        <w:t>йствию преступлениям, связанных</w:t>
      </w:r>
      <w:r w:rsidR="00E4790B" w:rsidRPr="00723245">
        <w:rPr>
          <w:rFonts w:ascii="Times New Roman" w:hAnsi="Times New Roman" w:cs="Times New Roman"/>
          <w:color w:val="000000" w:themeColor="text1"/>
          <w:sz w:val="26"/>
          <w:szCs w:val="26"/>
        </w:rPr>
        <w:t xml:space="preserve"> с мошенническими действиями в сфере высоких технологий.</w:t>
      </w:r>
    </w:p>
    <w:p w:rsidR="00E4790B" w:rsidRPr="00723245" w:rsidRDefault="00230566"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lastRenderedPageBreak/>
        <w:t>Н</w:t>
      </w:r>
      <w:r w:rsidR="00E4790B" w:rsidRPr="00723245">
        <w:rPr>
          <w:rFonts w:ascii="Times New Roman" w:hAnsi="Times New Roman" w:cs="Times New Roman"/>
          <w:color w:val="000000" w:themeColor="text1"/>
          <w:sz w:val="26"/>
          <w:szCs w:val="26"/>
        </w:rPr>
        <w:t>а территории муниципального образования город Норильск в перечень ММПЛ включен 31 объек</w:t>
      </w:r>
      <w:r w:rsidR="00AF1D69">
        <w:rPr>
          <w:rFonts w:ascii="Times New Roman" w:hAnsi="Times New Roman" w:cs="Times New Roman"/>
          <w:color w:val="000000" w:themeColor="text1"/>
          <w:sz w:val="26"/>
          <w:szCs w:val="26"/>
        </w:rPr>
        <w:t>т. В истекшем периоде 2023 года</w:t>
      </w:r>
      <w:r w:rsidR="00E4790B" w:rsidRPr="00723245">
        <w:rPr>
          <w:rFonts w:ascii="Times New Roman" w:hAnsi="Times New Roman" w:cs="Times New Roman"/>
          <w:color w:val="000000" w:themeColor="text1"/>
          <w:sz w:val="26"/>
          <w:szCs w:val="26"/>
        </w:rPr>
        <w:t xml:space="preserve"> работа комиссии была построена без учета</w:t>
      </w:r>
      <w:r w:rsidR="00AF1D69">
        <w:rPr>
          <w:rFonts w:ascii="Times New Roman" w:hAnsi="Times New Roman" w:cs="Times New Roman"/>
          <w:color w:val="000000" w:themeColor="text1"/>
          <w:sz w:val="26"/>
          <w:szCs w:val="26"/>
        </w:rPr>
        <w:t xml:space="preserve"> проведения плановых проверок в</w:t>
      </w:r>
      <w:r w:rsidR="00E4790B" w:rsidRPr="00723245">
        <w:rPr>
          <w:rFonts w:ascii="Times New Roman" w:hAnsi="Times New Roman" w:cs="Times New Roman"/>
          <w:color w:val="000000" w:themeColor="text1"/>
          <w:sz w:val="26"/>
          <w:szCs w:val="26"/>
        </w:rPr>
        <w:t>виду необходимости проведения массовой актуализ</w:t>
      </w:r>
      <w:r w:rsidR="00AF1D69">
        <w:rPr>
          <w:rFonts w:ascii="Times New Roman" w:hAnsi="Times New Roman" w:cs="Times New Roman"/>
          <w:color w:val="000000" w:themeColor="text1"/>
          <w:sz w:val="26"/>
          <w:szCs w:val="26"/>
        </w:rPr>
        <w:t>ации паспортов безопасности (в Ц</w:t>
      </w:r>
      <w:r w:rsidR="00E4790B" w:rsidRPr="00723245">
        <w:rPr>
          <w:rFonts w:ascii="Times New Roman" w:hAnsi="Times New Roman" w:cs="Times New Roman"/>
          <w:color w:val="000000" w:themeColor="text1"/>
          <w:sz w:val="26"/>
          <w:szCs w:val="26"/>
        </w:rPr>
        <w:t>ентральном районе Норильска – 7 объектов, в районе Талнах – 3 объекта, в районе Кайеркан – 3 объекта) и установления категорирования одного объекта. Данный вид деятельности является основополагающим к установлению требований антитеррористической защищенности объ</w:t>
      </w:r>
      <w:r w:rsidR="00AF1D69">
        <w:rPr>
          <w:rFonts w:ascii="Times New Roman" w:hAnsi="Times New Roman" w:cs="Times New Roman"/>
          <w:color w:val="000000" w:themeColor="text1"/>
          <w:sz w:val="26"/>
          <w:szCs w:val="26"/>
        </w:rPr>
        <w:t xml:space="preserve">ектов (территорий). Остальные </w:t>
      </w:r>
      <w:r w:rsidR="00E4790B" w:rsidRPr="00723245">
        <w:rPr>
          <w:rFonts w:ascii="Times New Roman" w:hAnsi="Times New Roman" w:cs="Times New Roman"/>
          <w:color w:val="000000" w:themeColor="text1"/>
          <w:sz w:val="26"/>
          <w:szCs w:val="26"/>
        </w:rPr>
        <w:t xml:space="preserve">18 объектов имеют актуализированные паспорта безопасности. </w:t>
      </w:r>
    </w:p>
    <w:p w:rsidR="00E4790B" w:rsidRPr="00723245"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Перечень объектов</w:t>
      </w:r>
      <w:r w:rsidR="00AF1D69">
        <w:rPr>
          <w:rFonts w:ascii="Times New Roman" w:hAnsi="Times New Roman" w:cs="Times New Roman"/>
          <w:color w:val="000000" w:themeColor="text1"/>
          <w:sz w:val="26"/>
          <w:szCs w:val="26"/>
        </w:rPr>
        <w:t>,</w:t>
      </w:r>
      <w:r w:rsidRPr="00723245">
        <w:rPr>
          <w:rFonts w:ascii="Times New Roman" w:hAnsi="Times New Roman" w:cs="Times New Roman"/>
          <w:color w:val="000000" w:themeColor="text1"/>
          <w:sz w:val="26"/>
          <w:szCs w:val="26"/>
        </w:rPr>
        <w:t xml:space="preserve"> подлежащих антитеррористической защите на территории муниципального образования город Норильск</w:t>
      </w:r>
      <w:r w:rsidR="00AF1D69">
        <w:rPr>
          <w:rFonts w:ascii="Times New Roman" w:hAnsi="Times New Roman" w:cs="Times New Roman"/>
          <w:color w:val="000000" w:themeColor="text1"/>
          <w:sz w:val="26"/>
          <w:szCs w:val="26"/>
        </w:rPr>
        <w:t>, утвержден председателем АТК муниципального образования</w:t>
      </w:r>
      <w:r w:rsidRPr="00723245">
        <w:rPr>
          <w:rFonts w:ascii="Times New Roman" w:hAnsi="Times New Roman" w:cs="Times New Roman"/>
          <w:color w:val="000000" w:themeColor="text1"/>
          <w:sz w:val="26"/>
          <w:szCs w:val="26"/>
        </w:rPr>
        <w:t xml:space="preserve"> 28.04.2022 (протокол № 5).</w:t>
      </w:r>
    </w:p>
    <w:p w:rsidR="00E4790B" w:rsidRPr="00723245"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Всего в Перечень включен 301 объект, из них: объекты образования – 115 (все паспортизированы, категорированы); объекты здравоохранения – 30 (все паспорта безопасности объектов актуализированы); торговые объекты – 56 (приведено в соответствие с правилами безопасности и АТЗ); объекты спорта – 25 (все паспортизированы, категорированы); социальные объекты – 9 (все паспортизированы, категорированы); объекты культуры – 27 (все паспортизированы, категорированы); места массового пребывания людей – 31 (все объекты паспортизированы), 5 – объектов топливно-энергетического комплекса, подлежащих категорированию, 3 – объекта водоснабжения и водоотведения, подлежащих категорированию.</w:t>
      </w:r>
    </w:p>
    <w:p w:rsidR="00E4790B" w:rsidRPr="00723245"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В части организации работы в области мониторинга санкционированных и несанкционированных мероприятий протестного характера, информационных акций, выявлени</w:t>
      </w:r>
      <w:r w:rsidR="002C27BC" w:rsidRPr="00723245">
        <w:rPr>
          <w:rFonts w:ascii="Times New Roman" w:hAnsi="Times New Roman" w:cs="Times New Roman"/>
          <w:color w:val="000000" w:themeColor="text1"/>
          <w:sz w:val="26"/>
          <w:szCs w:val="26"/>
        </w:rPr>
        <w:t xml:space="preserve">я </w:t>
      </w:r>
      <w:r w:rsidRPr="00723245">
        <w:rPr>
          <w:rFonts w:ascii="Times New Roman" w:hAnsi="Times New Roman" w:cs="Times New Roman"/>
          <w:color w:val="000000" w:themeColor="text1"/>
          <w:sz w:val="26"/>
          <w:szCs w:val="26"/>
        </w:rPr>
        <w:t>угроз общественной безопасности</w:t>
      </w:r>
      <w:r w:rsidR="002C27BC" w:rsidRPr="00723245">
        <w:rPr>
          <w:rFonts w:ascii="Times New Roman" w:hAnsi="Times New Roman" w:cs="Times New Roman"/>
          <w:color w:val="000000" w:themeColor="text1"/>
          <w:sz w:val="26"/>
          <w:szCs w:val="26"/>
        </w:rPr>
        <w:t xml:space="preserve"> и</w:t>
      </w:r>
      <w:r w:rsidRPr="00723245">
        <w:rPr>
          <w:rFonts w:ascii="Times New Roman" w:hAnsi="Times New Roman" w:cs="Times New Roman"/>
          <w:color w:val="000000" w:themeColor="text1"/>
          <w:sz w:val="26"/>
          <w:szCs w:val="26"/>
        </w:rPr>
        <w:t xml:space="preserve"> прогнозировани</w:t>
      </w:r>
      <w:r w:rsidR="002C27BC" w:rsidRPr="00723245">
        <w:rPr>
          <w:rFonts w:ascii="Times New Roman" w:hAnsi="Times New Roman" w:cs="Times New Roman"/>
          <w:color w:val="000000" w:themeColor="text1"/>
          <w:sz w:val="26"/>
          <w:szCs w:val="26"/>
        </w:rPr>
        <w:t>я</w:t>
      </w:r>
      <w:r w:rsidRPr="00723245">
        <w:rPr>
          <w:rFonts w:ascii="Times New Roman" w:hAnsi="Times New Roman" w:cs="Times New Roman"/>
          <w:color w:val="000000" w:themeColor="text1"/>
          <w:sz w:val="26"/>
          <w:szCs w:val="26"/>
        </w:rPr>
        <w:t xml:space="preserve"> возможных негативных по</w:t>
      </w:r>
      <w:r w:rsidR="008E1A9B">
        <w:rPr>
          <w:rFonts w:ascii="Times New Roman" w:hAnsi="Times New Roman" w:cs="Times New Roman"/>
          <w:color w:val="000000" w:themeColor="text1"/>
          <w:sz w:val="26"/>
          <w:szCs w:val="26"/>
        </w:rPr>
        <w:t>следствий при поступлении в Отдел</w:t>
      </w:r>
      <w:r w:rsidRPr="00723245">
        <w:rPr>
          <w:rFonts w:ascii="Times New Roman" w:hAnsi="Times New Roman" w:cs="Times New Roman"/>
          <w:color w:val="000000" w:themeColor="text1"/>
          <w:sz w:val="26"/>
          <w:szCs w:val="26"/>
        </w:rPr>
        <w:t xml:space="preserve"> </w:t>
      </w:r>
      <w:r w:rsidR="002C27BC" w:rsidRPr="00723245">
        <w:rPr>
          <w:rFonts w:ascii="Times New Roman" w:hAnsi="Times New Roman" w:cs="Times New Roman"/>
          <w:color w:val="000000" w:themeColor="text1"/>
          <w:sz w:val="26"/>
          <w:szCs w:val="26"/>
        </w:rPr>
        <w:t>сведений</w:t>
      </w:r>
      <w:r w:rsidRPr="00723245">
        <w:rPr>
          <w:rFonts w:ascii="Times New Roman" w:hAnsi="Times New Roman" w:cs="Times New Roman"/>
          <w:color w:val="000000" w:themeColor="text1"/>
          <w:sz w:val="26"/>
          <w:szCs w:val="26"/>
        </w:rPr>
        <w:t xml:space="preserve"> о проведении на территории муниципального образования город Норильск каких-либо акций</w:t>
      </w:r>
      <w:r w:rsidR="008E1A9B">
        <w:rPr>
          <w:rFonts w:ascii="Times New Roman" w:hAnsi="Times New Roman" w:cs="Times New Roman"/>
          <w:color w:val="000000" w:themeColor="text1"/>
          <w:sz w:val="26"/>
          <w:szCs w:val="26"/>
        </w:rPr>
        <w:t>,</w:t>
      </w:r>
      <w:r w:rsidRPr="00723245">
        <w:rPr>
          <w:rFonts w:ascii="Times New Roman" w:hAnsi="Times New Roman" w:cs="Times New Roman"/>
          <w:color w:val="000000" w:themeColor="text1"/>
          <w:sz w:val="26"/>
          <w:szCs w:val="26"/>
        </w:rPr>
        <w:t xml:space="preserve"> информация отрабатывается во взаимодействии с представителями Отдела МВД России по городу Норильску, Отделом в городе Норильске УФСБ России по Красноярскому краю и Центром по противодействию экстремизму Главного Управления МВД России по Красноярскому краю. </w:t>
      </w:r>
    </w:p>
    <w:p w:rsidR="00E4790B" w:rsidRPr="00723245"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 xml:space="preserve">Кроме того, постановлением Администрации города Норильска от 08.12.2021 № 596 утверждена муниципальная программа «Профилактика правонарушений и укрепление межнационального и межконфессионального согласия», ответственным исполнителем (разработчиком) </w:t>
      </w:r>
      <w:r w:rsidR="008E1A9B">
        <w:rPr>
          <w:rFonts w:ascii="Times New Roman" w:hAnsi="Times New Roman" w:cs="Times New Roman"/>
          <w:color w:val="000000" w:themeColor="text1"/>
          <w:sz w:val="26"/>
          <w:szCs w:val="26"/>
        </w:rPr>
        <w:t xml:space="preserve">которой </w:t>
      </w:r>
      <w:r w:rsidRPr="00723245">
        <w:rPr>
          <w:rFonts w:ascii="Times New Roman" w:hAnsi="Times New Roman" w:cs="Times New Roman"/>
          <w:color w:val="000000" w:themeColor="text1"/>
          <w:sz w:val="26"/>
          <w:szCs w:val="26"/>
        </w:rPr>
        <w:t>является отдел по взаимодействию с правоохранительными органами Управления по правопорядку Администрации города Норильска.</w:t>
      </w:r>
    </w:p>
    <w:p w:rsidR="008E1A9B"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 xml:space="preserve">В ходе исполнения основных мероприятий данной программы за счет средств местного бюджета в 2023 году приобретены 18 арочных </w:t>
      </w:r>
      <w:proofErr w:type="spellStart"/>
      <w:r w:rsidRPr="00723245">
        <w:rPr>
          <w:rFonts w:ascii="Times New Roman" w:hAnsi="Times New Roman" w:cs="Times New Roman"/>
          <w:color w:val="000000" w:themeColor="text1"/>
          <w:sz w:val="26"/>
          <w:szCs w:val="26"/>
        </w:rPr>
        <w:t>металлодетекторов</w:t>
      </w:r>
      <w:proofErr w:type="spellEnd"/>
      <w:r w:rsidRPr="00723245">
        <w:rPr>
          <w:rFonts w:ascii="Times New Roman" w:hAnsi="Times New Roman" w:cs="Times New Roman"/>
          <w:color w:val="000000" w:themeColor="text1"/>
          <w:sz w:val="26"/>
          <w:szCs w:val="26"/>
        </w:rPr>
        <w:t xml:space="preserve"> в уличном исполнении для обеспечения правопорядка при проведении культурно-массовых и общегородских мероприятий; освоено 3 267 967,90 рублей на материально-техническое обеспечение деятельности МОО «Норильская добровольная народная дружина», а также на финансовое стимулирование сотрудников ДНД, в том числе на оплату труда командира ДНД; в рамках приобретения и размещения в центре обработки данных (ЦОД) дополнительных вычислительных ресурсо</w:t>
      </w:r>
      <w:r w:rsidR="008E1A9B">
        <w:rPr>
          <w:rFonts w:ascii="Times New Roman" w:hAnsi="Times New Roman" w:cs="Times New Roman"/>
          <w:color w:val="000000" w:themeColor="text1"/>
          <w:sz w:val="26"/>
          <w:szCs w:val="26"/>
        </w:rPr>
        <w:t>в в комплекте с отечественным программным обеспечением</w:t>
      </w:r>
      <w:r w:rsidRPr="00723245">
        <w:rPr>
          <w:rFonts w:ascii="Times New Roman" w:hAnsi="Times New Roman" w:cs="Times New Roman"/>
          <w:color w:val="000000" w:themeColor="text1"/>
          <w:sz w:val="26"/>
          <w:szCs w:val="26"/>
        </w:rPr>
        <w:t xml:space="preserve"> из средств местного бюджета выделено 105 907,6 тыс. руб.; изготавливались и распространялись на территории муниципального образования город Норильск информационные материалы, направленные на </w:t>
      </w:r>
      <w:r w:rsidRPr="00723245">
        <w:rPr>
          <w:rFonts w:ascii="Times New Roman" w:hAnsi="Times New Roman" w:cs="Times New Roman"/>
          <w:color w:val="000000" w:themeColor="text1"/>
          <w:sz w:val="26"/>
          <w:szCs w:val="26"/>
        </w:rPr>
        <w:lastRenderedPageBreak/>
        <w:t xml:space="preserve">профилактику правонарушений и преступлений; проведены работы по приведению в технически исправное состояние 3 участковых пункта полиции; </w:t>
      </w:r>
      <w:r w:rsidR="008E1A9B">
        <w:rPr>
          <w:rFonts w:ascii="Times New Roman" w:hAnsi="Times New Roman" w:cs="Times New Roman"/>
          <w:color w:val="000000" w:themeColor="text1"/>
          <w:sz w:val="26"/>
          <w:szCs w:val="26"/>
        </w:rPr>
        <w:t>запущена</w:t>
      </w:r>
      <w:r w:rsidRPr="00723245">
        <w:rPr>
          <w:rFonts w:ascii="Times New Roman" w:hAnsi="Times New Roman" w:cs="Times New Roman"/>
          <w:color w:val="000000" w:themeColor="text1"/>
          <w:sz w:val="26"/>
          <w:szCs w:val="26"/>
        </w:rPr>
        <w:t xml:space="preserve"> в тестовую эксплуатацию система видеонаблюдения, которая включает в себя более 500 камер, расположенных на территории муниципального образования город Норильск</w:t>
      </w:r>
      <w:r w:rsidR="008E1A9B">
        <w:rPr>
          <w:rFonts w:ascii="Times New Roman" w:hAnsi="Times New Roman" w:cs="Times New Roman"/>
          <w:color w:val="000000" w:themeColor="text1"/>
          <w:sz w:val="26"/>
          <w:szCs w:val="26"/>
        </w:rPr>
        <w:t>.</w:t>
      </w:r>
    </w:p>
    <w:p w:rsidR="00517701" w:rsidRPr="00723245" w:rsidRDefault="00E4790B" w:rsidP="00363543">
      <w:pPr>
        <w:pStyle w:val="ConsPlusNormal"/>
        <w:ind w:firstLine="709"/>
        <w:jc w:val="both"/>
        <w:rPr>
          <w:rFonts w:ascii="Times New Roman" w:hAnsi="Times New Roman" w:cs="Times New Roman"/>
          <w:color w:val="000000" w:themeColor="text1"/>
          <w:sz w:val="26"/>
          <w:szCs w:val="26"/>
        </w:rPr>
      </w:pPr>
      <w:r w:rsidRPr="00723245">
        <w:rPr>
          <w:rFonts w:ascii="Times New Roman" w:hAnsi="Times New Roman" w:cs="Times New Roman"/>
          <w:color w:val="000000" w:themeColor="text1"/>
          <w:sz w:val="26"/>
          <w:szCs w:val="26"/>
        </w:rPr>
        <w:t>В рамках подпрограммы № 2 «Развитие межнационального согласия на территории муниципального образования город Норильск» проводятся следующие мероприятия: «Городской конкурс социальных проектов среди национально-культурных объединений, осуществляющих свою деятельность на территории муниципальн</w:t>
      </w:r>
      <w:r w:rsidR="008E1A9B">
        <w:rPr>
          <w:rFonts w:ascii="Times New Roman" w:hAnsi="Times New Roman" w:cs="Times New Roman"/>
          <w:color w:val="000000" w:themeColor="text1"/>
          <w:sz w:val="26"/>
          <w:szCs w:val="26"/>
        </w:rPr>
        <w:t>ого образования город Норильск»,</w:t>
      </w:r>
      <w:r w:rsidRPr="00723245">
        <w:rPr>
          <w:rFonts w:ascii="Times New Roman" w:hAnsi="Times New Roman" w:cs="Times New Roman"/>
          <w:color w:val="000000" w:themeColor="text1"/>
          <w:sz w:val="26"/>
          <w:szCs w:val="26"/>
        </w:rPr>
        <w:t xml:space="preserve"> «Городской фестив</w:t>
      </w:r>
      <w:r w:rsidR="008E1A9B">
        <w:rPr>
          <w:rFonts w:ascii="Times New Roman" w:hAnsi="Times New Roman" w:cs="Times New Roman"/>
          <w:color w:val="000000" w:themeColor="text1"/>
          <w:sz w:val="26"/>
          <w:szCs w:val="26"/>
        </w:rPr>
        <w:t>аль национальных культур «Край – наш общий дом»</w:t>
      </w:r>
      <w:r w:rsidRPr="00723245">
        <w:rPr>
          <w:rFonts w:ascii="Times New Roman" w:hAnsi="Times New Roman" w:cs="Times New Roman"/>
          <w:color w:val="000000" w:themeColor="text1"/>
          <w:sz w:val="26"/>
          <w:szCs w:val="26"/>
        </w:rPr>
        <w:t>, «Проект «Бери и действуй!», «Мир единства молодежи» и другие, которые обеспечены денежным финансированием за счет средств местного бюджета.</w:t>
      </w:r>
    </w:p>
    <w:p w:rsidR="00E4790B" w:rsidRPr="00723245" w:rsidRDefault="00E4790B" w:rsidP="00E4790B">
      <w:pPr>
        <w:pStyle w:val="ConsPlusNormal"/>
        <w:ind w:firstLine="540"/>
        <w:jc w:val="both"/>
        <w:rPr>
          <w:rFonts w:ascii="Times New Roman" w:hAnsi="Times New Roman"/>
          <w:color w:val="000000" w:themeColor="text1"/>
          <w:sz w:val="26"/>
          <w:szCs w:val="26"/>
        </w:rPr>
      </w:pPr>
    </w:p>
    <w:p w:rsidR="000869A8" w:rsidRDefault="000869A8" w:rsidP="00AB1BC7">
      <w:pPr>
        <w:pStyle w:val="a3"/>
        <w:spacing w:after="0" w:line="240" w:lineRule="auto"/>
        <w:ind w:left="0"/>
        <w:jc w:val="center"/>
        <w:rPr>
          <w:rFonts w:ascii="Times New Roman" w:hAnsi="Times New Roman"/>
          <w:b/>
          <w:color w:val="000000" w:themeColor="text1"/>
          <w:szCs w:val="26"/>
        </w:rPr>
      </w:pPr>
      <w:r w:rsidRPr="00723245">
        <w:rPr>
          <w:rFonts w:ascii="Times New Roman" w:hAnsi="Times New Roman"/>
          <w:b/>
          <w:color w:val="000000" w:themeColor="text1"/>
          <w:szCs w:val="26"/>
        </w:rPr>
        <w:t>Взаимодействие с общественными объединениями и СОНКО</w:t>
      </w:r>
    </w:p>
    <w:p w:rsidR="00F0718D" w:rsidRPr="00723245" w:rsidRDefault="00F0718D" w:rsidP="00AB1BC7">
      <w:pPr>
        <w:pStyle w:val="a3"/>
        <w:spacing w:after="0" w:line="240" w:lineRule="auto"/>
        <w:ind w:left="0"/>
        <w:jc w:val="center"/>
        <w:rPr>
          <w:rFonts w:ascii="Times New Roman" w:hAnsi="Times New Roman"/>
          <w:b/>
          <w:color w:val="000000" w:themeColor="text1"/>
          <w:szCs w:val="26"/>
        </w:rPr>
      </w:pPr>
    </w:p>
    <w:p w:rsidR="007A6E5A" w:rsidRPr="00723245" w:rsidRDefault="007A6E5A" w:rsidP="007A6E5A">
      <w:pPr>
        <w:autoSpaceDE w:val="0"/>
        <w:autoSpaceDN w:val="0"/>
        <w:adjustRightInd w:val="0"/>
        <w:spacing w:after="0" w:line="240" w:lineRule="auto"/>
        <w:ind w:firstLine="708"/>
        <w:contextualSpacing/>
        <w:jc w:val="both"/>
        <w:rPr>
          <w:rFonts w:cs="Times New Roman"/>
          <w:color w:val="000000" w:themeColor="text1"/>
          <w:szCs w:val="26"/>
        </w:rPr>
      </w:pPr>
      <w:r w:rsidRPr="00723245">
        <w:rPr>
          <w:rFonts w:cs="Times New Roman"/>
          <w:color w:val="000000" w:themeColor="text1"/>
          <w:szCs w:val="26"/>
        </w:rPr>
        <w:t>По состоянию на 31.12.2023 на территории муниципального образования город Норильск осуществляют деятельность 117 социально ориентированных нек</w:t>
      </w:r>
      <w:r w:rsidR="00AB0675">
        <w:rPr>
          <w:rFonts w:cs="Times New Roman"/>
          <w:color w:val="000000" w:themeColor="text1"/>
          <w:szCs w:val="26"/>
        </w:rPr>
        <w:t>оммерческих организаций (далее –</w:t>
      </w:r>
      <w:r w:rsidRPr="00723245">
        <w:rPr>
          <w:rFonts w:cs="Times New Roman"/>
          <w:color w:val="000000" w:themeColor="text1"/>
          <w:szCs w:val="26"/>
        </w:rPr>
        <w:t xml:space="preserve"> СОНКО). Это порядка 47 % от общего числа некоммерческих организаций, зарегистрированных в Министерстве юстиции РФ по Красноярскому краю (248 организаций по состоянию на 31.12.2023), которые помогают решать ряд важных общественных задач на территории города.</w:t>
      </w:r>
    </w:p>
    <w:p w:rsidR="007A6E5A" w:rsidRPr="00723245" w:rsidRDefault="007A6E5A" w:rsidP="007A6E5A">
      <w:pPr>
        <w:autoSpaceDE w:val="0"/>
        <w:autoSpaceDN w:val="0"/>
        <w:adjustRightInd w:val="0"/>
        <w:spacing w:after="0" w:line="240" w:lineRule="auto"/>
        <w:ind w:firstLine="708"/>
        <w:contextualSpacing/>
        <w:jc w:val="both"/>
        <w:rPr>
          <w:rFonts w:cs="Times New Roman"/>
          <w:color w:val="000000" w:themeColor="text1"/>
          <w:szCs w:val="26"/>
        </w:rPr>
      </w:pPr>
      <w:r w:rsidRPr="00723245">
        <w:rPr>
          <w:rFonts w:cs="Times New Roman"/>
          <w:color w:val="000000" w:themeColor="text1"/>
          <w:szCs w:val="26"/>
        </w:rPr>
        <w:t>За отчетный период 117 СОНКО получили поддержку на муниципальном уровне:</w:t>
      </w:r>
    </w:p>
    <w:p w:rsidR="007A6E5A" w:rsidRPr="00723245" w:rsidRDefault="00AB0675" w:rsidP="007A6E5A">
      <w:pPr>
        <w:autoSpaceDE w:val="0"/>
        <w:autoSpaceDN w:val="0"/>
        <w:adjustRightInd w:val="0"/>
        <w:spacing w:after="0" w:line="240" w:lineRule="auto"/>
        <w:ind w:firstLine="708"/>
        <w:contextualSpacing/>
        <w:jc w:val="both"/>
        <w:rPr>
          <w:rFonts w:cs="Times New Roman"/>
          <w:color w:val="000000" w:themeColor="text1"/>
          <w:szCs w:val="26"/>
        </w:rPr>
      </w:pPr>
      <w:r>
        <w:rPr>
          <w:rFonts w:cs="Times New Roman"/>
          <w:color w:val="000000" w:themeColor="text1"/>
          <w:szCs w:val="26"/>
        </w:rPr>
        <w:t>–</w:t>
      </w:r>
      <w:r w:rsidR="007A6E5A" w:rsidRPr="00723245">
        <w:rPr>
          <w:rFonts w:cs="Times New Roman"/>
          <w:color w:val="000000" w:themeColor="text1"/>
          <w:szCs w:val="26"/>
        </w:rPr>
        <w:t xml:space="preserve"> финансовая поддержка: 7 СОНКО предоставлен грант в форме субсидии за счет средств местного бюджета в рамках подпрограммы 4 муниципальной программы «Молодежь муниципального образования город Норильск в XXI веке» (4 СОНКО); подпрограммы 2 муниципальной программы «Профилактика правонарушений и укрепление национального и межконфессионального согласия» (2 СОНКО); подпрограммы 4 муниципальной</w:t>
      </w:r>
      <w:r w:rsidR="00A65A54" w:rsidRPr="00723245">
        <w:rPr>
          <w:rFonts w:cs="Times New Roman"/>
          <w:color w:val="000000" w:themeColor="text1"/>
          <w:szCs w:val="26"/>
        </w:rPr>
        <w:t xml:space="preserve"> программы «Развитие культуры» </w:t>
      </w:r>
      <w:r w:rsidR="007A6E5A" w:rsidRPr="00723245">
        <w:rPr>
          <w:rFonts w:cs="Times New Roman"/>
          <w:color w:val="000000" w:themeColor="text1"/>
          <w:szCs w:val="26"/>
        </w:rPr>
        <w:t>(1 СОНКО);</w:t>
      </w:r>
    </w:p>
    <w:p w:rsidR="007A6E5A" w:rsidRPr="00723245" w:rsidRDefault="00AB0675" w:rsidP="007A6E5A">
      <w:pPr>
        <w:autoSpaceDE w:val="0"/>
        <w:autoSpaceDN w:val="0"/>
        <w:adjustRightInd w:val="0"/>
        <w:spacing w:after="0" w:line="240" w:lineRule="auto"/>
        <w:ind w:firstLine="708"/>
        <w:contextualSpacing/>
        <w:jc w:val="both"/>
        <w:rPr>
          <w:rFonts w:cs="Times New Roman"/>
          <w:color w:val="000000" w:themeColor="text1"/>
          <w:szCs w:val="26"/>
        </w:rPr>
      </w:pPr>
      <w:r>
        <w:rPr>
          <w:rFonts w:cs="Times New Roman"/>
          <w:color w:val="000000" w:themeColor="text1"/>
          <w:szCs w:val="26"/>
        </w:rPr>
        <w:t>–</w:t>
      </w:r>
      <w:r w:rsidR="007A6E5A" w:rsidRPr="00723245">
        <w:rPr>
          <w:rFonts w:cs="Times New Roman"/>
          <w:color w:val="000000" w:themeColor="text1"/>
          <w:szCs w:val="26"/>
        </w:rPr>
        <w:t xml:space="preserve"> имущественная поддержка: 8 СОНКО предоставлено в безвозмездное пользование 9 помещений, находящихся в муниципальной собственности; 10 СОНКО предоставлено в безвозмездное пользование имущество, находящее в оперативном управлении муниципаль</w:t>
      </w:r>
      <w:r>
        <w:rPr>
          <w:rFonts w:cs="Times New Roman"/>
          <w:color w:val="000000" w:themeColor="text1"/>
          <w:szCs w:val="26"/>
        </w:rPr>
        <w:t>ных учреждений города Норильска;</w:t>
      </w:r>
      <w:r w:rsidR="007A6E5A" w:rsidRPr="00723245">
        <w:rPr>
          <w:rFonts w:cs="Times New Roman"/>
          <w:color w:val="000000" w:themeColor="text1"/>
          <w:szCs w:val="26"/>
        </w:rPr>
        <w:t xml:space="preserve"> </w:t>
      </w:r>
    </w:p>
    <w:p w:rsidR="007A6E5A" w:rsidRPr="00723245" w:rsidRDefault="00AB0675" w:rsidP="007A6E5A">
      <w:pPr>
        <w:autoSpaceDE w:val="0"/>
        <w:autoSpaceDN w:val="0"/>
        <w:adjustRightInd w:val="0"/>
        <w:spacing w:after="0" w:line="240" w:lineRule="auto"/>
        <w:ind w:firstLine="708"/>
        <w:contextualSpacing/>
        <w:jc w:val="both"/>
        <w:rPr>
          <w:rFonts w:cs="Times New Roman"/>
          <w:color w:val="000000" w:themeColor="text1"/>
          <w:szCs w:val="26"/>
        </w:rPr>
      </w:pPr>
      <w:r>
        <w:rPr>
          <w:rFonts w:cs="Times New Roman"/>
          <w:color w:val="000000" w:themeColor="text1"/>
          <w:szCs w:val="26"/>
        </w:rPr>
        <w:t>–</w:t>
      </w:r>
      <w:r w:rsidR="007A6E5A" w:rsidRPr="00723245">
        <w:rPr>
          <w:rFonts w:cs="Times New Roman"/>
          <w:color w:val="000000" w:themeColor="text1"/>
          <w:szCs w:val="26"/>
        </w:rPr>
        <w:t xml:space="preserve"> консультационная поддержка: оказано более 1500 консультаций, по вопросам, связанным с различными аспектами осуществления видов деятельности СОНКО в соответствии с их Уставом, а также проведены встречи, семинары, собрания;</w:t>
      </w:r>
    </w:p>
    <w:p w:rsidR="007A6E5A" w:rsidRPr="00723245" w:rsidRDefault="00AB0675" w:rsidP="007A6E5A">
      <w:pPr>
        <w:autoSpaceDE w:val="0"/>
        <w:autoSpaceDN w:val="0"/>
        <w:adjustRightInd w:val="0"/>
        <w:spacing w:after="0" w:line="240" w:lineRule="auto"/>
        <w:ind w:firstLine="708"/>
        <w:contextualSpacing/>
        <w:jc w:val="both"/>
        <w:rPr>
          <w:rFonts w:cs="Times New Roman"/>
          <w:color w:val="000000" w:themeColor="text1"/>
          <w:szCs w:val="26"/>
        </w:rPr>
      </w:pPr>
      <w:r>
        <w:rPr>
          <w:rFonts w:cs="Times New Roman"/>
          <w:color w:val="000000" w:themeColor="text1"/>
          <w:szCs w:val="26"/>
        </w:rPr>
        <w:t>–</w:t>
      </w:r>
      <w:r w:rsidR="007A6E5A" w:rsidRPr="00723245">
        <w:rPr>
          <w:rFonts w:cs="Times New Roman"/>
          <w:color w:val="000000" w:themeColor="text1"/>
          <w:szCs w:val="26"/>
        </w:rPr>
        <w:t xml:space="preserve"> информационная поддержка: направ</w:t>
      </w:r>
      <w:r>
        <w:rPr>
          <w:rFonts w:cs="Times New Roman"/>
          <w:color w:val="000000" w:themeColor="text1"/>
          <w:szCs w:val="26"/>
        </w:rPr>
        <w:t>лено 37 информационных сообщений</w:t>
      </w:r>
      <w:r w:rsidR="007A6E5A" w:rsidRPr="00723245">
        <w:rPr>
          <w:rFonts w:cs="Times New Roman"/>
          <w:color w:val="000000" w:themeColor="text1"/>
          <w:szCs w:val="26"/>
        </w:rPr>
        <w:t xml:space="preserve"> на электронную почту руководителей СОНКО; в газете «Заполярная правда», на сайтах «Северный город», «Таймырский телеграф», официальном сайте муниципального образования город Норильск и иных источниках средств массовой информации опубликовано более 300 информационных материалов.</w:t>
      </w:r>
    </w:p>
    <w:p w:rsidR="007A6E5A" w:rsidRPr="00723245" w:rsidRDefault="007A6E5A" w:rsidP="007A6E5A">
      <w:pPr>
        <w:autoSpaceDE w:val="0"/>
        <w:autoSpaceDN w:val="0"/>
        <w:adjustRightInd w:val="0"/>
        <w:spacing w:after="0" w:line="240" w:lineRule="auto"/>
        <w:ind w:firstLine="708"/>
        <w:contextualSpacing/>
        <w:jc w:val="both"/>
        <w:rPr>
          <w:rFonts w:cs="Times New Roman"/>
          <w:color w:val="000000" w:themeColor="text1"/>
          <w:szCs w:val="26"/>
        </w:rPr>
      </w:pPr>
      <w:r w:rsidRPr="00723245">
        <w:rPr>
          <w:rFonts w:cs="Times New Roman"/>
          <w:color w:val="000000" w:themeColor="text1"/>
          <w:szCs w:val="26"/>
        </w:rPr>
        <w:t xml:space="preserve">23 СОНКО стали победителями иных </w:t>
      </w:r>
      <w:proofErr w:type="spellStart"/>
      <w:r w:rsidRPr="00723245">
        <w:rPr>
          <w:rFonts w:cs="Times New Roman"/>
          <w:color w:val="000000" w:themeColor="text1"/>
          <w:szCs w:val="26"/>
        </w:rPr>
        <w:t>грантовых</w:t>
      </w:r>
      <w:proofErr w:type="spellEnd"/>
      <w:r w:rsidRPr="00723245">
        <w:rPr>
          <w:rFonts w:cs="Times New Roman"/>
          <w:color w:val="000000" w:themeColor="text1"/>
          <w:szCs w:val="26"/>
        </w:rPr>
        <w:t xml:space="preserve"> конкурсов, таких как президентский конкурс, конкурс социальных проектов в рамках государственной социальной </w:t>
      </w:r>
      <w:proofErr w:type="spellStart"/>
      <w:r w:rsidRPr="00723245">
        <w:rPr>
          <w:rFonts w:cs="Times New Roman"/>
          <w:color w:val="000000" w:themeColor="text1"/>
          <w:szCs w:val="26"/>
        </w:rPr>
        <w:t>грантовой</w:t>
      </w:r>
      <w:proofErr w:type="spellEnd"/>
      <w:r w:rsidRPr="00723245">
        <w:rPr>
          <w:rFonts w:cs="Times New Roman"/>
          <w:color w:val="000000" w:themeColor="text1"/>
          <w:szCs w:val="26"/>
        </w:rPr>
        <w:t xml:space="preserve"> программы «Партнерство», конкурс социальных проектов «Мир новых возможностей» ПАО «ГМК «Норильский никель», международный </w:t>
      </w:r>
      <w:r w:rsidRPr="00723245">
        <w:rPr>
          <w:rFonts w:cs="Times New Roman"/>
          <w:color w:val="000000" w:themeColor="text1"/>
          <w:szCs w:val="26"/>
        </w:rPr>
        <w:lastRenderedPageBreak/>
        <w:t xml:space="preserve">открытый </w:t>
      </w:r>
      <w:proofErr w:type="spellStart"/>
      <w:r w:rsidRPr="00723245">
        <w:rPr>
          <w:rFonts w:cs="Times New Roman"/>
          <w:color w:val="000000" w:themeColor="text1"/>
          <w:szCs w:val="26"/>
        </w:rPr>
        <w:t>грантовый</w:t>
      </w:r>
      <w:proofErr w:type="spellEnd"/>
      <w:r w:rsidRPr="00723245">
        <w:rPr>
          <w:rFonts w:cs="Times New Roman"/>
          <w:color w:val="000000" w:themeColor="text1"/>
          <w:szCs w:val="26"/>
        </w:rPr>
        <w:t xml:space="preserve"> конкурс «Православная инициатива», получив свыше </w:t>
      </w:r>
      <w:r w:rsidR="00AB0675">
        <w:rPr>
          <w:rFonts w:cs="Times New Roman"/>
          <w:color w:val="000000" w:themeColor="text1"/>
          <w:szCs w:val="26"/>
        </w:rPr>
        <w:t xml:space="preserve">           </w:t>
      </w:r>
      <w:r w:rsidRPr="00723245">
        <w:rPr>
          <w:rFonts w:cs="Times New Roman"/>
          <w:color w:val="000000" w:themeColor="text1"/>
          <w:szCs w:val="26"/>
        </w:rPr>
        <w:t>41 000 000 рублей для реализации 24 социально значимых проектов на территории города Норильска.</w:t>
      </w:r>
    </w:p>
    <w:p w:rsidR="007A6E5A" w:rsidRPr="00723245" w:rsidRDefault="007A6E5A" w:rsidP="007A6E5A">
      <w:pPr>
        <w:autoSpaceDE w:val="0"/>
        <w:autoSpaceDN w:val="0"/>
        <w:adjustRightInd w:val="0"/>
        <w:spacing w:after="0" w:line="240" w:lineRule="auto"/>
        <w:ind w:firstLine="708"/>
        <w:contextualSpacing/>
        <w:jc w:val="both"/>
        <w:rPr>
          <w:rFonts w:cs="Times New Roman"/>
          <w:color w:val="000000" w:themeColor="text1"/>
          <w:szCs w:val="26"/>
        </w:rPr>
      </w:pPr>
      <w:r w:rsidRPr="00723245">
        <w:rPr>
          <w:rFonts w:cs="Times New Roman"/>
          <w:color w:val="000000" w:themeColor="text1"/>
          <w:szCs w:val="26"/>
        </w:rPr>
        <w:t>Активизация и совершенствование системного процесса взаимодействия с СОНКО дает высокую результативность, так в 2023 году 75 претендентов были награждены местными, региональными, ведомственными наградами по отрасли «Общественная деятельность».</w:t>
      </w:r>
    </w:p>
    <w:p w:rsidR="00470A04" w:rsidRPr="00723245" w:rsidRDefault="00470A04" w:rsidP="00470A04">
      <w:pPr>
        <w:autoSpaceDE w:val="0"/>
        <w:autoSpaceDN w:val="0"/>
        <w:adjustRightInd w:val="0"/>
        <w:spacing w:after="0" w:line="240" w:lineRule="auto"/>
        <w:ind w:firstLine="708"/>
        <w:contextualSpacing/>
        <w:jc w:val="both"/>
        <w:rPr>
          <w:rFonts w:cs="Times New Roman"/>
          <w:color w:val="000000" w:themeColor="text1"/>
          <w:szCs w:val="26"/>
        </w:rPr>
      </w:pPr>
      <w:r w:rsidRPr="00723245">
        <w:rPr>
          <w:rFonts w:cs="Times New Roman"/>
          <w:color w:val="000000" w:themeColor="text1"/>
          <w:szCs w:val="26"/>
        </w:rPr>
        <w:t>Важным итогом деятельности, помимо выполнения поставленных задач, стало сохранение в том же объеме финансирования бюджета городских конкурсов социальных проектов на 2023 год:</w:t>
      </w:r>
    </w:p>
    <w:p w:rsidR="00470A04" w:rsidRPr="00723245" w:rsidRDefault="00470A04" w:rsidP="00470A04">
      <w:pPr>
        <w:tabs>
          <w:tab w:val="left" w:pos="993"/>
        </w:tabs>
        <w:autoSpaceDE w:val="0"/>
        <w:autoSpaceDN w:val="0"/>
        <w:adjustRightInd w:val="0"/>
        <w:spacing w:after="0" w:line="240" w:lineRule="auto"/>
        <w:ind w:firstLine="708"/>
        <w:contextualSpacing/>
        <w:jc w:val="both"/>
        <w:rPr>
          <w:rFonts w:cs="Times New Roman"/>
          <w:color w:val="000000" w:themeColor="text1"/>
          <w:szCs w:val="26"/>
        </w:rPr>
      </w:pPr>
      <w:r w:rsidRPr="00723245">
        <w:rPr>
          <w:rFonts w:cs="Times New Roman"/>
          <w:color w:val="000000" w:themeColor="text1"/>
          <w:szCs w:val="26"/>
        </w:rPr>
        <w:t>•</w:t>
      </w:r>
      <w:r w:rsidRPr="00723245">
        <w:rPr>
          <w:rFonts w:cs="Times New Roman"/>
          <w:color w:val="000000" w:themeColor="text1"/>
          <w:szCs w:val="26"/>
        </w:rPr>
        <w:tab/>
        <w:t>конкур</w:t>
      </w:r>
      <w:r w:rsidR="00AB0675">
        <w:rPr>
          <w:rFonts w:cs="Times New Roman"/>
          <w:color w:val="000000" w:themeColor="text1"/>
          <w:szCs w:val="26"/>
        </w:rPr>
        <w:t>с среди СОНКО «МЫ-НКО» –</w:t>
      </w:r>
      <w:r w:rsidRPr="00723245">
        <w:rPr>
          <w:rFonts w:cs="Times New Roman"/>
          <w:color w:val="000000" w:themeColor="text1"/>
          <w:szCs w:val="26"/>
        </w:rPr>
        <w:t xml:space="preserve"> 2 000,0 тыс. рублей, к</w:t>
      </w:r>
      <w:r w:rsidR="00AB0675">
        <w:rPr>
          <w:rFonts w:cs="Times New Roman"/>
          <w:color w:val="000000" w:themeColor="text1"/>
          <w:szCs w:val="26"/>
        </w:rPr>
        <w:t>оличество проектов победителей –</w:t>
      </w:r>
      <w:r w:rsidRPr="00723245">
        <w:rPr>
          <w:rFonts w:cs="Times New Roman"/>
          <w:color w:val="000000" w:themeColor="text1"/>
          <w:szCs w:val="26"/>
        </w:rPr>
        <w:t xml:space="preserve"> 4;</w:t>
      </w:r>
    </w:p>
    <w:p w:rsidR="00470A04" w:rsidRPr="00723245" w:rsidRDefault="00470A04" w:rsidP="00470A04">
      <w:pPr>
        <w:tabs>
          <w:tab w:val="left" w:pos="993"/>
        </w:tabs>
        <w:autoSpaceDE w:val="0"/>
        <w:autoSpaceDN w:val="0"/>
        <w:adjustRightInd w:val="0"/>
        <w:spacing w:after="0" w:line="240" w:lineRule="auto"/>
        <w:ind w:firstLine="708"/>
        <w:contextualSpacing/>
        <w:jc w:val="both"/>
        <w:rPr>
          <w:rFonts w:cs="Times New Roman"/>
          <w:color w:val="000000" w:themeColor="text1"/>
          <w:szCs w:val="26"/>
        </w:rPr>
      </w:pPr>
      <w:r w:rsidRPr="00723245">
        <w:rPr>
          <w:rFonts w:cs="Times New Roman"/>
          <w:color w:val="000000" w:themeColor="text1"/>
          <w:szCs w:val="26"/>
        </w:rPr>
        <w:t>•</w:t>
      </w:r>
      <w:r w:rsidRPr="00723245">
        <w:rPr>
          <w:rFonts w:cs="Times New Roman"/>
          <w:color w:val="000000" w:themeColor="text1"/>
          <w:szCs w:val="26"/>
        </w:rPr>
        <w:tab/>
        <w:t>конкурс среди наци</w:t>
      </w:r>
      <w:r w:rsidR="00AB0675">
        <w:rPr>
          <w:rFonts w:cs="Times New Roman"/>
          <w:color w:val="000000" w:themeColor="text1"/>
          <w:szCs w:val="26"/>
        </w:rPr>
        <w:t>онально-культурных объединений –</w:t>
      </w:r>
      <w:r w:rsidRPr="00723245">
        <w:rPr>
          <w:rFonts w:cs="Times New Roman"/>
          <w:color w:val="000000" w:themeColor="text1"/>
          <w:szCs w:val="26"/>
        </w:rPr>
        <w:t xml:space="preserve"> 1 000,0 тыс. рублей, количество проектов победителей 2.</w:t>
      </w:r>
    </w:p>
    <w:p w:rsidR="00F0718D" w:rsidRPr="00723245" w:rsidRDefault="00F0718D" w:rsidP="007A6E5A">
      <w:pPr>
        <w:autoSpaceDE w:val="0"/>
        <w:autoSpaceDN w:val="0"/>
        <w:adjustRightInd w:val="0"/>
        <w:spacing w:after="0" w:line="240" w:lineRule="auto"/>
        <w:ind w:firstLine="708"/>
        <w:contextualSpacing/>
        <w:jc w:val="both"/>
        <w:rPr>
          <w:rFonts w:cs="Times New Roman"/>
          <w:color w:val="000000" w:themeColor="text1"/>
          <w:szCs w:val="26"/>
        </w:rPr>
      </w:pPr>
    </w:p>
    <w:p w:rsidR="00995ED9" w:rsidRDefault="00995ED9" w:rsidP="00AB1BC7">
      <w:pPr>
        <w:spacing w:after="0" w:line="240" w:lineRule="auto"/>
        <w:ind w:firstLine="708"/>
        <w:jc w:val="center"/>
        <w:rPr>
          <w:rFonts w:cs="Times New Roman"/>
          <w:b/>
          <w:color w:val="000000" w:themeColor="text1"/>
          <w:szCs w:val="26"/>
        </w:rPr>
      </w:pPr>
      <w:r w:rsidRPr="00723245">
        <w:rPr>
          <w:rFonts w:cs="Times New Roman"/>
          <w:b/>
          <w:color w:val="000000" w:themeColor="text1"/>
          <w:szCs w:val="26"/>
        </w:rPr>
        <w:t xml:space="preserve">Развитие межнационального </w:t>
      </w:r>
      <w:r w:rsidR="00235F40" w:rsidRPr="00723245">
        <w:rPr>
          <w:rFonts w:cs="Times New Roman"/>
          <w:b/>
          <w:color w:val="000000" w:themeColor="text1"/>
          <w:szCs w:val="26"/>
        </w:rPr>
        <w:t>и межконфессионального согласия</w:t>
      </w:r>
    </w:p>
    <w:p w:rsidR="00F0718D" w:rsidRPr="00723245" w:rsidRDefault="00F0718D" w:rsidP="00AB1BC7">
      <w:pPr>
        <w:spacing w:after="0" w:line="240" w:lineRule="auto"/>
        <w:ind w:firstLine="708"/>
        <w:jc w:val="center"/>
        <w:rPr>
          <w:rFonts w:cs="Times New Roman"/>
          <w:b/>
          <w:color w:val="000000" w:themeColor="text1"/>
          <w:szCs w:val="26"/>
        </w:rPr>
      </w:pPr>
    </w:p>
    <w:p w:rsidR="00470A04" w:rsidRPr="00723245" w:rsidRDefault="00470A04" w:rsidP="00470A04">
      <w:pPr>
        <w:spacing w:after="0" w:line="240" w:lineRule="auto"/>
        <w:ind w:firstLine="708"/>
        <w:jc w:val="both"/>
        <w:rPr>
          <w:rFonts w:cs="Times New Roman"/>
          <w:color w:val="000000" w:themeColor="text1"/>
          <w:szCs w:val="26"/>
        </w:rPr>
      </w:pPr>
      <w:r w:rsidRPr="00723245">
        <w:rPr>
          <w:rFonts w:cs="Times New Roman"/>
          <w:color w:val="000000" w:themeColor="text1"/>
          <w:szCs w:val="26"/>
        </w:rPr>
        <w:t>Ведется работа с государственной информационной системой мониторинга в сфере межнациональных и межконфессиональных отношений и раннего предупреждения конфликтных ситуаций.</w:t>
      </w:r>
    </w:p>
    <w:p w:rsidR="00470A04" w:rsidRPr="00723245" w:rsidRDefault="00470A04" w:rsidP="00470A04">
      <w:pPr>
        <w:spacing w:after="0" w:line="240" w:lineRule="auto"/>
        <w:ind w:firstLine="708"/>
        <w:jc w:val="both"/>
        <w:rPr>
          <w:rFonts w:cs="Times New Roman"/>
          <w:color w:val="000000" w:themeColor="text1"/>
          <w:szCs w:val="26"/>
        </w:rPr>
      </w:pPr>
      <w:r w:rsidRPr="00723245">
        <w:rPr>
          <w:rFonts w:cs="Times New Roman"/>
          <w:color w:val="000000" w:themeColor="text1"/>
          <w:szCs w:val="26"/>
        </w:rPr>
        <w:t xml:space="preserve">В рамках реализации Стратегии Государственной национальной политики на территории муниципального образования город Норильск </w:t>
      </w:r>
      <w:r w:rsidR="00AB0675">
        <w:rPr>
          <w:rFonts w:cs="Times New Roman"/>
          <w:color w:val="000000" w:themeColor="text1"/>
          <w:szCs w:val="26"/>
        </w:rPr>
        <w:t xml:space="preserve">выполняется </w:t>
      </w:r>
      <w:r w:rsidRPr="00723245">
        <w:rPr>
          <w:rFonts w:cs="Times New Roman"/>
          <w:color w:val="000000" w:themeColor="text1"/>
          <w:szCs w:val="26"/>
        </w:rPr>
        <w:t>План мероприятий на 2021-2025 годы. На сегодняшний день он содержит более 80 мероприятий, которые успешно реализуются. Исполнителями мероприятий плана являются не только структурные подразделения Администрации города Норильска, но и Отдел Министерства внутренних дел России по городу Норильску и Епархиальный духовно-просветительский центр г. Норильска. Сводный отчет ежеквартально формируется и направляется</w:t>
      </w:r>
      <w:r w:rsidR="00AB0675">
        <w:rPr>
          <w:rFonts w:cs="Times New Roman"/>
          <w:color w:val="000000" w:themeColor="text1"/>
          <w:szCs w:val="26"/>
        </w:rPr>
        <w:t xml:space="preserve"> в адрес Главы города Норильска</w:t>
      </w:r>
      <w:r w:rsidRPr="00723245">
        <w:rPr>
          <w:rFonts w:cs="Times New Roman"/>
          <w:color w:val="000000" w:themeColor="text1"/>
          <w:szCs w:val="26"/>
        </w:rPr>
        <w:t xml:space="preserve"> и Управления общественных связей Губернатора Красноярского края.</w:t>
      </w:r>
    </w:p>
    <w:p w:rsidR="00470A04" w:rsidRPr="00723245" w:rsidRDefault="00470A04" w:rsidP="00470A04">
      <w:pPr>
        <w:spacing w:after="0" w:line="240" w:lineRule="auto"/>
        <w:ind w:firstLine="708"/>
        <w:jc w:val="both"/>
        <w:rPr>
          <w:rFonts w:cs="Times New Roman"/>
          <w:color w:val="000000" w:themeColor="text1"/>
          <w:szCs w:val="26"/>
        </w:rPr>
      </w:pPr>
      <w:r w:rsidRPr="00723245">
        <w:rPr>
          <w:rFonts w:cs="Times New Roman"/>
          <w:color w:val="000000" w:themeColor="text1"/>
          <w:szCs w:val="26"/>
        </w:rPr>
        <w:t>На заседаниях Консультативного совета по делам национальностей при Главе города Норильска заслушивались отчеты о проведенной работе по предотвращению правонарушений, о миграционной ситуации на территории муниципального образования город Норильск. Обсуждались вопросы о проведении информационно-разъяснительной работы, в части ответственности за проведение несогласованных с органами местного самоуправления акций, митингов, протестов, об участии национально-культурных объединений в городских мероприятиях. Всего в 2023 году состоялось 4 заседания Совета.</w:t>
      </w:r>
    </w:p>
    <w:p w:rsidR="00470A04" w:rsidRPr="00723245" w:rsidRDefault="00470A04" w:rsidP="00470A04">
      <w:pPr>
        <w:spacing w:after="0" w:line="240" w:lineRule="auto"/>
        <w:ind w:firstLine="708"/>
        <w:jc w:val="both"/>
        <w:rPr>
          <w:rFonts w:cs="Times New Roman"/>
          <w:color w:val="000000" w:themeColor="text1"/>
          <w:szCs w:val="26"/>
        </w:rPr>
      </w:pPr>
      <w:r w:rsidRPr="00723245">
        <w:rPr>
          <w:rFonts w:cs="Times New Roman"/>
          <w:color w:val="000000" w:themeColor="text1"/>
          <w:szCs w:val="26"/>
        </w:rPr>
        <w:t>Состоялся городской фестиваль национальных культур «Край - наш общий дом». В фестивале приняли участие 16 национально-культурных объединений, осуществляющих деятельность на территории города Норильска.</w:t>
      </w:r>
    </w:p>
    <w:p w:rsidR="00470A04" w:rsidRPr="00723245" w:rsidRDefault="00470A04" w:rsidP="00470A04">
      <w:pPr>
        <w:spacing w:after="0" w:line="240" w:lineRule="auto"/>
        <w:ind w:firstLine="708"/>
        <w:jc w:val="both"/>
        <w:rPr>
          <w:rFonts w:cs="Times New Roman"/>
          <w:color w:val="000000" w:themeColor="text1"/>
          <w:szCs w:val="26"/>
        </w:rPr>
      </w:pPr>
      <w:r w:rsidRPr="00723245">
        <w:rPr>
          <w:rFonts w:cs="Times New Roman"/>
          <w:color w:val="000000" w:themeColor="text1"/>
          <w:szCs w:val="26"/>
        </w:rPr>
        <w:t>При поддержке Краевого государственного автономного учреждения «Дом дружбы народов Красноярского края», в рамках реализации государственной программы Красноярского края «Укрепление единства российской нации и этнокультурное развитие народов Красноярского края» на 2023 год, состоялось межнациональное мероприятие «Заполярное единство». Организатором праздника стала Местная ногайская национально-культурная автономия г. Норильска.</w:t>
      </w:r>
    </w:p>
    <w:p w:rsidR="00470A04" w:rsidRPr="00723245" w:rsidRDefault="00470A04" w:rsidP="00470A04">
      <w:pPr>
        <w:spacing w:after="0" w:line="240" w:lineRule="auto"/>
        <w:ind w:firstLine="708"/>
        <w:jc w:val="both"/>
        <w:rPr>
          <w:rFonts w:cs="Times New Roman"/>
          <w:color w:val="000000" w:themeColor="text1"/>
          <w:szCs w:val="26"/>
        </w:rPr>
      </w:pPr>
      <w:r w:rsidRPr="00723245">
        <w:rPr>
          <w:rFonts w:cs="Times New Roman"/>
          <w:color w:val="000000" w:themeColor="text1"/>
          <w:szCs w:val="26"/>
        </w:rPr>
        <w:t>В рамках реализации задач по социокультурной адаптации и интеграции иностранных граждан прошли встречи:</w:t>
      </w:r>
    </w:p>
    <w:p w:rsidR="00470A04" w:rsidRPr="00723245" w:rsidRDefault="00AB0675" w:rsidP="00470A04">
      <w:pPr>
        <w:spacing w:after="0" w:line="240" w:lineRule="auto"/>
        <w:ind w:firstLine="708"/>
        <w:jc w:val="both"/>
        <w:rPr>
          <w:rFonts w:cs="Times New Roman"/>
          <w:color w:val="000000" w:themeColor="text1"/>
          <w:szCs w:val="26"/>
        </w:rPr>
      </w:pPr>
      <w:r>
        <w:rPr>
          <w:rFonts w:cs="Times New Roman"/>
          <w:color w:val="000000" w:themeColor="text1"/>
          <w:szCs w:val="26"/>
        </w:rPr>
        <w:lastRenderedPageBreak/>
        <w:t>–</w:t>
      </w:r>
      <w:r w:rsidR="00470A04" w:rsidRPr="00723245">
        <w:rPr>
          <w:rFonts w:cs="Times New Roman"/>
          <w:color w:val="000000" w:themeColor="text1"/>
          <w:szCs w:val="26"/>
        </w:rPr>
        <w:t xml:space="preserve"> представителей национально-культурных объединений города Норильска, представляющих </w:t>
      </w:r>
      <w:proofErr w:type="spellStart"/>
      <w:r w:rsidR="00470A04" w:rsidRPr="00723245">
        <w:rPr>
          <w:rFonts w:cs="Times New Roman"/>
          <w:color w:val="000000" w:themeColor="text1"/>
          <w:szCs w:val="26"/>
        </w:rPr>
        <w:t>мигрантские</w:t>
      </w:r>
      <w:proofErr w:type="spellEnd"/>
      <w:r w:rsidR="00470A04" w:rsidRPr="00723245">
        <w:rPr>
          <w:rFonts w:cs="Times New Roman"/>
          <w:color w:val="000000" w:themeColor="text1"/>
          <w:szCs w:val="26"/>
        </w:rPr>
        <w:t xml:space="preserve"> сообщества со специалистами отдела по вопросам миграции ОМВД России по городу Норильску с целью разъяснения вопросов миграционного законодательства Р</w:t>
      </w:r>
      <w:r>
        <w:rPr>
          <w:rFonts w:cs="Times New Roman"/>
          <w:color w:val="000000" w:themeColor="text1"/>
          <w:szCs w:val="26"/>
        </w:rPr>
        <w:t xml:space="preserve">оссийской </w:t>
      </w:r>
      <w:r w:rsidR="00470A04" w:rsidRPr="00723245">
        <w:rPr>
          <w:rFonts w:cs="Times New Roman"/>
          <w:color w:val="000000" w:themeColor="text1"/>
          <w:szCs w:val="26"/>
        </w:rPr>
        <w:t>Ф</w:t>
      </w:r>
      <w:r>
        <w:rPr>
          <w:rFonts w:cs="Times New Roman"/>
          <w:color w:val="000000" w:themeColor="text1"/>
          <w:szCs w:val="26"/>
        </w:rPr>
        <w:t>едерации</w:t>
      </w:r>
      <w:r w:rsidR="00470A04" w:rsidRPr="00723245">
        <w:rPr>
          <w:rFonts w:cs="Times New Roman"/>
          <w:color w:val="000000" w:themeColor="text1"/>
          <w:szCs w:val="26"/>
        </w:rPr>
        <w:t>;</w:t>
      </w:r>
    </w:p>
    <w:p w:rsidR="00470A04" w:rsidRPr="00723245" w:rsidRDefault="00AB0675" w:rsidP="00470A04">
      <w:pPr>
        <w:spacing w:after="0" w:line="240" w:lineRule="auto"/>
        <w:ind w:firstLine="708"/>
        <w:jc w:val="both"/>
        <w:rPr>
          <w:rFonts w:cs="Times New Roman"/>
          <w:color w:val="000000" w:themeColor="text1"/>
          <w:szCs w:val="26"/>
        </w:rPr>
      </w:pPr>
      <w:r>
        <w:rPr>
          <w:rFonts w:cs="Times New Roman"/>
          <w:color w:val="000000" w:themeColor="text1"/>
          <w:szCs w:val="26"/>
        </w:rPr>
        <w:t>–</w:t>
      </w:r>
      <w:r w:rsidR="00470A04" w:rsidRPr="00723245">
        <w:rPr>
          <w:rFonts w:cs="Times New Roman"/>
          <w:color w:val="000000" w:themeColor="text1"/>
          <w:szCs w:val="26"/>
        </w:rPr>
        <w:t xml:space="preserve"> с руководителем Канцелярии Посольства Киргизской Республики в Российской Федерации в г. Красноярске </w:t>
      </w:r>
      <w:proofErr w:type="spellStart"/>
      <w:r w:rsidR="00470A04" w:rsidRPr="00723245">
        <w:rPr>
          <w:rFonts w:cs="Times New Roman"/>
          <w:color w:val="000000" w:themeColor="text1"/>
          <w:szCs w:val="26"/>
        </w:rPr>
        <w:t>Абдыманаповым</w:t>
      </w:r>
      <w:proofErr w:type="spellEnd"/>
      <w:r w:rsidR="00470A04" w:rsidRPr="00723245">
        <w:rPr>
          <w:rFonts w:cs="Times New Roman"/>
          <w:color w:val="000000" w:themeColor="text1"/>
          <w:szCs w:val="26"/>
        </w:rPr>
        <w:t xml:space="preserve"> Ж.А. с целью оказания консультационных услуг гражданам Киргизской Республики, проживающим на территории муниципального образования город Норильск;</w:t>
      </w:r>
    </w:p>
    <w:p w:rsidR="00995ED9" w:rsidRPr="00723245" w:rsidRDefault="00AB0675" w:rsidP="00470A04">
      <w:pPr>
        <w:spacing w:after="0" w:line="240" w:lineRule="auto"/>
        <w:ind w:firstLine="708"/>
        <w:jc w:val="both"/>
        <w:rPr>
          <w:rFonts w:cs="Times New Roman"/>
          <w:color w:val="000000" w:themeColor="text1"/>
          <w:szCs w:val="26"/>
        </w:rPr>
      </w:pPr>
      <w:r>
        <w:rPr>
          <w:rFonts w:cs="Times New Roman"/>
          <w:color w:val="000000" w:themeColor="text1"/>
          <w:szCs w:val="26"/>
        </w:rPr>
        <w:t>–</w:t>
      </w:r>
      <w:r w:rsidR="00470A04" w:rsidRPr="00723245">
        <w:rPr>
          <w:rFonts w:cs="Times New Roman"/>
          <w:color w:val="000000" w:themeColor="text1"/>
          <w:szCs w:val="26"/>
        </w:rPr>
        <w:t xml:space="preserve"> с представителями торговых сетей на тему «Российское законодательство. Миграционные требования. Ответственность за правонарушения».</w:t>
      </w:r>
    </w:p>
    <w:p w:rsidR="00470A04" w:rsidRPr="00723245" w:rsidRDefault="00470A04" w:rsidP="00470A04">
      <w:pPr>
        <w:spacing w:after="0" w:line="240" w:lineRule="auto"/>
        <w:ind w:firstLine="708"/>
        <w:jc w:val="both"/>
        <w:rPr>
          <w:rFonts w:cs="Times New Roman"/>
          <w:color w:val="000000" w:themeColor="text1"/>
          <w:szCs w:val="26"/>
        </w:rPr>
      </w:pPr>
      <w:r w:rsidRPr="00723245">
        <w:rPr>
          <w:rFonts w:cs="Times New Roman"/>
          <w:color w:val="000000" w:themeColor="text1"/>
          <w:szCs w:val="26"/>
        </w:rPr>
        <w:t>Приоритетные задачи на 2024 год</w:t>
      </w:r>
    </w:p>
    <w:p w:rsidR="00470A04" w:rsidRPr="00723245" w:rsidRDefault="00AB0675" w:rsidP="00470A04">
      <w:pPr>
        <w:tabs>
          <w:tab w:val="left" w:pos="851"/>
          <w:tab w:val="left" w:pos="993"/>
        </w:tabs>
        <w:spacing w:after="0" w:line="240" w:lineRule="auto"/>
        <w:ind w:firstLine="708"/>
        <w:jc w:val="both"/>
        <w:rPr>
          <w:rFonts w:cs="Times New Roman"/>
          <w:color w:val="000000" w:themeColor="text1"/>
          <w:szCs w:val="26"/>
        </w:rPr>
      </w:pPr>
      <w:r>
        <w:rPr>
          <w:rFonts w:cs="Times New Roman"/>
          <w:color w:val="000000" w:themeColor="text1"/>
          <w:szCs w:val="26"/>
        </w:rPr>
        <w:t>–</w:t>
      </w:r>
      <w:r w:rsidR="00470A04" w:rsidRPr="00723245">
        <w:rPr>
          <w:rFonts w:cs="Times New Roman"/>
          <w:color w:val="000000" w:themeColor="text1"/>
          <w:szCs w:val="26"/>
        </w:rPr>
        <w:t xml:space="preserve"> дальнейшая реализация подпрограмм «Поддержка СОНКО в муниципальном образовании город Норильск» муниципальной программы «Молодежь муниципального образования город Норильск в XXI веке», «Развитие межнационального согласия на территории муниципального образования город Норильск», муниципальной программы «Профилактика правонарушений и укрепление межнационального и межконфессионального согласия»; </w:t>
      </w:r>
    </w:p>
    <w:p w:rsidR="00470A04" w:rsidRPr="00723245" w:rsidRDefault="00AB0675" w:rsidP="00470A04">
      <w:pPr>
        <w:tabs>
          <w:tab w:val="left" w:pos="851"/>
          <w:tab w:val="left" w:pos="993"/>
        </w:tabs>
        <w:spacing w:after="0" w:line="240" w:lineRule="auto"/>
        <w:ind w:firstLine="708"/>
        <w:jc w:val="both"/>
        <w:rPr>
          <w:rFonts w:cs="Times New Roman"/>
          <w:color w:val="000000" w:themeColor="text1"/>
          <w:szCs w:val="26"/>
        </w:rPr>
      </w:pPr>
      <w:r>
        <w:rPr>
          <w:rFonts w:cs="Times New Roman"/>
          <w:color w:val="000000" w:themeColor="text1"/>
          <w:szCs w:val="26"/>
        </w:rPr>
        <w:t>–</w:t>
      </w:r>
      <w:r w:rsidR="00470A04" w:rsidRPr="00723245">
        <w:rPr>
          <w:rFonts w:cs="Times New Roman"/>
          <w:color w:val="000000" w:themeColor="text1"/>
          <w:szCs w:val="26"/>
        </w:rPr>
        <w:t xml:space="preserve"> исполнение плана мероприятий по реализации Стратегии государственной национальной политики Российской Федерации на период до 2025 года на территории муниципального образования город Норильск;</w:t>
      </w:r>
    </w:p>
    <w:p w:rsidR="00470A04" w:rsidRPr="00723245" w:rsidRDefault="00AB0675" w:rsidP="00470A04">
      <w:pPr>
        <w:tabs>
          <w:tab w:val="left" w:pos="851"/>
          <w:tab w:val="left" w:pos="993"/>
        </w:tabs>
        <w:spacing w:after="0" w:line="240" w:lineRule="auto"/>
        <w:ind w:firstLine="708"/>
        <w:jc w:val="both"/>
        <w:rPr>
          <w:rFonts w:cs="Times New Roman"/>
          <w:color w:val="000000" w:themeColor="text1"/>
          <w:szCs w:val="26"/>
        </w:rPr>
      </w:pPr>
      <w:r>
        <w:rPr>
          <w:rFonts w:cs="Times New Roman"/>
          <w:color w:val="000000" w:themeColor="text1"/>
          <w:szCs w:val="26"/>
        </w:rPr>
        <w:t>–</w:t>
      </w:r>
      <w:r w:rsidR="00470A04" w:rsidRPr="00723245">
        <w:rPr>
          <w:rFonts w:cs="Times New Roman"/>
          <w:color w:val="000000" w:themeColor="text1"/>
          <w:szCs w:val="26"/>
        </w:rPr>
        <w:t xml:space="preserve"> разработка комплекса мероприятий по социально-культурной адаптации мигрантов, пребывающих на территорию муниципального образования город Норильск;</w:t>
      </w:r>
    </w:p>
    <w:p w:rsidR="00470A04" w:rsidRPr="00723245" w:rsidRDefault="00AB0675" w:rsidP="00470A04">
      <w:pPr>
        <w:tabs>
          <w:tab w:val="left" w:pos="851"/>
          <w:tab w:val="left" w:pos="993"/>
        </w:tabs>
        <w:spacing w:after="0" w:line="240" w:lineRule="auto"/>
        <w:ind w:firstLine="708"/>
        <w:jc w:val="both"/>
        <w:rPr>
          <w:rFonts w:cs="Times New Roman"/>
          <w:color w:val="000000" w:themeColor="text1"/>
          <w:szCs w:val="26"/>
        </w:rPr>
      </w:pPr>
      <w:r>
        <w:rPr>
          <w:rFonts w:cs="Times New Roman"/>
          <w:color w:val="000000" w:themeColor="text1"/>
          <w:szCs w:val="26"/>
        </w:rPr>
        <w:t>–</w:t>
      </w:r>
      <w:r w:rsidR="00470A04" w:rsidRPr="00723245">
        <w:rPr>
          <w:rFonts w:cs="Times New Roman"/>
          <w:color w:val="000000" w:themeColor="text1"/>
          <w:szCs w:val="26"/>
        </w:rPr>
        <w:t xml:space="preserve"> ремонт и техническое оснащение помещений, выделенных под деятельность национально-культурных организаций, расположенных по адресу: г. Норильск, ул. Мира, д. 2;</w:t>
      </w:r>
    </w:p>
    <w:p w:rsidR="00470A04" w:rsidRPr="00723245" w:rsidRDefault="00AB0675" w:rsidP="00470A04">
      <w:pPr>
        <w:tabs>
          <w:tab w:val="left" w:pos="851"/>
          <w:tab w:val="left" w:pos="993"/>
        </w:tabs>
        <w:spacing w:after="0" w:line="240" w:lineRule="auto"/>
        <w:ind w:firstLine="708"/>
        <w:jc w:val="both"/>
        <w:rPr>
          <w:rFonts w:cs="Times New Roman"/>
          <w:color w:val="000000" w:themeColor="text1"/>
          <w:szCs w:val="26"/>
        </w:rPr>
      </w:pPr>
      <w:r>
        <w:rPr>
          <w:rFonts w:cs="Times New Roman"/>
          <w:color w:val="000000" w:themeColor="text1"/>
          <w:szCs w:val="26"/>
        </w:rPr>
        <w:t>–</w:t>
      </w:r>
      <w:r w:rsidR="00470A04" w:rsidRPr="00723245">
        <w:rPr>
          <w:rFonts w:cs="Times New Roman"/>
          <w:color w:val="000000" w:themeColor="text1"/>
          <w:szCs w:val="26"/>
        </w:rPr>
        <w:t xml:space="preserve"> подготовка к проведению</w:t>
      </w:r>
      <w:r>
        <w:rPr>
          <w:rFonts w:cs="Times New Roman"/>
          <w:color w:val="000000" w:themeColor="text1"/>
          <w:szCs w:val="26"/>
        </w:rPr>
        <w:t xml:space="preserve"> ХХ юбилейного фестиваля «Край –</w:t>
      </w:r>
      <w:r w:rsidR="00470A04" w:rsidRPr="00723245">
        <w:rPr>
          <w:rFonts w:cs="Times New Roman"/>
          <w:color w:val="000000" w:themeColor="text1"/>
          <w:szCs w:val="26"/>
        </w:rPr>
        <w:t xml:space="preserve"> наш общий дом» в 2024 году.</w:t>
      </w:r>
    </w:p>
    <w:p w:rsidR="00995ED9" w:rsidRPr="00723245" w:rsidRDefault="00995ED9" w:rsidP="00AB1BC7">
      <w:pPr>
        <w:spacing w:after="0" w:line="240" w:lineRule="auto"/>
        <w:ind w:firstLine="708"/>
        <w:jc w:val="both"/>
        <w:rPr>
          <w:rFonts w:cs="Times New Roman"/>
          <w:color w:val="000000" w:themeColor="text1"/>
          <w:szCs w:val="26"/>
        </w:rPr>
      </w:pPr>
    </w:p>
    <w:p w:rsidR="00357993" w:rsidRDefault="000869A8" w:rsidP="00AB1BC7">
      <w:pPr>
        <w:pStyle w:val="a3"/>
        <w:spacing w:after="0" w:line="240" w:lineRule="auto"/>
        <w:ind w:left="0"/>
        <w:jc w:val="center"/>
        <w:rPr>
          <w:rFonts w:ascii="Times New Roman" w:hAnsi="Times New Roman"/>
          <w:b/>
          <w:color w:val="000000" w:themeColor="text1"/>
          <w:szCs w:val="26"/>
        </w:rPr>
      </w:pPr>
      <w:r w:rsidRPr="00723245">
        <w:rPr>
          <w:rFonts w:ascii="Times New Roman" w:hAnsi="Times New Roman"/>
          <w:b/>
          <w:color w:val="000000" w:themeColor="text1"/>
          <w:szCs w:val="26"/>
        </w:rPr>
        <w:t>Гражданская оборона и предотвращение ЧС</w:t>
      </w:r>
    </w:p>
    <w:p w:rsidR="00F0718D" w:rsidRPr="00723245" w:rsidRDefault="00F0718D" w:rsidP="00AB1BC7">
      <w:pPr>
        <w:pStyle w:val="a3"/>
        <w:spacing w:after="0" w:line="240" w:lineRule="auto"/>
        <w:ind w:left="0"/>
        <w:jc w:val="center"/>
        <w:rPr>
          <w:rFonts w:ascii="Times New Roman" w:hAnsi="Times New Roman"/>
          <w:b/>
          <w:color w:val="000000" w:themeColor="text1"/>
          <w:szCs w:val="26"/>
        </w:rPr>
      </w:pP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 xml:space="preserve">В течение года на территории города Норильска эффективно отработали все территориальные федеральные, краевые, муниципальные и объектовые органы управления, силы гражданской обороны и единой государственной системы предупреждения и ликвидации чрезвычайных ситуаций. В результате их </w:t>
      </w:r>
      <w:r w:rsidR="00AB0675">
        <w:rPr>
          <w:rFonts w:cs="Times New Roman"/>
          <w:color w:val="000000" w:themeColor="text1"/>
          <w:szCs w:val="26"/>
          <w:shd w:val="clear" w:color="auto" w:fill="FFFFFF"/>
        </w:rPr>
        <w:t>слаженных действий</w:t>
      </w:r>
      <w:r w:rsidRPr="00723245">
        <w:rPr>
          <w:rFonts w:cs="Times New Roman"/>
          <w:color w:val="000000" w:themeColor="text1"/>
          <w:szCs w:val="26"/>
          <w:shd w:val="clear" w:color="auto" w:fill="FFFFFF"/>
        </w:rPr>
        <w:t xml:space="preserve"> поставленные задачи были успешно выполнены, и благодаря этому в 2023 году чрезвычайных ситуаций на территории города не зарегистрировано.</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 xml:space="preserve">Органы управления и силы городского звена муниципального образования город Норильск территориальной подсистемы единой государственной системы предупреждения и ликвидации чрезвычайных ситуаций Красноярского края в 2023 году функционируют по настоящее время в режиме «ПОВЫШЕННАЯ ГОТОВНОСТЬ» в связи с угрозой распространения новой </w:t>
      </w:r>
      <w:proofErr w:type="spellStart"/>
      <w:r w:rsidRPr="00723245">
        <w:rPr>
          <w:rFonts w:cs="Times New Roman"/>
          <w:color w:val="000000" w:themeColor="text1"/>
          <w:szCs w:val="26"/>
          <w:shd w:val="clear" w:color="auto" w:fill="FFFFFF"/>
        </w:rPr>
        <w:t>коронавирусной</w:t>
      </w:r>
      <w:proofErr w:type="spellEnd"/>
      <w:r w:rsidRPr="00723245">
        <w:rPr>
          <w:rFonts w:cs="Times New Roman"/>
          <w:color w:val="000000" w:themeColor="text1"/>
          <w:szCs w:val="26"/>
          <w:shd w:val="clear" w:color="auto" w:fill="FFFFFF"/>
        </w:rPr>
        <w:t xml:space="preserve"> инфекции 2019-пСоV (Постановление Правительства Красноярского края от 16.03.2020 № 152-П).</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 xml:space="preserve">Для реализации государственной политики в области гражданской обороны, защиты населения и территорий от чрезвычайных ситуаций, </w:t>
      </w:r>
      <w:r w:rsidRPr="00723245">
        <w:rPr>
          <w:rFonts w:cs="Times New Roman"/>
          <w:color w:val="000000" w:themeColor="text1"/>
          <w:szCs w:val="26"/>
          <w:shd w:val="clear" w:color="auto" w:fill="FFFFFF"/>
        </w:rPr>
        <w:lastRenderedPageBreak/>
        <w:t xml:space="preserve">обеспечения пожарной безопасности совершенствуется нормативно-правовая и методическая база. </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В течени</w:t>
      </w:r>
      <w:r w:rsidR="00330DDD" w:rsidRPr="00723245">
        <w:rPr>
          <w:rFonts w:cs="Times New Roman"/>
          <w:color w:val="000000" w:themeColor="text1"/>
          <w:szCs w:val="26"/>
          <w:shd w:val="clear" w:color="auto" w:fill="FFFFFF"/>
        </w:rPr>
        <w:t>е</w:t>
      </w:r>
      <w:r w:rsidRPr="00723245">
        <w:rPr>
          <w:rFonts w:cs="Times New Roman"/>
          <w:color w:val="000000" w:themeColor="text1"/>
          <w:szCs w:val="26"/>
          <w:shd w:val="clear" w:color="auto" w:fill="FFFFFF"/>
        </w:rPr>
        <w:t xml:space="preserve"> 2023 года разработано и прин</w:t>
      </w:r>
      <w:r w:rsidR="00AB0675">
        <w:rPr>
          <w:rFonts w:cs="Times New Roman"/>
          <w:color w:val="000000" w:themeColor="text1"/>
          <w:szCs w:val="26"/>
          <w:shd w:val="clear" w:color="auto" w:fill="FFFFFF"/>
        </w:rPr>
        <w:t>ято 30 нормативных правовых актов</w:t>
      </w:r>
      <w:r w:rsidRPr="00723245">
        <w:rPr>
          <w:rFonts w:cs="Times New Roman"/>
          <w:color w:val="000000" w:themeColor="text1"/>
          <w:szCs w:val="26"/>
          <w:shd w:val="clear" w:color="auto" w:fill="FFFFFF"/>
        </w:rPr>
        <w:t xml:space="preserve"> Администрации города Норильска в области ГО и ЧС. </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Откорректированы главные планирующие документы. Ежемесячно корректируется электронный Паспорт территории муниципального образования город Норильск при тесном взаимодействии организаций города и Администрации города Норильска.</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За отчетный 2023 год дежурными сменами аварийно-спасательного отряда экстренного реагирования совершено более 470 выездов на различные происшествия и аварийные ситуации, спасено 68 человек.</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 xml:space="preserve">В 2023 году к имеющимся специальным транспортным средствам аварийно-спасательного отряда приобретено судно на воздушной подушке «СПУТНИК» для проведения поисково-спасательных работ в период межсезонья. </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В ЕДДС города Норильска за отчетный период поступило более 50 000 сообщений по единому номеру «112».</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Об</w:t>
      </w:r>
      <w:r w:rsidR="00AB0675">
        <w:rPr>
          <w:rFonts w:cs="Times New Roman"/>
          <w:color w:val="000000" w:themeColor="text1"/>
          <w:szCs w:val="26"/>
          <w:shd w:val="clear" w:color="auto" w:fill="FFFFFF"/>
        </w:rPr>
        <w:t>новленная ЕДДС города Норильска</w:t>
      </w:r>
      <w:r w:rsidRPr="00723245">
        <w:rPr>
          <w:rFonts w:cs="Times New Roman"/>
          <w:color w:val="000000" w:themeColor="text1"/>
          <w:szCs w:val="26"/>
          <w:shd w:val="clear" w:color="auto" w:fill="FFFFFF"/>
        </w:rPr>
        <w:t xml:space="preserve"> находится в постоянной готовности к экстренному реагированию на сообщения о происшествиях и ЧС на территории города. В течени</w:t>
      </w:r>
      <w:r w:rsidR="00330DDD" w:rsidRPr="00723245">
        <w:rPr>
          <w:rFonts w:cs="Times New Roman"/>
          <w:color w:val="000000" w:themeColor="text1"/>
          <w:szCs w:val="26"/>
          <w:shd w:val="clear" w:color="auto" w:fill="FFFFFF"/>
        </w:rPr>
        <w:t>е</w:t>
      </w:r>
      <w:r w:rsidRPr="00723245">
        <w:rPr>
          <w:rFonts w:cs="Times New Roman"/>
          <w:color w:val="000000" w:themeColor="text1"/>
          <w:szCs w:val="26"/>
          <w:shd w:val="clear" w:color="auto" w:fill="FFFFFF"/>
        </w:rPr>
        <w:t xml:space="preserve"> года продолжалось её совершенствование и развитие. </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Продолжается работа по совершенствованию персональных навыков по применению контрольных средств автоматизации, использования специализированного программного обеспечения.</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По результатам проведения смотр-конкурса на звание «Лучшая единая дежурно - диспетчерская служба муниципального образования» в 2023 году ЕДДС г. Норильска заняла второе место по Красноярскому краю.</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 xml:space="preserve">Для обеспечения безопасности движения транспорта в период особых метеорологических условий в зимний период текущего года 43 раза осуществлялся сбор рабочих групп штаба «Шторм» </w:t>
      </w:r>
      <w:proofErr w:type="spellStart"/>
      <w:r w:rsidRPr="00723245">
        <w:rPr>
          <w:rFonts w:cs="Times New Roman"/>
          <w:color w:val="000000" w:themeColor="text1"/>
          <w:szCs w:val="26"/>
          <w:shd w:val="clear" w:color="auto" w:fill="FFFFFF"/>
        </w:rPr>
        <w:t>Кайерканского</w:t>
      </w:r>
      <w:proofErr w:type="spellEnd"/>
      <w:r w:rsidRPr="00723245">
        <w:rPr>
          <w:rFonts w:cs="Times New Roman"/>
          <w:color w:val="000000" w:themeColor="text1"/>
          <w:szCs w:val="26"/>
          <w:shd w:val="clear" w:color="auto" w:fill="FFFFFF"/>
        </w:rPr>
        <w:t xml:space="preserve"> направления. </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 xml:space="preserve">В 2023 году Администрацией города Норильска продолжено совершенствование системы подготовки населения в области гражданской обороны и защиты от чрезвычайных ситуаций природного и техногенного характера. </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Подготовка руководящего состава гражданской обороны и единой государственной системы муниципального образования город Норильск в 2023 году осуществлялась в краевом Институте региональной безопасности (49 человек) и на Курсах гражданской обороны МКУ «Служба спасения» (731 слушатель).</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Согласн</w:t>
      </w:r>
      <w:r w:rsidR="00A62AD9">
        <w:rPr>
          <w:rFonts w:cs="Times New Roman"/>
          <w:color w:val="000000" w:themeColor="text1"/>
          <w:szCs w:val="26"/>
          <w:shd w:val="clear" w:color="auto" w:fill="FFFFFF"/>
        </w:rPr>
        <w:t>о действующему законодательству</w:t>
      </w:r>
      <w:r w:rsidRPr="00723245">
        <w:rPr>
          <w:rFonts w:cs="Times New Roman"/>
          <w:color w:val="000000" w:themeColor="text1"/>
          <w:szCs w:val="26"/>
          <w:shd w:val="clear" w:color="auto" w:fill="FFFFFF"/>
        </w:rPr>
        <w:t xml:space="preserve"> с вновь принятыми работниками в организациях проводятся вводные инструктажи по гражданской обороне и инструктажи по действиям в чрезвычайных ситуациях не реже одного раза в год и при приеме на работу в течение первого месяца работы (1241 человек).</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Подготовка неработающего населения проводилась в 12 учебных консультационных пунктах, созданных на базе жилищно-эксплуатационных компаний.</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 xml:space="preserve">В период с 27.03.2023 по 31.08.2023 Управлением проведен городской смотр-конкурс на лучшую учебно-материальную базу для подготовки в области гражданской обороны и защиты от чрезвычайных ситуаций среди предприятий, учреждений и организаций муниципального образования город Норильск, в котором приняло участие 3 объекта экономики, 3 общеобразовательные </w:t>
      </w:r>
      <w:r w:rsidRPr="00723245">
        <w:rPr>
          <w:rFonts w:cs="Times New Roman"/>
          <w:color w:val="000000" w:themeColor="text1"/>
          <w:szCs w:val="26"/>
          <w:shd w:val="clear" w:color="auto" w:fill="FFFFFF"/>
        </w:rPr>
        <w:lastRenderedPageBreak/>
        <w:t>организации и 6 учебно-консультационных пунктов. Результат городского смотр-конкурса показал, что в целом подготовка населения в области гражданской обороны и защиты от чрезвычайных ситуаций организована и проводится в соответствии с требованиями действующего законодательства.</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По результатам смотр-конкурса учебно-материальные базы: ООО «ЗСК», МБОУ «Гимназия № 11», ООО «</w:t>
      </w:r>
      <w:proofErr w:type="spellStart"/>
      <w:r w:rsidRPr="00723245">
        <w:rPr>
          <w:rFonts w:cs="Times New Roman"/>
          <w:color w:val="000000" w:themeColor="text1"/>
          <w:szCs w:val="26"/>
          <w:shd w:val="clear" w:color="auto" w:fill="FFFFFF"/>
        </w:rPr>
        <w:t>Жилкомсервис</w:t>
      </w:r>
      <w:proofErr w:type="spellEnd"/>
      <w:r w:rsidRPr="00723245">
        <w:rPr>
          <w:rFonts w:cs="Times New Roman"/>
          <w:color w:val="000000" w:themeColor="text1"/>
          <w:szCs w:val="26"/>
          <w:shd w:val="clear" w:color="auto" w:fill="FFFFFF"/>
        </w:rPr>
        <w:t>» признаны лучшими и заняли первые места по городу.</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Под руководством Главы города Норильска проведено 6 тренировок с Администрацией города, организациями и службами РСЧС.</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Кроме того, учреждениями и организациями, осуществляющими свою деятельность на территории муниципального образования город Норильск, в 2023 году проведено 649 трениро</w:t>
      </w:r>
      <w:r w:rsidR="003B6922">
        <w:rPr>
          <w:rFonts w:cs="Times New Roman"/>
          <w:color w:val="000000" w:themeColor="text1"/>
          <w:szCs w:val="26"/>
          <w:shd w:val="clear" w:color="auto" w:fill="FFFFFF"/>
        </w:rPr>
        <w:t>вок из них: штабных тренировок –</w:t>
      </w:r>
      <w:r w:rsidRPr="00723245">
        <w:rPr>
          <w:rFonts w:cs="Times New Roman"/>
          <w:color w:val="000000" w:themeColor="text1"/>
          <w:szCs w:val="26"/>
          <w:shd w:val="clear" w:color="auto" w:fill="FFFFFF"/>
        </w:rPr>
        <w:t xml:space="preserve"> </w:t>
      </w:r>
      <w:r w:rsidR="003B6922">
        <w:rPr>
          <w:rFonts w:cs="Times New Roman"/>
          <w:color w:val="000000" w:themeColor="text1"/>
          <w:szCs w:val="26"/>
          <w:shd w:val="clear" w:color="auto" w:fill="FFFFFF"/>
        </w:rPr>
        <w:t>84, тактико-специальных учений – 10, комплексных учений – 3, объектовых тренировок –</w:t>
      </w:r>
      <w:r w:rsidRPr="00723245">
        <w:rPr>
          <w:rFonts w:cs="Times New Roman"/>
          <w:color w:val="000000" w:themeColor="text1"/>
          <w:szCs w:val="26"/>
          <w:shd w:val="clear" w:color="auto" w:fill="FFFFFF"/>
        </w:rPr>
        <w:t xml:space="preserve"> 533. Всего к проведению тренировок привлечено 36252 человек и 275 единиц техники.</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Задействованные силы и средства показали высокую готовность к действиям по предназначению в военное время и в условиях чрезвычайных ситуаций. Задачи, поставленные на тренировках, выполнены, цели достигнуты.</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Распоряжением Главы города Норильска</w:t>
      </w:r>
      <w:r w:rsidR="00A62AD9">
        <w:rPr>
          <w:rFonts w:cs="Times New Roman"/>
          <w:color w:val="000000" w:themeColor="text1"/>
          <w:szCs w:val="26"/>
          <w:shd w:val="clear" w:color="auto" w:fill="FFFFFF"/>
        </w:rPr>
        <w:t xml:space="preserve"> от 10.01.2023 № 1 муниципальная автоматизированная система</w:t>
      </w:r>
      <w:r w:rsidRPr="00723245">
        <w:rPr>
          <w:rFonts w:cs="Times New Roman"/>
          <w:color w:val="000000" w:themeColor="text1"/>
          <w:szCs w:val="26"/>
          <w:shd w:val="clear" w:color="auto" w:fill="FFFFFF"/>
        </w:rPr>
        <w:t xml:space="preserve"> цент</w:t>
      </w:r>
      <w:r w:rsidR="00A62AD9">
        <w:rPr>
          <w:rFonts w:cs="Times New Roman"/>
          <w:color w:val="000000" w:themeColor="text1"/>
          <w:szCs w:val="26"/>
          <w:shd w:val="clear" w:color="auto" w:fill="FFFFFF"/>
        </w:rPr>
        <w:t xml:space="preserve">рализованного оповещения (далее – </w:t>
      </w:r>
      <w:r w:rsidRPr="00723245">
        <w:rPr>
          <w:rFonts w:cs="Times New Roman"/>
          <w:color w:val="000000" w:themeColor="text1"/>
          <w:szCs w:val="26"/>
          <w:shd w:val="clear" w:color="auto" w:fill="FFFFFF"/>
        </w:rPr>
        <w:t xml:space="preserve">МАСЦО) города Норильска введена в постоянную эксплуатацию. МАСЦО города Норильска сопряжена с региональной автоматизированной системой централизованного оповещения гражданской обороны Красноярского края. </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 xml:space="preserve">Показатель «Процент населения города Норильска, проживающий или осуществляющий хозяйственную деятельность в границах зоны действия технических средств оповещения (электрических, электронных сирен и мощных акустических систем) МАСЦО города Норильска» составляет 99,7 %.  </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 xml:space="preserve">Распоряжением Администрации города Норильска утвержден План мероприятий по совершенствованию МАСЦО города Норильска (построение в городском поселке Снежногорск элемента, входящего в состав Комплекса программно-технических средств оповещения МАСЦО города Норильска). Данным Планом предусмотрено выполнение мероприятий в период с ноября 2023 года по декабрь 2024 года. В результате чего, показатель «Процент населения города Норильска, проживающий или осуществляющий хозяйственную деятельность в границах зоны действия технических средств оповещения (электрических, электронных сирен и мощных акустических систем) МАСЦО города Норильска» будет увеличен до 100%. </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Следует отметить качественную работу комиссии по предупреждению и ликвидации ЧС, обеспечению пожарной безопасности муниципального образования город Норильск (далее – КЧС города Норильска). За отчетный период организовано и проведено 10 заседаний, на которых рассмотрено 15 вопросов.</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 xml:space="preserve">Мероприятия исполняются в сроки, определенные Решениями КЧС города Норильска. На постоянной основе продолжается реализация мероприятий Плана организационно-технических мероприятий по обеспечению пожарной безопасности в осенне-зимний пожароопасный сезон 2023-2024 гг. </w:t>
      </w:r>
    </w:p>
    <w:p w:rsidR="00470A04" w:rsidRPr="00723245" w:rsidRDefault="00330DDD"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В течение</w:t>
      </w:r>
      <w:r w:rsidR="00470A04" w:rsidRPr="00723245">
        <w:rPr>
          <w:rFonts w:cs="Times New Roman"/>
          <w:color w:val="000000" w:themeColor="text1"/>
          <w:szCs w:val="26"/>
          <w:shd w:val="clear" w:color="auto" w:fill="FFFFFF"/>
        </w:rPr>
        <w:t xml:space="preserve"> летнего пожароопасного периода 2023 года в тундровой зоне муниципального образования город Норильск зафиксировано 10 случаев возгораний сухой</w:t>
      </w:r>
      <w:r w:rsidR="001464A7">
        <w:rPr>
          <w:rFonts w:cs="Times New Roman"/>
          <w:color w:val="000000" w:themeColor="text1"/>
          <w:szCs w:val="26"/>
          <w:shd w:val="clear" w:color="auto" w:fill="FFFFFF"/>
        </w:rPr>
        <w:t xml:space="preserve"> травы на общей площади 4 736</w:t>
      </w:r>
      <w:r w:rsidR="00470A04" w:rsidRPr="00723245">
        <w:rPr>
          <w:rFonts w:cs="Times New Roman"/>
          <w:color w:val="000000" w:themeColor="text1"/>
          <w:szCs w:val="26"/>
          <w:shd w:val="clear" w:color="auto" w:fill="FFFFFF"/>
        </w:rPr>
        <w:t xml:space="preserve"> кв.</w:t>
      </w:r>
      <w:r w:rsidR="001464A7">
        <w:rPr>
          <w:rFonts w:cs="Times New Roman"/>
          <w:color w:val="000000" w:themeColor="text1"/>
          <w:szCs w:val="26"/>
          <w:shd w:val="clear" w:color="auto" w:fill="FFFFFF"/>
        </w:rPr>
        <w:t xml:space="preserve"> м.</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lastRenderedPageBreak/>
        <w:t>Для своевременного реагирования на возникающие природные пожары осуществлялось патрулирование тундровой зоны патрульно-контрольными группами с целью выявления и пресечения фактов нарушения правил пожарной безопасности, а также проведения профилактической работы по соблюдению противопожарного режима в тундровой зоне.</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Паводковая обстановка в 2023 году находилась в пределах средних многолетних показателей и характеризовалась как удовлетворительная.</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19.05.2023 состоялось заседание КЧС города Норильска</w:t>
      </w:r>
      <w:r w:rsidR="001464A7">
        <w:rPr>
          <w:rFonts w:cs="Times New Roman"/>
          <w:color w:val="000000" w:themeColor="text1"/>
          <w:szCs w:val="26"/>
          <w:shd w:val="clear" w:color="auto" w:fill="FFFFFF"/>
        </w:rPr>
        <w:t>,</w:t>
      </w:r>
      <w:r w:rsidRPr="00723245">
        <w:rPr>
          <w:rFonts w:cs="Times New Roman"/>
          <w:color w:val="000000" w:themeColor="text1"/>
          <w:szCs w:val="26"/>
          <w:shd w:val="clear" w:color="auto" w:fill="FFFFFF"/>
        </w:rPr>
        <w:t xml:space="preserve"> на котором был рассмотрен вопрос: «Обеспечение безопасности людей на водных объектах муниципального образования г. Норильск в 2023-2024 гг.». Решением КЧС города Норильска утвержден Календарный план мероприятий по предупреждению происшествий и гибели людей на водных объектах муниципального образования город Норильск на 2023-2024 гг.</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За отчетный 2023 год на территор</w:t>
      </w:r>
      <w:r w:rsidR="001464A7">
        <w:rPr>
          <w:rFonts w:cs="Times New Roman"/>
          <w:color w:val="000000" w:themeColor="text1"/>
          <w:szCs w:val="26"/>
          <w:shd w:val="clear" w:color="auto" w:fill="FFFFFF"/>
        </w:rPr>
        <w:t>ии муниципального образования город</w:t>
      </w:r>
      <w:r w:rsidRPr="00723245">
        <w:rPr>
          <w:rFonts w:cs="Times New Roman"/>
          <w:color w:val="000000" w:themeColor="text1"/>
          <w:szCs w:val="26"/>
          <w:shd w:val="clear" w:color="auto" w:fill="FFFFFF"/>
        </w:rPr>
        <w:t xml:space="preserve"> Норильск было установлено 52 предупреждающих знака «Купание запрещено» и «Купание и разведение костров запрещено». Данные предупреждающие знаки выставлены в районах озер Долгое и Городское, рек Норильской, Амбарной и </w:t>
      </w:r>
      <w:proofErr w:type="spellStart"/>
      <w:r w:rsidRPr="00723245">
        <w:rPr>
          <w:rFonts w:cs="Times New Roman"/>
          <w:color w:val="000000" w:themeColor="text1"/>
          <w:szCs w:val="26"/>
          <w:shd w:val="clear" w:color="auto" w:fill="FFFFFF"/>
        </w:rPr>
        <w:t>Хараелах</w:t>
      </w:r>
      <w:proofErr w:type="spellEnd"/>
      <w:r w:rsidRPr="00723245">
        <w:rPr>
          <w:rFonts w:cs="Times New Roman"/>
          <w:color w:val="000000" w:themeColor="text1"/>
          <w:szCs w:val="26"/>
          <w:shd w:val="clear" w:color="auto" w:fill="FFFFFF"/>
        </w:rPr>
        <w:t xml:space="preserve">, ручья </w:t>
      </w:r>
      <w:proofErr w:type="spellStart"/>
      <w:r w:rsidRPr="00723245">
        <w:rPr>
          <w:rFonts w:cs="Times New Roman"/>
          <w:color w:val="000000" w:themeColor="text1"/>
          <w:szCs w:val="26"/>
          <w:shd w:val="clear" w:color="auto" w:fill="FFFFFF"/>
        </w:rPr>
        <w:t>Кайерканский</w:t>
      </w:r>
      <w:proofErr w:type="spellEnd"/>
      <w:r w:rsidRPr="00723245">
        <w:rPr>
          <w:rFonts w:cs="Times New Roman"/>
          <w:color w:val="000000" w:themeColor="text1"/>
          <w:szCs w:val="26"/>
          <w:shd w:val="clear" w:color="auto" w:fill="FFFFFF"/>
        </w:rPr>
        <w:t xml:space="preserve">, а также в наиболее посещаемых населением местах на территории тундровой зоны муниципального образования город Норильск. </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 xml:space="preserve">В городе Норильске зарегистрировано около 1700 маломерных судов, базирующихся в </w:t>
      </w:r>
      <w:r w:rsidR="001464A7">
        <w:rPr>
          <w:rFonts w:cs="Times New Roman"/>
          <w:color w:val="000000" w:themeColor="text1"/>
          <w:szCs w:val="26"/>
          <w:shd w:val="clear" w:color="auto" w:fill="FFFFFF"/>
        </w:rPr>
        <w:t>основном на берегах реки Норильская</w:t>
      </w:r>
      <w:r w:rsidRPr="00723245">
        <w:rPr>
          <w:rFonts w:cs="Times New Roman"/>
          <w:color w:val="000000" w:themeColor="text1"/>
          <w:szCs w:val="26"/>
          <w:shd w:val="clear" w:color="auto" w:fill="FFFFFF"/>
        </w:rPr>
        <w:t xml:space="preserve">. Ежегодно в летнее время на водных акваториях города Норильска регулярно наблюдается плотный трафик маломерных судов. Данное обстоятельство требует принятия эффективных мер по обеспечению безопасности людей на водных объектах, как расположенных на территории г. Норильска, так и прилегающих к его территории. В этих целях Администрацией г. Норильска создана и поддерживается в работоспособном состоянии база спасателей на острове «Ближний», расположенном в озере «Мелкое». </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На данной базе несут круглогодичное дежурство спасатели аварийно-спасательного отряда экстренного реагирования МКУ «Служба спасения». Спасатели на регулярной основе осуществляют регистрацию туристов, рыбаков и охотников, оказывают им необходимую помощь, проводят поисково-спасательные работы.</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Вместе с тем Норильский инспекторский участок Центра ГИМС Главного управления МЧС России по Красноярскому краю на протяжении длительного периода времени не функционирует ввиду не укомплектованности сотрудниками. Данное обстоятельство не позволяет организовать работу по обеспечению безопасности людей на водных объектах в городе Норильске.</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После вскрытия рек и озер ото льда и начала регулярного судоходства маломерных судов, с июля по октябрь 2023 года Администрация города Норильска принимала активное участие в осуществлении патрулирований водных акваторий на территории муниципального образования город Норильск.</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Несмотря на предпринятые меры по предупреждению происшествий на водных объектах в 2023 году на территории муниципального образования город Норильск зарегистрированы 3 происшествия на водных объектах</w:t>
      </w:r>
      <w:r w:rsidR="001464A7">
        <w:rPr>
          <w:rFonts w:cs="Times New Roman"/>
          <w:color w:val="000000" w:themeColor="text1"/>
          <w:szCs w:val="26"/>
          <w:shd w:val="clear" w:color="auto" w:fill="FFFFFF"/>
        </w:rPr>
        <w:t>,</w:t>
      </w:r>
      <w:r w:rsidRPr="00723245">
        <w:rPr>
          <w:rFonts w:cs="Times New Roman"/>
          <w:color w:val="000000" w:themeColor="text1"/>
          <w:szCs w:val="26"/>
          <w:shd w:val="clear" w:color="auto" w:fill="FFFFFF"/>
        </w:rPr>
        <w:t xml:space="preserve"> вследствие которых погибли 3 человека, в </w:t>
      </w:r>
      <w:proofErr w:type="spellStart"/>
      <w:r w:rsidRPr="00723245">
        <w:rPr>
          <w:rFonts w:cs="Times New Roman"/>
          <w:color w:val="000000" w:themeColor="text1"/>
          <w:szCs w:val="26"/>
          <w:shd w:val="clear" w:color="auto" w:fill="FFFFFF"/>
        </w:rPr>
        <w:t>т.ч</w:t>
      </w:r>
      <w:proofErr w:type="spellEnd"/>
      <w:r w:rsidRPr="00723245">
        <w:rPr>
          <w:rFonts w:cs="Times New Roman"/>
          <w:color w:val="000000" w:themeColor="text1"/>
          <w:szCs w:val="26"/>
          <w:shd w:val="clear" w:color="auto" w:fill="FFFFFF"/>
        </w:rPr>
        <w:t xml:space="preserve">. 1 несовершеннолетний. </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С целью принятия оперативных мер по предупреждению возникновения чрезвычайных ситуаций на территор</w:t>
      </w:r>
      <w:r w:rsidR="001464A7">
        <w:rPr>
          <w:rFonts w:cs="Times New Roman"/>
          <w:color w:val="000000" w:themeColor="text1"/>
          <w:szCs w:val="26"/>
          <w:shd w:val="clear" w:color="auto" w:fill="FFFFFF"/>
        </w:rPr>
        <w:t>ии муниципального образования город</w:t>
      </w:r>
      <w:r w:rsidRPr="00723245">
        <w:rPr>
          <w:rFonts w:cs="Times New Roman"/>
          <w:color w:val="000000" w:themeColor="text1"/>
          <w:szCs w:val="26"/>
          <w:shd w:val="clear" w:color="auto" w:fill="FFFFFF"/>
        </w:rPr>
        <w:t xml:space="preserve"> </w:t>
      </w:r>
      <w:r w:rsidRPr="00723245">
        <w:rPr>
          <w:rFonts w:cs="Times New Roman"/>
          <w:color w:val="000000" w:themeColor="text1"/>
          <w:szCs w:val="26"/>
          <w:shd w:val="clear" w:color="auto" w:fill="FFFFFF"/>
        </w:rPr>
        <w:lastRenderedPageBreak/>
        <w:t>Норильск, обусловленных сходом снежных лавин</w:t>
      </w:r>
      <w:r w:rsidR="001464A7">
        <w:rPr>
          <w:rFonts w:cs="Times New Roman"/>
          <w:color w:val="000000" w:themeColor="text1"/>
          <w:szCs w:val="26"/>
          <w:shd w:val="clear" w:color="auto" w:fill="FFFFFF"/>
        </w:rPr>
        <w:t>,</w:t>
      </w:r>
      <w:r w:rsidRPr="00723245">
        <w:rPr>
          <w:rFonts w:cs="Times New Roman"/>
          <w:color w:val="000000" w:themeColor="text1"/>
          <w:szCs w:val="26"/>
          <w:shd w:val="clear" w:color="auto" w:fill="FFFFFF"/>
        </w:rPr>
        <w:t xml:space="preserve"> Управлением ГО и ЧС г. Норильска заключены муниципальные контракты с ООО «</w:t>
      </w:r>
      <w:proofErr w:type="spellStart"/>
      <w:r w:rsidRPr="00723245">
        <w:rPr>
          <w:rFonts w:cs="Times New Roman"/>
          <w:color w:val="000000" w:themeColor="text1"/>
          <w:szCs w:val="26"/>
          <w:shd w:val="clear" w:color="auto" w:fill="FFFFFF"/>
        </w:rPr>
        <w:t>Т</w:t>
      </w:r>
      <w:r w:rsidR="001464A7">
        <w:rPr>
          <w:rFonts w:cs="Times New Roman"/>
          <w:color w:val="000000" w:themeColor="text1"/>
          <w:szCs w:val="26"/>
          <w:shd w:val="clear" w:color="auto" w:fill="FFFFFF"/>
        </w:rPr>
        <w:t>алнахская</w:t>
      </w:r>
      <w:proofErr w:type="spellEnd"/>
      <w:r w:rsidR="001464A7">
        <w:rPr>
          <w:rFonts w:cs="Times New Roman"/>
          <w:color w:val="000000" w:themeColor="text1"/>
          <w:szCs w:val="26"/>
          <w:shd w:val="clear" w:color="auto" w:fill="FFFFFF"/>
        </w:rPr>
        <w:t xml:space="preserve"> гидрометеорологическая экспедиция» по услуге </w:t>
      </w:r>
      <w:r w:rsidRPr="00723245">
        <w:rPr>
          <w:rFonts w:cs="Times New Roman"/>
          <w:color w:val="000000" w:themeColor="text1"/>
          <w:szCs w:val="26"/>
          <w:shd w:val="clear" w:color="auto" w:fill="FFFFFF"/>
        </w:rPr>
        <w:t xml:space="preserve">мониторинга лавиной опасности 6 </w:t>
      </w:r>
      <w:proofErr w:type="spellStart"/>
      <w:r w:rsidRPr="00723245">
        <w:rPr>
          <w:rFonts w:cs="Times New Roman"/>
          <w:color w:val="000000" w:themeColor="text1"/>
          <w:szCs w:val="26"/>
          <w:shd w:val="clear" w:color="auto" w:fill="FFFFFF"/>
        </w:rPr>
        <w:t>лавиносборов</w:t>
      </w:r>
      <w:proofErr w:type="spellEnd"/>
      <w:r w:rsidRPr="00723245">
        <w:rPr>
          <w:rFonts w:cs="Times New Roman"/>
          <w:color w:val="000000" w:themeColor="text1"/>
          <w:szCs w:val="26"/>
          <w:shd w:val="clear" w:color="auto" w:fill="FFFFFF"/>
        </w:rPr>
        <w:t>, расположенных на территор</w:t>
      </w:r>
      <w:r w:rsidR="001464A7">
        <w:rPr>
          <w:rFonts w:cs="Times New Roman"/>
          <w:color w:val="000000" w:themeColor="text1"/>
          <w:szCs w:val="26"/>
          <w:shd w:val="clear" w:color="auto" w:fill="FFFFFF"/>
        </w:rPr>
        <w:t>ии муниципального образования город</w:t>
      </w:r>
      <w:r w:rsidRPr="00723245">
        <w:rPr>
          <w:rFonts w:cs="Times New Roman"/>
          <w:color w:val="000000" w:themeColor="text1"/>
          <w:szCs w:val="26"/>
          <w:shd w:val="clear" w:color="auto" w:fill="FFFFFF"/>
        </w:rPr>
        <w:t xml:space="preserve"> Норильск</w:t>
      </w:r>
      <w:r w:rsidR="001464A7">
        <w:rPr>
          <w:rFonts w:cs="Times New Roman"/>
          <w:color w:val="000000" w:themeColor="text1"/>
          <w:szCs w:val="26"/>
          <w:shd w:val="clear" w:color="auto" w:fill="FFFFFF"/>
        </w:rPr>
        <w:t>.</w:t>
      </w:r>
      <w:r w:rsidRPr="00723245">
        <w:rPr>
          <w:rFonts w:cs="Times New Roman"/>
          <w:color w:val="000000" w:themeColor="text1"/>
          <w:szCs w:val="26"/>
          <w:shd w:val="clear" w:color="auto" w:fill="FFFFFF"/>
        </w:rPr>
        <w:t xml:space="preserve"> В случае возникновения угрозы лавинной опасности ООО «</w:t>
      </w:r>
      <w:proofErr w:type="spellStart"/>
      <w:r w:rsidRPr="00723245">
        <w:rPr>
          <w:rFonts w:cs="Times New Roman"/>
          <w:color w:val="000000" w:themeColor="text1"/>
          <w:szCs w:val="26"/>
          <w:shd w:val="clear" w:color="auto" w:fill="FFFFFF"/>
        </w:rPr>
        <w:t>Талнахская</w:t>
      </w:r>
      <w:proofErr w:type="spellEnd"/>
      <w:r w:rsidRPr="00723245">
        <w:rPr>
          <w:rFonts w:cs="Times New Roman"/>
          <w:color w:val="000000" w:themeColor="text1"/>
          <w:szCs w:val="26"/>
          <w:shd w:val="clear" w:color="auto" w:fill="FFFFFF"/>
        </w:rPr>
        <w:t xml:space="preserve"> гидрометеорологическая экспедиция» направляет в ЕДДС города Норильска лавинные бюллетени.</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Кроме того, Управлением ГО и ЧС г. Норильска заключен муниципальный контракт с ФГБУ «Высокогорный геофизический институт» на оказание услуг по оценке лавинной опасности в пределах участка (горнолыжный спуск горы «Отдельная») и прилегающих к нему участков. С 31.05.2023 все работы, запланированные к проведению в рамках данного муниципального контракта, были выполнены.</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Не менее важными являются вопросы радиационной, химической и биологической защиты населения. На территории муниципального образования город Норильск функционируют 4 химически опасных объекта (ХОО), 53 потенциально-опасных объектов (ПОО), 25 опасных производственных объектов (ОПО) 1-го и 2-го класса опасности, 6 гидротехнических сооружений (ГТС) 2-го класса опасности.</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 xml:space="preserve">Риски возникновения чрезвычайных ситуаций, связанных с возможным радиоактивным загрязнением, катастрофическим затоплением, подтоплением в период сезонных паводков и с осложнением </w:t>
      </w:r>
      <w:proofErr w:type="spellStart"/>
      <w:r w:rsidRPr="00723245">
        <w:rPr>
          <w:rFonts w:cs="Times New Roman"/>
          <w:color w:val="000000" w:themeColor="text1"/>
          <w:szCs w:val="26"/>
          <w:shd w:val="clear" w:color="auto" w:fill="FFFFFF"/>
        </w:rPr>
        <w:t>природопожароопасной</w:t>
      </w:r>
      <w:proofErr w:type="spellEnd"/>
      <w:r w:rsidRPr="00723245">
        <w:rPr>
          <w:rFonts w:cs="Times New Roman"/>
          <w:color w:val="000000" w:themeColor="text1"/>
          <w:szCs w:val="26"/>
          <w:shd w:val="clear" w:color="auto" w:fill="FFFFFF"/>
        </w:rPr>
        <w:t xml:space="preserve"> обстановки для населения города Норильска отсутствуют. Однако существует риск химического заражения для части населения Центрального района города Норильска, проживающего в зонах возможного химического заражения, установленных вокруг ХОО.</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В целях решения задач гражданской обороны и своевременного реагировани</w:t>
      </w:r>
      <w:r w:rsidR="001464A7">
        <w:rPr>
          <w:rFonts w:cs="Times New Roman"/>
          <w:color w:val="000000" w:themeColor="text1"/>
          <w:szCs w:val="26"/>
          <w:shd w:val="clear" w:color="auto" w:fill="FFFFFF"/>
        </w:rPr>
        <w:t>я на возникновение возможных ЧС</w:t>
      </w:r>
      <w:r w:rsidRPr="00723245">
        <w:rPr>
          <w:rFonts w:cs="Times New Roman"/>
          <w:color w:val="000000" w:themeColor="text1"/>
          <w:szCs w:val="26"/>
          <w:shd w:val="clear" w:color="auto" w:fill="FFFFFF"/>
        </w:rPr>
        <w:t xml:space="preserve"> на территории города создано 4 лаборатории и 2 поста радиационно-химического наблюдения, которые имеют специальное оборудование, технические средства, специалистов для проведения радиационного и химического наблюдения, контроля за состоянием окружающей среды.</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В этом году проведено 6 тренировок по практическому развертыванию и приведению в готовность станции обеззараживания транспорта, станции обеззараживания одежды и санитарно-обмывочного пункта на базе МБУ «Автохозяйства» и МУП «Норильский транспорт», а также п</w:t>
      </w:r>
      <w:r w:rsidR="001464A7">
        <w:rPr>
          <w:rFonts w:cs="Times New Roman"/>
          <w:color w:val="000000" w:themeColor="text1"/>
          <w:szCs w:val="26"/>
          <w:shd w:val="clear" w:color="auto" w:fill="FFFFFF"/>
        </w:rPr>
        <w:t>одразделений ЗФ «ГМК «Норильский никель»</w:t>
      </w:r>
      <w:r w:rsidRPr="00723245">
        <w:rPr>
          <w:rFonts w:cs="Times New Roman"/>
          <w:color w:val="000000" w:themeColor="text1"/>
          <w:szCs w:val="26"/>
          <w:shd w:val="clear" w:color="auto" w:fill="FFFFFF"/>
        </w:rPr>
        <w:t>. Проведены 3 тренировки по приведению в готовность пунктов выдачи средств индивидуальной защиты.</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В городе Норильске учреждениями здравоохранения созданы шесть бригад специализированной медицинской помощи. На базе Красноярского краевого центра крови № 1 созданы две выездные бригады по заготовке крови. Также сформирован и поддерживается достаточный неснижаемый запас лекарственных препаратов и медицинских изделий, предназначенных для оказания медицинской помощи пострадавшим в чрезвычайных ситуациях.</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Организациями города Норильска созданы 13 санитарных постов, предназначенных для своевременного оказания пораженным первой помощи.</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В период с апреля по май 2023</w:t>
      </w:r>
      <w:r w:rsidR="001464A7">
        <w:rPr>
          <w:rFonts w:cs="Times New Roman"/>
          <w:color w:val="000000" w:themeColor="text1"/>
          <w:szCs w:val="26"/>
          <w:shd w:val="clear" w:color="auto" w:fill="FFFFFF"/>
        </w:rPr>
        <w:t xml:space="preserve"> года</w:t>
      </w:r>
      <w:r w:rsidRPr="00723245">
        <w:rPr>
          <w:rFonts w:cs="Times New Roman"/>
          <w:color w:val="000000" w:themeColor="text1"/>
          <w:szCs w:val="26"/>
          <w:shd w:val="clear" w:color="auto" w:fill="FFFFFF"/>
        </w:rPr>
        <w:t xml:space="preserve"> проведен смотр-конкурс санитарных постов организаций муниципального образования город Норильск. Участие </w:t>
      </w:r>
      <w:r w:rsidRPr="00723245">
        <w:rPr>
          <w:rFonts w:cs="Times New Roman"/>
          <w:color w:val="000000" w:themeColor="text1"/>
          <w:szCs w:val="26"/>
          <w:shd w:val="clear" w:color="auto" w:fill="FFFFFF"/>
        </w:rPr>
        <w:lastRenderedPageBreak/>
        <w:t>приняли пять формирований. Лучшим в этом году признан санитарный пост рудника «Скал</w:t>
      </w:r>
      <w:r w:rsidR="001464A7">
        <w:rPr>
          <w:rFonts w:cs="Times New Roman"/>
          <w:color w:val="000000" w:themeColor="text1"/>
          <w:szCs w:val="26"/>
          <w:shd w:val="clear" w:color="auto" w:fill="FFFFFF"/>
        </w:rPr>
        <w:t>истый» ЗФ ПАО «ГМК «Норильский н</w:t>
      </w:r>
      <w:r w:rsidRPr="00723245">
        <w:rPr>
          <w:rFonts w:cs="Times New Roman"/>
          <w:color w:val="000000" w:themeColor="text1"/>
          <w:szCs w:val="26"/>
          <w:shd w:val="clear" w:color="auto" w:fill="FFFFFF"/>
        </w:rPr>
        <w:t>икель».</w:t>
      </w:r>
    </w:p>
    <w:p w:rsidR="00470A04" w:rsidRPr="00723245" w:rsidRDefault="001464A7" w:rsidP="00470A04">
      <w:pPr>
        <w:spacing w:after="0" w:line="240" w:lineRule="auto"/>
        <w:ind w:firstLine="709"/>
        <w:contextualSpacing/>
        <w:jc w:val="both"/>
        <w:rPr>
          <w:rFonts w:cs="Times New Roman"/>
          <w:color w:val="000000" w:themeColor="text1"/>
          <w:szCs w:val="26"/>
          <w:shd w:val="clear" w:color="auto" w:fill="FFFFFF"/>
        </w:rPr>
      </w:pPr>
      <w:r>
        <w:rPr>
          <w:rFonts w:cs="Times New Roman"/>
          <w:color w:val="000000" w:themeColor="text1"/>
          <w:szCs w:val="26"/>
          <w:shd w:val="clear" w:color="auto" w:fill="FFFFFF"/>
        </w:rPr>
        <w:t xml:space="preserve">Фонд защитных сооружений </w:t>
      </w:r>
      <w:r w:rsidR="00470A04" w:rsidRPr="00723245">
        <w:rPr>
          <w:rFonts w:cs="Times New Roman"/>
          <w:color w:val="000000" w:themeColor="text1"/>
          <w:szCs w:val="26"/>
          <w:shd w:val="clear" w:color="auto" w:fill="FFFFFF"/>
        </w:rPr>
        <w:t xml:space="preserve">города Норильска представлен 37 убежищами II, III, IV, V класса защиты. Общая проектная вместимость убежищ составляет 30224 человека. </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Количество убежищ</w:t>
      </w:r>
      <w:r w:rsidR="001464A7">
        <w:rPr>
          <w:rFonts w:cs="Times New Roman"/>
          <w:color w:val="000000" w:themeColor="text1"/>
          <w:szCs w:val="26"/>
          <w:shd w:val="clear" w:color="auto" w:fill="FFFFFF"/>
        </w:rPr>
        <w:t>,</w:t>
      </w:r>
      <w:r w:rsidRPr="00723245">
        <w:rPr>
          <w:rFonts w:cs="Times New Roman"/>
          <w:color w:val="000000" w:themeColor="text1"/>
          <w:szCs w:val="26"/>
          <w:shd w:val="clear" w:color="auto" w:fill="FFFFFF"/>
        </w:rPr>
        <w:t xml:space="preserve"> готовых и ограниченно готовых</w:t>
      </w:r>
      <w:r w:rsidR="001464A7">
        <w:rPr>
          <w:rFonts w:cs="Times New Roman"/>
          <w:color w:val="000000" w:themeColor="text1"/>
          <w:szCs w:val="26"/>
          <w:shd w:val="clear" w:color="auto" w:fill="FFFFFF"/>
        </w:rPr>
        <w:t xml:space="preserve"> к использованию по назначению –</w:t>
      </w:r>
      <w:r w:rsidRPr="00723245">
        <w:rPr>
          <w:rFonts w:cs="Times New Roman"/>
          <w:color w:val="000000" w:themeColor="text1"/>
          <w:szCs w:val="26"/>
          <w:shd w:val="clear" w:color="auto" w:fill="FFFFFF"/>
        </w:rPr>
        <w:t xml:space="preserve"> 15, не готовых</w:t>
      </w:r>
      <w:r w:rsidR="001464A7">
        <w:rPr>
          <w:rFonts w:cs="Times New Roman"/>
          <w:color w:val="000000" w:themeColor="text1"/>
          <w:szCs w:val="26"/>
          <w:shd w:val="clear" w:color="auto" w:fill="FFFFFF"/>
        </w:rPr>
        <w:t xml:space="preserve"> к использованию по назначению –</w:t>
      </w:r>
      <w:r w:rsidRPr="00723245">
        <w:rPr>
          <w:rFonts w:cs="Times New Roman"/>
          <w:color w:val="000000" w:themeColor="text1"/>
          <w:szCs w:val="26"/>
          <w:shd w:val="clear" w:color="auto" w:fill="FFFFFF"/>
        </w:rPr>
        <w:t xml:space="preserve"> 22. </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Общая проектная вместимость убежищ готовых и ограниченно готовых к использованию по назначению составляет 8250 человек. Противорадиационные укрытия отсутствуют.</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Разработан и утвержден Перспективный план проведения комплексных оценок технического состояния защитных сооружени</w:t>
      </w:r>
      <w:r w:rsidR="001464A7">
        <w:rPr>
          <w:rFonts w:cs="Times New Roman"/>
          <w:color w:val="000000" w:themeColor="text1"/>
          <w:szCs w:val="26"/>
          <w:shd w:val="clear" w:color="auto" w:fill="FFFFFF"/>
        </w:rPr>
        <w:t>й гражданской обороны на 2022–</w:t>
      </w:r>
      <w:r w:rsidRPr="00723245">
        <w:rPr>
          <w:rFonts w:cs="Times New Roman"/>
          <w:color w:val="000000" w:themeColor="text1"/>
          <w:szCs w:val="26"/>
          <w:shd w:val="clear" w:color="auto" w:fill="FFFFFF"/>
        </w:rPr>
        <w:t>2024 годы.</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Видимая работа по поддержанию в надлежащем состоянии проведена только в защитном сооружении гражданской обороны Талнахской обогатительной фабрики ЗФ ПАО «ГМК «Норильский никель», а также по проведению капитального ремонта и доведению заброшенного ранее защитного сооружения в АБК ТОФ до минимальных нормативных требований.</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Подготовка к выполнению задачи по эвакуации населения, материальных и культурных ценностей в безопасные районы в 2023 году проводилась по следующим направлениям:</w:t>
      </w:r>
    </w:p>
    <w:p w:rsidR="00470A04" w:rsidRPr="00723245" w:rsidRDefault="001464A7" w:rsidP="00470A04">
      <w:pPr>
        <w:tabs>
          <w:tab w:val="left" w:pos="993"/>
        </w:tabs>
        <w:spacing w:after="0" w:line="240" w:lineRule="auto"/>
        <w:ind w:firstLine="709"/>
        <w:contextualSpacing/>
        <w:jc w:val="both"/>
        <w:rPr>
          <w:rFonts w:cs="Times New Roman"/>
          <w:color w:val="000000" w:themeColor="text1"/>
          <w:szCs w:val="26"/>
          <w:shd w:val="clear" w:color="auto" w:fill="FFFFFF"/>
        </w:rPr>
      </w:pPr>
      <w:r>
        <w:rPr>
          <w:rFonts w:cs="Times New Roman"/>
          <w:color w:val="000000" w:themeColor="text1"/>
          <w:szCs w:val="26"/>
          <w:shd w:val="clear" w:color="auto" w:fill="FFFFFF"/>
        </w:rPr>
        <w:t>–</w:t>
      </w:r>
      <w:r w:rsidR="00470A04" w:rsidRPr="00723245">
        <w:rPr>
          <w:rFonts w:cs="Times New Roman"/>
          <w:color w:val="000000" w:themeColor="text1"/>
          <w:szCs w:val="26"/>
          <w:shd w:val="clear" w:color="auto" w:fill="FFFFFF"/>
        </w:rPr>
        <w:tab/>
        <w:t>организация планирования мероприятий по эвакуации населения;</w:t>
      </w:r>
    </w:p>
    <w:p w:rsidR="00470A04" w:rsidRPr="00723245" w:rsidRDefault="001464A7" w:rsidP="00470A04">
      <w:pPr>
        <w:tabs>
          <w:tab w:val="left" w:pos="993"/>
        </w:tabs>
        <w:spacing w:after="0" w:line="240" w:lineRule="auto"/>
        <w:ind w:firstLine="709"/>
        <w:contextualSpacing/>
        <w:jc w:val="both"/>
        <w:rPr>
          <w:rFonts w:cs="Times New Roman"/>
          <w:color w:val="000000" w:themeColor="text1"/>
          <w:szCs w:val="26"/>
          <w:shd w:val="clear" w:color="auto" w:fill="FFFFFF"/>
        </w:rPr>
      </w:pPr>
      <w:r>
        <w:rPr>
          <w:rFonts w:cs="Times New Roman"/>
          <w:color w:val="000000" w:themeColor="text1"/>
          <w:szCs w:val="26"/>
          <w:shd w:val="clear" w:color="auto" w:fill="FFFFFF"/>
        </w:rPr>
        <w:t>–</w:t>
      </w:r>
      <w:r w:rsidR="00470A04" w:rsidRPr="00723245">
        <w:rPr>
          <w:rFonts w:cs="Times New Roman"/>
          <w:color w:val="000000" w:themeColor="text1"/>
          <w:szCs w:val="26"/>
          <w:shd w:val="clear" w:color="auto" w:fill="FFFFFF"/>
        </w:rPr>
        <w:tab/>
        <w:t>организация деятельности и контроль готовности эвакуационных органов, а также подготовка их личного состава.</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На территории города Норильска созданы 10 сборных эвакуационных пунктов в Центральном районе и 8 приемных эвакуационных пунктов в районах Талнах и Кайеркан. Муниципальной эвакуационной комиссией проводился плановый контроль готовности сборных и приемных эвакуационных пунктов с проверкой уровня подготовки их личного состава.</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 xml:space="preserve">В лучшую сторону следует отметить личный состав сборного эвакуационного пункта № 5, созданного в Управлении «Высоковольтные сети» АО «НТЭК», которые показали высокий уровень знаний своих функциональных обязанностей и практических навыков. </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 xml:space="preserve">Управлением ГО и ЧС г. Норильска совместно с Управлением жилищного фонда проведена работа по обновлению ордеров на занятие жилых и служебных помещений в безопасных районах города Норильска в военное время. </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 xml:space="preserve">Выполнена оценка готовности имеющихся двенадцати пунктов временного размещения, расположенных в муниципальных образовательных учреждениях. Комиссией, включающей представителей Главного управления МЧС России по Красноярскому краю, все пункты временного размещения признаны готовыми к приему населения. </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В лучшую сторону отмечены ПВР № 1 на базе Лицея № 3, ПВР № 6 на базе средней школы № 21, ПВР № 5 на базе средней школы № 14.</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 xml:space="preserve">3 октября 2023 </w:t>
      </w:r>
      <w:r w:rsidR="001464A7">
        <w:rPr>
          <w:rFonts w:cs="Times New Roman"/>
          <w:color w:val="000000" w:themeColor="text1"/>
          <w:szCs w:val="26"/>
          <w:shd w:val="clear" w:color="auto" w:fill="FFFFFF"/>
        </w:rPr>
        <w:t xml:space="preserve">года </w:t>
      </w:r>
      <w:r w:rsidRPr="00723245">
        <w:rPr>
          <w:rFonts w:cs="Times New Roman"/>
          <w:color w:val="000000" w:themeColor="text1"/>
          <w:szCs w:val="26"/>
          <w:shd w:val="clear" w:color="auto" w:fill="FFFFFF"/>
        </w:rPr>
        <w:t>проведена штабная тренировка</w:t>
      </w:r>
      <w:r w:rsidR="001464A7">
        <w:rPr>
          <w:rFonts w:cs="Times New Roman"/>
          <w:color w:val="000000" w:themeColor="text1"/>
          <w:szCs w:val="26"/>
          <w:shd w:val="clear" w:color="auto" w:fill="FFFFFF"/>
        </w:rPr>
        <w:t xml:space="preserve"> по гражданской обороне на тему</w:t>
      </w:r>
      <w:r w:rsidRPr="00723245">
        <w:rPr>
          <w:rFonts w:cs="Times New Roman"/>
          <w:color w:val="000000" w:themeColor="text1"/>
          <w:szCs w:val="26"/>
          <w:shd w:val="clear" w:color="auto" w:fill="FFFFFF"/>
        </w:rPr>
        <w:t xml:space="preserve"> «Организация и ведение гражданской обороны на территории Красноярского края». В штабной тренировке приняли участие муниципальная эвакуационная комиссия города Норильска, группа контроля Администрации города Норильска за выполнением мероприятий ГО на территории Норильска и 24 организации, отнесенные к категории п</w:t>
      </w:r>
      <w:r w:rsidR="001464A7">
        <w:rPr>
          <w:rFonts w:cs="Times New Roman"/>
          <w:color w:val="000000" w:themeColor="text1"/>
          <w:szCs w:val="26"/>
          <w:shd w:val="clear" w:color="auto" w:fill="FFFFFF"/>
        </w:rPr>
        <w:t>о ГО. В ходе тренировки</w:t>
      </w:r>
      <w:r w:rsidRPr="00723245">
        <w:rPr>
          <w:rFonts w:cs="Times New Roman"/>
          <w:color w:val="000000" w:themeColor="text1"/>
          <w:szCs w:val="26"/>
          <w:shd w:val="clear" w:color="auto" w:fill="FFFFFF"/>
        </w:rPr>
        <w:t xml:space="preserve"> </w:t>
      </w:r>
      <w:r w:rsidRPr="00723245">
        <w:rPr>
          <w:rFonts w:cs="Times New Roman"/>
          <w:color w:val="000000" w:themeColor="text1"/>
          <w:szCs w:val="26"/>
          <w:shd w:val="clear" w:color="auto" w:fill="FFFFFF"/>
        </w:rPr>
        <w:lastRenderedPageBreak/>
        <w:t>отрабатывались вопросы по введению в действие Плана гражданской обороны города Норильска, Планов гражданской обороны организаций, выполнение мероприятий ГО в соответствии с планами гражданской обороны, а также практическое выполнение мероприятий по приведению в готовность сил ГО.</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По результатам анализа проведенной штабной тренировки в лучшую сторону группой контроля отмечены</w:t>
      </w:r>
      <w:r w:rsidR="001464A7">
        <w:rPr>
          <w:rFonts w:cs="Times New Roman"/>
          <w:color w:val="000000" w:themeColor="text1"/>
          <w:szCs w:val="26"/>
          <w:shd w:val="clear" w:color="auto" w:fill="FFFFFF"/>
        </w:rPr>
        <w:t>:</w:t>
      </w:r>
      <w:r w:rsidRPr="00723245">
        <w:rPr>
          <w:rFonts w:cs="Times New Roman"/>
          <w:color w:val="000000" w:themeColor="text1"/>
          <w:szCs w:val="26"/>
          <w:shd w:val="clear" w:color="auto" w:fill="FFFFFF"/>
        </w:rPr>
        <w:t xml:space="preserve"> ООО «</w:t>
      </w:r>
      <w:proofErr w:type="spellStart"/>
      <w:r w:rsidRPr="00723245">
        <w:rPr>
          <w:rFonts w:cs="Times New Roman"/>
          <w:color w:val="000000" w:themeColor="text1"/>
          <w:szCs w:val="26"/>
          <w:shd w:val="clear" w:color="auto" w:fill="FFFFFF"/>
        </w:rPr>
        <w:t>Норильскникельремонт</w:t>
      </w:r>
      <w:proofErr w:type="spellEnd"/>
      <w:r w:rsidRPr="00723245">
        <w:rPr>
          <w:rFonts w:cs="Times New Roman"/>
          <w:color w:val="000000" w:themeColor="text1"/>
          <w:szCs w:val="26"/>
          <w:shd w:val="clear" w:color="auto" w:fill="FFFFFF"/>
        </w:rPr>
        <w:t xml:space="preserve">», ООО «Промышленная строительно-монтажная компания», Заполярный филиал ПАО «ГМК «Норильский никель». </w:t>
      </w:r>
    </w:p>
    <w:p w:rsidR="00470A04" w:rsidRPr="00723245" w:rsidRDefault="00470A04" w:rsidP="00470A04">
      <w:pPr>
        <w:spacing w:after="0" w:line="240" w:lineRule="auto"/>
        <w:ind w:firstLine="709"/>
        <w:contextualSpacing/>
        <w:jc w:val="both"/>
        <w:rPr>
          <w:rFonts w:cs="Times New Roman"/>
          <w:color w:val="000000" w:themeColor="text1"/>
          <w:szCs w:val="26"/>
          <w:shd w:val="clear" w:color="auto" w:fill="FFFFFF"/>
        </w:rPr>
      </w:pPr>
      <w:r w:rsidRPr="00723245">
        <w:rPr>
          <w:rFonts w:cs="Times New Roman"/>
          <w:color w:val="000000" w:themeColor="text1"/>
          <w:szCs w:val="26"/>
          <w:shd w:val="clear" w:color="auto" w:fill="FFFFFF"/>
        </w:rPr>
        <w:t>В целях создания эффективной защиты населения и территории от чрезвычайных ситуаций на территории города Норильска действует муниципальная программа «Защита населения и территории от чрезвычайных ситуаций». В 2023 году объем финансирования П</w:t>
      </w:r>
      <w:r w:rsidR="001464A7">
        <w:rPr>
          <w:rFonts w:cs="Times New Roman"/>
          <w:color w:val="000000" w:themeColor="text1"/>
          <w:szCs w:val="26"/>
          <w:shd w:val="clear" w:color="auto" w:fill="FFFFFF"/>
        </w:rPr>
        <w:t>рограммы составил почти 507 млн</w:t>
      </w:r>
      <w:r w:rsidRPr="00723245">
        <w:rPr>
          <w:rFonts w:cs="Times New Roman"/>
          <w:color w:val="000000" w:themeColor="text1"/>
          <w:szCs w:val="26"/>
          <w:shd w:val="clear" w:color="auto" w:fill="FFFFFF"/>
        </w:rPr>
        <w:t xml:space="preserve"> рублей.</w:t>
      </w:r>
    </w:p>
    <w:p w:rsidR="000B3A18" w:rsidRPr="00723245" w:rsidRDefault="000B3A18" w:rsidP="00AB1BC7">
      <w:pPr>
        <w:spacing w:after="0" w:line="240" w:lineRule="auto"/>
        <w:ind w:firstLine="709"/>
        <w:jc w:val="both"/>
        <w:rPr>
          <w:rFonts w:cs="Times New Roman"/>
          <w:color w:val="000000" w:themeColor="text1"/>
          <w:szCs w:val="26"/>
          <w:shd w:val="clear" w:color="auto" w:fill="FFFFFF"/>
        </w:rPr>
      </w:pPr>
    </w:p>
    <w:p w:rsidR="000B3A18" w:rsidRDefault="000B3A18" w:rsidP="00AB1BC7">
      <w:pPr>
        <w:spacing w:after="0" w:line="240" w:lineRule="auto"/>
        <w:jc w:val="center"/>
        <w:rPr>
          <w:rFonts w:cs="Times New Roman"/>
          <w:b/>
          <w:color w:val="000000" w:themeColor="text1"/>
          <w:szCs w:val="26"/>
        </w:rPr>
      </w:pPr>
      <w:r w:rsidRPr="00723245">
        <w:rPr>
          <w:rFonts w:cs="Times New Roman"/>
          <w:b/>
          <w:color w:val="000000" w:themeColor="text1"/>
          <w:szCs w:val="26"/>
        </w:rPr>
        <w:t>Охрана труда</w:t>
      </w:r>
    </w:p>
    <w:p w:rsidR="00F0718D" w:rsidRPr="00723245" w:rsidRDefault="00F0718D" w:rsidP="00AB1BC7">
      <w:pPr>
        <w:spacing w:after="0" w:line="240" w:lineRule="auto"/>
        <w:jc w:val="center"/>
        <w:rPr>
          <w:rFonts w:cs="Times New Roman"/>
          <w:b/>
          <w:color w:val="000000" w:themeColor="text1"/>
          <w:szCs w:val="26"/>
        </w:rPr>
      </w:pPr>
    </w:p>
    <w:p w:rsidR="004138FC" w:rsidRPr="00723245" w:rsidRDefault="004138FC" w:rsidP="004138FC">
      <w:pPr>
        <w:spacing w:after="0" w:line="240" w:lineRule="auto"/>
        <w:ind w:firstLine="709"/>
        <w:jc w:val="both"/>
        <w:rPr>
          <w:rFonts w:cs="Times New Roman"/>
          <w:color w:val="000000" w:themeColor="text1"/>
          <w:szCs w:val="26"/>
        </w:rPr>
      </w:pPr>
      <w:r w:rsidRPr="00723245">
        <w:rPr>
          <w:rFonts w:cs="Times New Roman"/>
          <w:color w:val="000000" w:themeColor="text1"/>
          <w:szCs w:val="26"/>
        </w:rPr>
        <w:t>В соответствии с Положением об отделе охраны труда Администрации города Норильска, утвержденным распоряжением Администрации города Норильска от 02.11.2012 № 5657, отделом охраны труда Администрации города Норильска (далее – Отдел) в 2023 году проделана следующая работа.</w:t>
      </w:r>
    </w:p>
    <w:p w:rsidR="004138FC" w:rsidRPr="00723245" w:rsidRDefault="004138FC" w:rsidP="004138FC">
      <w:pPr>
        <w:spacing w:after="0" w:line="240" w:lineRule="auto"/>
        <w:ind w:firstLine="709"/>
        <w:jc w:val="both"/>
        <w:rPr>
          <w:rFonts w:cs="Times New Roman"/>
          <w:color w:val="000000" w:themeColor="text1"/>
          <w:szCs w:val="26"/>
        </w:rPr>
      </w:pPr>
      <w:r w:rsidRPr="00723245">
        <w:rPr>
          <w:rFonts w:cs="Times New Roman"/>
          <w:color w:val="000000" w:themeColor="text1"/>
          <w:szCs w:val="26"/>
        </w:rPr>
        <w:t>Разработан 21 проект правовых актов органов местного самоуправления муниципального образования город Норильск по вопросам охраны труда.</w:t>
      </w:r>
    </w:p>
    <w:p w:rsidR="004138FC" w:rsidRPr="00723245" w:rsidRDefault="004138FC" w:rsidP="004138FC">
      <w:pPr>
        <w:spacing w:after="0" w:line="240" w:lineRule="auto"/>
        <w:ind w:firstLine="709"/>
        <w:jc w:val="both"/>
        <w:rPr>
          <w:rFonts w:cs="Times New Roman"/>
          <w:color w:val="000000" w:themeColor="text1"/>
          <w:szCs w:val="26"/>
        </w:rPr>
      </w:pPr>
      <w:r w:rsidRPr="00723245">
        <w:rPr>
          <w:rFonts w:cs="Times New Roman"/>
          <w:color w:val="000000" w:themeColor="text1"/>
          <w:szCs w:val="26"/>
        </w:rPr>
        <w:t>В целях обеспечения согласова</w:t>
      </w:r>
      <w:r w:rsidR="00F0718D">
        <w:rPr>
          <w:rFonts w:cs="Times New Roman"/>
          <w:color w:val="000000" w:themeColor="text1"/>
          <w:szCs w:val="26"/>
        </w:rPr>
        <w:t>нных действий территориальных органов</w:t>
      </w:r>
      <w:r w:rsidRPr="00723245">
        <w:rPr>
          <w:rFonts w:cs="Times New Roman"/>
          <w:color w:val="000000" w:themeColor="text1"/>
          <w:szCs w:val="26"/>
        </w:rPr>
        <w:t xml:space="preserve"> государствен</w:t>
      </w:r>
      <w:r w:rsidR="00F0718D">
        <w:rPr>
          <w:rFonts w:cs="Times New Roman"/>
          <w:color w:val="000000" w:themeColor="text1"/>
          <w:szCs w:val="26"/>
        </w:rPr>
        <w:t xml:space="preserve">ного надзора и контроля за соблюдением требований охраны труда, органов местного самоуправления муниципального образования город </w:t>
      </w:r>
      <w:r w:rsidRPr="00723245">
        <w:rPr>
          <w:rFonts w:cs="Times New Roman"/>
          <w:color w:val="000000" w:themeColor="text1"/>
          <w:szCs w:val="26"/>
        </w:rPr>
        <w:t>Норильск,</w:t>
      </w:r>
      <w:r w:rsidR="00F0718D">
        <w:rPr>
          <w:rFonts w:cs="Times New Roman"/>
          <w:color w:val="000000" w:themeColor="text1"/>
          <w:szCs w:val="26"/>
        </w:rPr>
        <w:t xml:space="preserve"> территориальных объединений работодателей, работодателей и профсоюзных организаций (объединений) по реализации основны</w:t>
      </w:r>
      <w:r w:rsidR="001464A7">
        <w:rPr>
          <w:rFonts w:cs="Times New Roman"/>
          <w:color w:val="000000" w:themeColor="text1"/>
          <w:szCs w:val="26"/>
        </w:rPr>
        <w:t xml:space="preserve">х направлений государственной </w:t>
      </w:r>
      <w:r w:rsidR="00F0718D">
        <w:rPr>
          <w:rFonts w:cs="Times New Roman"/>
          <w:color w:val="000000" w:themeColor="text1"/>
          <w:szCs w:val="26"/>
        </w:rPr>
        <w:t xml:space="preserve">политики в области </w:t>
      </w:r>
      <w:r w:rsidRPr="00723245">
        <w:rPr>
          <w:rFonts w:cs="Times New Roman"/>
          <w:color w:val="000000" w:themeColor="text1"/>
          <w:szCs w:val="26"/>
        </w:rPr>
        <w:t>охраны труда на территории муниципального образования город Норильск организовано и проведено 2 заседания Межведомственной комиссии по охране труда муниципального образования город Норильск (26.04.2023 и 29.11.2023).</w:t>
      </w:r>
    </w:p>
    <w:p w:rsidR="004138FC" w:rsidRPr="00723245" w:rsidRDefault="004138FC" w:rsidP="004138FC">
      <w:pPr>
        <w:spacing w:after="0" w:line="240" w:lineRule="auto"/>
        <w:ind w:firstLine="709"/>
        <w:jc w:val="both"/>
        <w:rPr>
          <w:rFonts w:cs="Times New Roman"/>
          <w:color w:val="000000" w:themeColor="text1"/>
          <w:szCs w:val="26"/>
        </w:rPr>
      </w:pPr>
      <w:r w:rsidRPr="00723245">
        <w:rPr>
          <w:rFonts w:cs="Times New Roman"/>
          <w:color w:val="000000" w:themeColor="text1"/>
          <w:szCs w:val="26"/>
        </w:rPr>
        <w:t>В целях привлечения организаций муниципального образования город Норильск к решению вопросов улучшения состояния условий и охраны труда, совершенствования работы по обеспечению конституционного права граждан на труд в условиях, отвечающих требованиям безопасности и гигиены, изучения и распространения передовых форм и методов организации работы по охране труда в организациях муниципального образования организовано проведение смотра-конкурса на лучшую организацию работы по охране труда</w:t>
      </w:r>
      <w:r w:rsidR="008477D2">
        <w:rPr>
          <w:rFonts w:cs="Times New Roman"/>
          <w:color w:val="000000" w:themeColor="text1"/>
          <w:szCs w:val="26"/>
        </w:rPr>
        <w:t>, в</w:t>
      </w:r>
      <w:r w:rsidRPr="00723245">
        <w:rPr>
          <w:rFonts w:cs="Times New Roman"/>
          <w:color w:val="000000" w:themeColor="text1"/>
          <w:szCs w:val="26"/>
        </w:rPr>
        <w:t xml:space="preserve"> </w:t>
      </w:r>
      <w:r w:rsidR="008477D2">
        <w:rPr>
          <w:rFonts w:cs="Times New Roman"/>
          <w:color w:val="000000" w:themeColor="text1"/>
          <w:szCs w:val="26"/>
        </w:rPr>
        <w:t>котором</w:t>
      </w:r>
      <w:r w:rsidRPr="00723245">
        <w:rPr>
          <w:rFonts w:cs="Times New Roman"/>
          <w:color w:val="000000" w:themeColor="text1"/>
          <w:szCs w:val="26"/>
        </w:rPr>
        <w:t xml:space="preserve"> по итогам работы за 2022 год приняли участие 79 предприятий, из них 53 муниципальные учреждения.</w:t>
      </w:r>
    </w:p>
    <w:p w:rsidR="004138FC" w:rsidRPr="00723245" w:rsidRDefault="004138FC" w:rsidP="004138FC">
      <w:pPr>
        <w:spacing w:after="0" w:line="240" w:lineRule="auto"/>
        <w:ind w:firstLine="709"/>
        <w:jc w:val="both"/>
        <w:rPr>
          <w:rFonts w:cs="Times New Roman"/>
          <w:color w:val="000000" w:themeColor="text1"/>
          <w:szCs w:val="26"/>
        </w:rPr>
      </w:pPr>
      <w:r w:rsidRPr="00723245">
        <w:rPr>
          <w:rFonts w:cs="Times New Roman"/>
          <w:color w:val="000000" w:themeColor="text1"/>
          <w:szCs w:val="26"/>
        </w:rPr>
        <w:t>В соответствии с Планом мероприятий организованы и проведены мероприятия, посвященные Всемирному дню охраны труда. Отчет о выполнении мероприятий направлен в Агентство.</w:t>
      </w:r>
      <w:r w:rsidR="008477D2">
        <w:rPr>
          <w:rFonts w:cs="Times New Roman"/>
          <w:color w:val="000000" w:themeColor="text1"/>
          <w:szCs w:val="26"/>
        </w:rPr>
        <w:t xml:space="preserve"> Труда и занятости населения Красноярского края (далее – Агентство).</w:t>
      </w:r>
    </w:p>
    <w:p w:rsidR="004138FC" w:rsidRPr="00723245" w:rsidRDefault="004138FC" w:rsidP="004138FC">
      <w:pPr>
        <w:spacing w:after="0" w:line="240" w:lineRule="auto"/>
        <w:ind w:firstLine="709"/>
        <w:jc w:val="both"/>
        <w:rPr>
          <w:rFonts w:cs="Times New Roman"/>
          <w:color w:val="000000" w:themeColor="text1"/>
          <w:szCs w:val="26"/>
        </w:rPr>
      </w:pPr>
      <w:r w:rsidRPr="00723245">
        <w:rPr>
          <w:rFonts w:cs="Times New Roman"/>
          <w:color w:val="000000" w:themeColor="text1"/>
          <w:szCs w:val="26"/>
        </w:rPr>
        <w:t>В соответствии с требованиями Закона Красноярского края от 11.12.2012 № 3-874, на основании Плана проведения проверок соблюдения трудового законодательства и иных нормативных правовых актов в области охраны труда в муниципальных учреждениях муниципального образования город Норил</w:t>
      </w:r>
      <w:r w:rsidR="008477D2">
        <w:rPr>
          <w:rFonts w:cs="Times New Roman"/>
          <w:color w:val="000000" w:themeColor="text1"/>
          <w:szCs w:val="26"/>
        </w:rPr>
        <w:t xml:space="preserve">ьск в 2023 году, утвержденного </w:t>
      </w:r>
      <w:r w:rsidRPr="00723245">
        <w:rPr>
          <w:rFonts w:cs="Times New Roman"/>
          <w:color w:val="000000" w:themeColor="text1"/>
          <w:szCs w:val="26"/>
        </w:rPr>
        <w:t xml:space="preserve">распоряжением Администрации города Норильска </w:t>
      </w:r>
      <w:r w:rsidRPr="00723245">
        <w:rPr>
          <w:rFonts w:cs="Times New Roman"/>
          <w:color w:val="000000" w:themeColor="text1"/>
          <w:szCs w:val="26"/>
        </w:rPr>
        <w:lastRenderedPageBreak/>
        <w:t xml:space="preserve">01.11.2022 № 6846, проведено 44 плановых проверки соблюдения трудового законодательства и иных нормативных правовых актов в области охраны труда, в результате которых выявлено 314 нарушений. </w:t>
      </w:r>
    </w:p>
    <w:p w:rsidR="004138FC" w:rsidRPr="00723245" w:rsidRDefault="004138FC" w:rsidP="004138FC">
      <w:pPr>
        <w:spacing w:after="0" w:line="240" w:lineRule="auto"/>
        <w:ind w:firstLine="709"/>
        <w:jc w:val="both"/>
        <w:rPr>
          <w:rFonts w:cs="Times New Roman"/>
          <w:color w:val="000000" w:themeColor="text1"/>
          <w:szCs w:val="26"/>
        </w:rPr>
      </w:pPr>
      <w:r w:rsidRPr="00723245">
        <w:rPr>
          <w:rFonts w:cs="Times New Roman"/>
          <w:color w:val="000000" w:themeColor="text1"/>
          <w:szCs w:val="26"/>
        </w:rPr>
        <w:t>В электронном виде через личный кабинет и</w:t>
      </w:r>
      <w:r w:rsidR="00633AF3">
        <w:rPr>
          <w:rFonts w:cs="Times New Roman"/>
          <w:color w:val="000000" w:themeColor="text1"/>
          <w:szCs w:val="26"/>
        </w:rPr>
        <w:t>нтерактивного портала Агентства</w:t>
      </w:r>
      <w:r w:rsidRPr="00723245">
        <w:rPr>
          <w:rFonts w:cs="Times New Roman"/>
          <w:color w:val="000000" w:themeColor="text1"/>
          <w:szCs w:val="26"/>
        </w:rPr>
        <w:t xml:space="preserve"> предоставлена годовая информация о состоянии условий и охраны труда за 2022 год. Информация о несчастных случаях на производстве со смертельным исходом, произошедших на территории муниципального образования город Норильск, направлялась в Агентство. </w:t>
      </w:r>
    </w:p>
    <w:p w:rsidR="004138FC" w:rsidRPr="00723245" w:rsidRDefault="004138FC" w:rsidP="004138FC">
      <w:pPr>
        <w:spacing w:after="0" w:line="240" w:lineRule="auto"/>
        <w:ind w:firstLine="709"/>
        <w:jc w:val="both"/>
        <w:rPr>
          <w:rFonts w:cs="Times New Roman"/>
          <w:color w:val="000000" w:themeColor="text1"/>
          <w:szCs w:val="26"/>
        </w:rPr>
      </w:pPr>
      <w:r w:rsidRPr="00723245">
        <w:rPr>
          <w:rFonts w:cs="Times New Roman"/>
          <w:color w:val="000000" w:themeColor="text1"/>
          <w:szCs w:val="26"/>
        </w:rPr>
        <w:t>Специалисты Отдела приняли участие в работе 56 комиссий по расследованию несчастных случаев на производстве, произошедших в организациях, осуществляющих свою деятельность на территории муниципального образования город Норильск.</w:t>
      </w:r>
    </w:p>
    <w:p w:rsidR="004138FC" w:rsidRPr="00723245" w:rsidRDefault="004138FC" w:rsidP="004138FC">
      <w:pPr>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Проведен анализ причин несчастных случаев на производстве, профессиональных заболеваний в муниципальных учреждениях и муниципальных унитарных предприятиях муниципального образования город Норильск. По результатам анализа определены приоритетные направления для дальнейшей работы по профилактике несчастных случаев, которые направлены руководителям учреждений для сведения и руководства в работе. </w:t>
      </w:r>
    </w:p>
    <w:p w:rsidR="004138FC" w:rsidRPr="00723245" w:rsidRDefault="004138FC" w:rsidP="004138FC">
      <w:pPr>
        <w:spacing w:after="0" w:line="240" w:lineRule="auto"/>
        <w:ind w:firstLine="709"/>
        <w:jc w:val="both"/>
        <w:rPr>
          <w:rFonts w:cs="Times New Roman"/>
          <w:color w:val="000000" w:themeColor="text1"/>
          <w:szCs w:val="26"/>
        </w:rPr>
      </w:pPr>
      <w:r w:rsidRPr="00723245">
        <w:rPr>
          <w:rFonts w:cs="Times New Roman"/>
          <w:color w:val="000000" w:themeColor="text1"/>
          <w:szCs w:val="26"/>
        </w:rPr>
        <w:t>Ежемесячно проводился мониторинг изменений законодательства, иных нормативных правовых актов по охране труда. Информация об изменениях законодательства направлена для организации работы в структурные подразделения Администрации города Норильска, муниципальные учреждения и предприятия муниципального образования город Норильск, а также размещена на официальном сайте муниципального образования город Норильск.</w:t>
      </w:r>
    </w:p>
    <w:p w:rsidR="004138FC" w:rsidRPr="00723245" w:rsidRDefault="004138FC" w:rsidP="004138FC">
      <w:pPr>
        <w:spacing w:after="0" w:line="240" w:lineRule="auto"/>
        <w:ind w:firstLine="709"/>
        <w:jc w:val="both"/>
        <w:rPr>
          <w:rFonts w:cs="Times New Roman"/>
          <w:color w:val="000000" w:themeColor="text1"/>
          <w:szCs w:val="26"/>
        </w:rPr>
      </w:pPr>
      <w:r w:rsidRPr="00723245">
        <w:rPr>
          <w:rFonts w:cs="Times New Roman"/>
          <w:color w:val="000000" w:themeColor="text1"/>
          <w:szCs w:val="26"/>
        </w:rPr>
        <w:t>В соответствии с Положением об осуществлении контроля за соблюдением требований охраны труда, утвержденным распоряжением Администрации города Норильска от 14.03.2022 № 1218, в 20 структурных подразделениях Администрации города Норильска осуществлен контроль за состоянием условий труда на рабочих местах, соблюдением работниками Администрации города Норильска требований охраны труда, а также за правильностью применения ими средств индив</w:t>
      </w:r>
      <w:r w:rsidR="00B90186">
        <w:rPr>
          <w:rFonts w:cs="Times New Roman"/>
          <w:color w:val="000000" w:themeColor="text1"/>
          <w:szCs w:val="26"/>
        </w:rPr>
        <w:t>идуальной и коллективной защиты,</w:t>
      </w:r>
      <w:r w:rsidRPr="00723245">
        <w:rPr>
          <w:rFonts w:cs="Times New Roman"/>
          <w:color w:val="000000" w:themeColor="text1"/>
          <w:szCs w:val="26"/>
        </w:rPr>
        <w:t xml:space="preserve"> за организацией, обеспечением выполнения возложенных обязанностей в области управления охраной труда руководителями структурных подразделений Администрации города Норильска. Выявлено 4 нарушения требований охраны труда.</w:t>
      </w:r>
    </w:p>
    <w:p w:rsidR="004138FC" w:rsidRPr="00723245" w:rsidRDefault="004138FC" w:rsidP="004138FC">
      <w:pPr>
        <w:spacing w:after="0" w:line="240" w:lineRule="auto"/>
        <w:ind w:firstLine="709"/>
        <w:jc w:val="both"/>
        <w:rPr>
          <w:rFonts w:cs="Times New Roman"/>
          <w:color w:val="000000" w:themeColor="text1"/>
          <w:szCs w:val="26"/>
        </w:rPr>
      </w:pPr>
      <w:r w:rsidRPr="00723245">
        <w:rPr>
          <w:rFonts w:cs="Times New Roman"/>
          <w:color w:val="000000" w:themeColor="text1"/>
          <w:szCs w:val="26"/>
        </w:rPr>
        <w:t>Организовано проведение обучения по охране труда в обучающих организациях 28 работников А</w:t>
      </w:r>
      <w:r w:rsidR="00B90186">
        <w:rPr>
          <w:rFonts w:cs="Times New Roman"/>
          <w:color w:val="000000" w:themeColor="text1"/>
          <w:szCs w:val="26"/>
        </w:rPr>
        <w:t xml:space="preserve">дминистрации города Норильска. </w:t>
      </w:r>
      <w:r w:rsidRPr="00723245">
        <w:rPr>
          <w:rFonts w:cs="Times New Roman"/>
          <w:color w:val="000000" w:themeColor="text1"/>
          <w:szCs w:val="26"/>
        </w:rPr>
        <w:t>Согласно графику в комиссии Администрации города Норильска прошли проверку знаний требований охраны труда 35 работников рабочих профессий. На основании направлений, выданных Управлением по персоналу Администрации города Норильска, проведен вводный инструктаж по охране труда для 214 человек, принимаемых на работу.</w:t>
      </w:r>
    </w:p>
    <w:p w:rsidR="004138FC" w:rsidRPr="00723245" w:rsidRDefault="004138FC" w:rsidP="004138FC">
      <w:pPr>
        <w:spacing w:after="0" w:line="240" w:lineRule="auto"/>
        <w:ind w:firstLine="709"/>
        <w:jc w:val="both"/>
        <w:rPr>
          <w:rFonts w:cs="Times New Roman"/>
          <w:color w:val="000000" w:themeColor="text1"/>
          <w:szCs w:val="26"/>
        </w:rPr>
      </w:pPr>
      <w:r w:rsidRPr="00723245">
        <w:rPr>
          <w:rFonts w:cs="Times New Roman"/>
          <w:color w:val="000000" w:themeColor="text1"/>
          <w:szCs w:val="26"/>
        </w:rPr>
        <w:t>В целях оказания методической помощи работникам муниципальных учреждений организованы семинары на тему «Новый порядок выдачи средств индивидуальной защиты», подготовлена памятка о выдаче СИЗ. Кроме того, в адрес учреждений подготовлены и направлены информационные письма: «Новые пр</w:t>
      </w:r>
      <w:r w:rsidR="00B90186">
        <w:rPr>
          <w:rFonts w:cs="Times New Roman"/>
          <w:color w:val="000000" w:themeColor="text1"/>
          <w:szCs w:val="26"/>
        </w:rPr>
        <w:t>авила обучения по охране труда»,</w:t>
      </w:r>
      <w:r w:rsidRPr="00723245">
        <w:rPr>
          <w:rFonts w:cs="Times New Roman"/>
          <w:color w:val="000000" w:themeColor="text1"/>
          <w:szCs w:val="26"/>
        </w:rPr>
        <w:t xml:space="preserve"> «О </w:t>
      </w:r>
      <w:r w:rsidR="00B90186">
        <w:rPr>
          <w:rFonts w:cs="Times New Roman"/>
          <w:color w:val="000000" w:themeColor="text1"/>
          <w:szCs w:val="26"/>
        </w:rPr>
        <w:t>новых Правилах обеспечения СИЗ»,</w:t>
      </w:r>
      <w:r w:rsidRPr="00723245">
        <w:rPr>
          <w:rFonts w:cs="Times New Roman"/>
          <w:color w:val="000000" w:themeColor="text1"/>
          <w:szCs w:val="26"/>
        </w:rPr>
        <w:t xml:space="preserve"> «О предотвращении несчастных случаев».</w:t>
      </w:r>
    </w:p>
    <w:p w:rsidR="004138FC" w:rsidRPr="00723245" w:rsidRDefault="004138FC" w:rsidP="004138FC">
      <w:pPr>
        <w:spacing w:after="0" w:line="240" w:lineRule="auto"/>
        <w:ind w:firstLine="709"/>
        <w:jc w:val="both"/>
        <w:rPr>
          <w:rFonts w:cs="Times New Roman"/>
          <w:color w:val="000000" w:themeColor="text1"/>
          <w:szCs w:val="26"/>
        </w:rPr>
      </w:pPr>
      <w:r w:rsidRPr="00723245">
        <w:rPr>
          <w:rFonts w:cs="Times New Roman"/>
          <w:color w:val="000000" w:themeColor="text1"/>
          <w:szCs w:val="26"/>
        </w:rPr>
        <w:t>Для руководителей и специалистов учреждений и оздоровительны</w:t>
      </w:r>
      <w:r w:rsidR="00B90186">
        <w:rPr>
          <w:rFonts w:cs="Times New Roman"/>
          <w:color w:val="000000" w:themeColor="text1"/>
          <w:szCs w:val="26"/>
        </w:rPr>
        <w:t xml:space="preserve">х лагерей организованы семинар </w:t>
      </w:r>
      <w:r w:rsidRPr="00723245">
        <w:rPr>
          <w:rFonts w:cs="Times New Roman"/>
          <w:color w:val="000000" w:themeColor="text1"/>
          <w:szCs w:val="26"/>
        </w:rPr>
        <w:t xml:space="preserve">«Порядок расследования и учета несчастных случаев с </w:t>
      </w:r>
      <w:r w:rsidRPr="00723245">
        <w:rPr>
          <w:rFonts w:cs="Times New Roman"/>
          <w:color w:val="000000" w:themeColor="text1"/>
          <w:szCs w:val="26"/>
        </w:rPr>
        <w:lastRenderedPageBreak/>
        <w:t>обучающимися во время пребывания в организации, осуществляющей образовательную деятельность».</w:t>
      </w:r>
    </w:p>
    <w:p w:rsidR="004138FC" w:rsidRPr="00723245" w:rsidRDefault="004138FC" w:rsidP="004138FC">
      <w:pPr>
        <w:spacing w:after="0" w:line="240" w:lineRule="auto"/>
        <w:ind w:firstLine="709"/>
        <w:jc w:val="both"/>
        <w:rPr>
          <w:rFonts w:cs="Times New Roman"/>
          <w:color w:val="000000" w:themeColor="text1"/>
          <w:szCs w:val="26"/>
        </w:rPr>
      </w:pPr>
      <w:r w:rsidRPr="00723245">
        <w:rPr>
          <w:rFonts w:cs="Times New Roman"/>
          <w:color w:val="000000" w:themeColor="text1"/>
          <w:szCs w:val="26"/>
        </w:rPr>
        <w:t>МУ «Администрация города Норильска» приняло участие в краевом смотре - конкурсе на лучшую организацию работы по охране труда по итогам р</w:t>
      </w:r>
      <w:r w:rsidR="00B90186">
        <w:rPr>
          <w:rFonts w:cs="Times New Roman"/>
          <w:color w:val="000000" w:themeColor="text1"/>
          <w:szCs w:val="26"/>
        </w:rPr>
        <w:t>аботы за 2022 год, организованно</w:t>
      </w:r>
      <w:r w:rsidRPr="00723245">
        <w:rPr>
          <w:rFonts w:cs="Times New Roman"/>
          <w:color w:val="000000" w:themeColor="text1"/>
          <w:szCs w:val="26"/>
        </w:rPr>
        <w:t>м Правительством Красноярского края. Кроме этого, велась активная работа с работодателями, действующими на территории муниципального образования город Норильск, по привлечению их к участию в краевом смотре – конкурсе.</w:t>
      </w:r>
    </w:p>
    <w:p w:rsidR="004138FC" w:rsidRPr="00723245" w:rsidRDefault="004138FC" w:rsidP="004138FC">
      <w:pPr>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По результатам краевого смотра-конкурса МУ «Администрация города Норильска» заняло II место в номинации «Государственное управление, деятельность общественных объединений». 7 организаций, расположенных на территории муниципального образования город Норильск, заняли призовые места в различных номинациях. </w:t>
      </w:r>
    </w:p>
    <w:p w:rsidR="004138FC" w:rsidRPr="00723245" w:rsidRDefault="004138FC" w:rsidP="004138FC">
      <w:pPr>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Организована работа по участию детей от 3 до 19 лет в краевом конкурсе детского рисунка «Охрана труда глазами детей». </w:t>
      </w:r>
    </w:p>
    <w:p w:rsidR="004138FC" w:rsidRPr="00723245" w:rsidRDefault="004138FC" w:rsidP="004138FC">
      <w:pPr>
        <w:spacing w:after="0" w:line="240" w:lineRule="auto"/>
        <w:ind w:firstLine="709"/>
        <w:jc w:val="both"/>
        <w:rPr>
          <w:rFonts w:cs="Times New Roman"/>
          <w:color w:val="000000" w:themeColor="text1"/>
          <w:szCs w:val="26"/>
        </w:rPr>
      </w:pPr>
      <w:r w:rsidRPr="00723245">
        <w:rPr>
          <w:rFonts w:cs="Times New Roman"/>
          <w:color w:val="000000" w:themeColor="text1"/>
          <w:szCs w:val="26"/>
        </w:rPr>
        <w:t xml:space="preserve">Проведен анализ причин несчастных случаев, произошедших с учащимися муниципальных общеобразовательных учреждений, обучающимися муниципальных учреждений дополнительного образования, воспитанниками муниципальных дошкольных образовательных учреждений. Результаты анализа направлены руководителям Управления общего и дошкольного образования Администрации города Норильска, Управления по спорту Администрации города Норильска. </w:t>
      </w:r>
    </w:p>
    <w:p w:rsidR="00235F40" w:rsidRPr="00723245" w:rsidRDefault="004138FC" w:rsidP="004138FC">
      <w:pPr>
        <w:spacing w:after="0" w:line="240" w:lineRule="auto"/>
        <w:ind w:firstLine="709"/>
        <w:jc w:val="both"/>
        <w:rPr>
          <w:rFonts w:cs="Times New Roman"/>
          <w:color w:val="000000" w:themeColor="text1"/>
          <w:szCs w:val="26"/>
        </w:rPr>
      </w:pPr>
      <w:r w:rsidRPr="00723245">
        <w:rPr>
          <w:rFonts w:cs="Times New Roman"/>
          <w:color w:val="000000" w:themeColor="text1"/>
          <w:szCs w:val="26"/>
        </w:rPr>
        <w:t>В соответствии с графиком проведения работ по идентификации опасностей и оценке профессиональных рисков, утвержденным распоряжением Администрации города Норильска от 18.07.2022 № 4064, в целях разработки мер по управлению профессиональными рисками проведена идентификация опасностей и оценка профессиональных рисков на рабочих местах работников в 21 структурном подразделении Администрации города Норильска.</w:t>
      </w:r>
    </w:p>
    <w:p w:rsidR="004138FC" w:rsidRPr="00723245" w:rsidRDefault="004138FC" w:rsidP="004138FC">
      <w:pPr>
        <w:spacing w:after="0" w:line="240" w:lineRule="auto"/>
        <w:ind w:firstLine="709"/>
        <w:jc w:val="both"/>
        <w:rPr>
          <w:rFonts w:cs="Times New Roman"/>
          <w:color w:val="000000" w:themeColor="text1"/>
          <w:szCs w:val="26"/>
        </w:rPr>
      </w:pPr>
    </w:p>
    <w:p w:rsidR="0091550D" w:rsidRDefault="00294591" w:rsidP="00AB1BC7">
      <w:pPr>
        <w:spacing w:after="0" w:line="240" w:lineRule="auto"/>
        <w:contextualSpacing/>
        <w:jc w:val="center"/>
        <w:rPr>
          <w:rFonts w:cs="Times New Roman"/>
          <w:b/>
          <w:color w:val="000000" w:themeColor="text1"/>
          <w:szCs w:val="26"/>
        </w:rPr>
      </w:pPr>
      <w:r w:rsidRPr="00723245">
        <w:rPr>
          <w:rFonts w:cs="Times New Roman"/>
          <w:b/>
          <w:color w:val="000000" w:themeColor="text1"/>
          <w:szCs w:val="26"/>
        </w:rPr>
        <w:t>Информатизация и связь</w:t>
      </w:r>
    </w:p>
    <w:p w:rsidR="00F0718D" w:rsidRPr="00723245" w:rsidRDefault="00F0718D" w:rsidP="00AB1BC7">
      <w:pPr>
        <w:spacing w:after="0" w:line="240" w:lineRule="auto"/>
        <w:contextualSpacing/>
        <w:jc w:val="center"/>
        <w:rPr>
          <w:rFonts w:cs="Times New Roman"/>
          <w:b/>
          <w:color w:val="000000" w:themeColor="text1"/>
          <w:szCs w:val="26"/>
        </w:rPr>
      </w:pPr>
    </w:p>
    <w:p w:rsidR="00864D40" w:rsidRPr="00723245" w:rsidRDefault="00510C2F" w:rsidP="00510C2F">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В 2023 году Управлением информатизации и связи Администрации города Норильска в целях развития системы электронного документооборота Администрации города Норильска проведены работы по подключению всех муниципальных учреждений муниципального образования город Норильск и обеспечена возможность внутреннего бе</w:t>
      </w:r>
      <w:r w:rsidR="001F65E1">
        <w:rPr>
          <w:rFonts w:cs="Times New Roman"/>
          <w:color w:val="000000" w:themeColor="text1"/>
          <w:szCs w:val="26"/>
        </w:rPr>
        <w:t>збумажного движения</w:t>
      </w:r>
      <w:r w:rsidR="00864D40" w:rsidRPr="00723245">
        <w:rPr>
          <w:rFonts w:cs="Times New Roman"/>
          <w:color w:val="000000" w:themeColor="text1"/>
          <w:szCs w:val="26"/>
        </w:rPr>
        <w:t xml:space="preserve"> документов.</w:t>
      </w:r>
    </w:p>
    <w:p w:rsidR="00510C2F" w:rsidRPr="00723245" w:rsidRDefault="00510C2F" w:rsidP="00510C2F">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Количество пользователей электронного документооборота увеличилось с 600 до 950 пользователей из 149 муниципальных учреждений. По итогам 2023 </w:t>
      </w:r>
      <w:r w:rsidR="00B67ECF">
        <w:rPr>
          <w:rFonts w:cs="Times New Roman"/>
          <w:color w:val="000000" w:themeColor="text1"/>
          <w:szCs w:val="26"/>
        </w:rPr>
        <w:t xml:space="preserve">года </w:t>
      </w:r>
      <w:r w:rsidRPr="00723245">
        <w:rPr>
          <w:rFonts w:cs="Times New Roman"/>
          <w:color w:val="000000" w:themeColor="text1"/>
          <w:szCs w:val="26"/>
        </w:rPr>
        <w:t>количество подписанных и согласованных в электронном виде документов составило более 100 тысяч единиц. Также в 2023 году проведены работы по расширению функционала комплекса финансовых систем «АЦК Финансы» и «АЦК Планирование» и внедрена подсистема «</w:t>
      </w:r>
      <w:proofErr w:type="spellStart"/>
      <w:r w:rsidRPr="00723245">
        <w:rPr>
          <w:rFonts w:cs="Times New Roman"/>
          <w:color w:val="000000" w:themeColor="text1"/>
          <w:szCs w:val="26"/>
        </w:rPr>
        <w:t>БФТ.Закупки</w:t>
      </w:r>
      <w:proofErr w:type="spellEnd"/>
      <w:r w:rsidRPr="00723245">
        <w:rPr>
          <w:rFonts w:cs="Times New Roman"/>
          <w:color w:val="000000" w:themeColor="text1"/>
          <w:szCs w:val="26"/>
        </w:rPr>
        <w:t>» с возможностью автоматизации процессов по обеспечению и проведению торгов муниципальными заказчиками через Единую информационную систему в сфере закупок.</w:t>
      </w:r>
    </w:p>
    <w:p w:rsidR="00510C2F" w:rsidRPr="00723245" w:rsidRDefault="00510C2F" w:rsidP="00510C2F">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В целях повышения уровня безопасности дорожного движения и инфраструктурных объектов города, повышения уровня общественной и личной безопасности граждан в 2023 году начата реализация проекта комплексной системы видеонаблюдения за автодорогами муниципального образования город Норильск. В рамках реализации первого этапа проекта проведена закупка </w:t>
      </w:r>
      <w:r w:rsidRPr="00723245">
        <w:rPr>
          <w:rFonts w:cs="Times New Roman"/>
          <w:color w:val="000000" w:themeColor="text1"/>
          <w:szCs w:val="26"/>
        </w:rPr>
        <w:lastRenderedPageBreak/>
        <w:t>серверного и телекоммуникационного оборудования, систем хранения данных, российского программного обеспечения, проведена настройка оборудования и программного обеспечения и осуществлен тестовый ввод в эксплуатацию системы видеонаблюдения</w:t>
      </w:r>
      <w:r w:rsidR="001F65E1">
        <w:rPr>
          <w:rFonts w:cs="Times New Roman"/>
          <w:color w:val="000000" w:themeColor="text1"/>
          <w:szCs w:val="26"/>
        </w:rPr>
        <w:t>,</w:t>
      </w:r>
      <w:r w:rsidRPr="00723245">
        <w:rPr>
          <w:rFonts w:cs="Times New Roman"/>
          <w:color w:val="000000" w:themeColor="text1"/>
          <w:szCs w:val="26"/>
        </w:rPr>
        <w:t xml:space="preserve"> к которой подключено порядка 500 камер видеонаблюдения, включая видеонаблюдение в теплых остановочных, в тестовом режиме подключен и функционирует модуль биометрического распознавания шаблонов лиц. </w:t>
      </w:r>
    </w:p>
    <w:p w:rsidR="00510C2F" w:rsidRPr="00723245" w:rsidRDefault="00510C2F" w:rsidP="00510C2F">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Также в 2023 году в рамках реализации проекта по внедрению инновационного комплекса для обеспечения общественной безопасности и правопорядка на территории Красноярского края проведена закупка серверного оборудования для норильского сегмента Единого центра оперативного реагирования. </w:t>
      </w:r>
    </w:p>
    <w:p w:rsidR="00510C2F" w:rsidRPr="00723245" w:rsidRDefault="00510C2F" w:rsidP="00510C2F">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Дополнительно в целях наращивания мощностей центра обработки данных Администрации города Норильска в 2023 году проведены мероприятий по приобретению и расширению модульного серверного оборудования. По состоянию на конец 2023</w:t>
      </w:r>
      <w:r w:rsidR="001F65E1">
        <w:rPr>
          <w:rFonts w:cs="Times New Roman"/>
          <w:color w:val="000000" w:themeColor="text1"/>
          <w:szCs w:val="26"/>
        </w:rPr>
        <w:t xml:space="preserve"> года совокупная мощность Центра обработки данных (далее – ЦОД)</w:t>
      </w:r>
      <w:r w:rsidRPr="00723245">
        <w:rPr>
          <w:rFonts w:cs="Times New Roman"/>
          <w:color w:val="000000" w:themeColor="text1"/>
          <w:szCs w:val="26"/>
        </w:rPr>
        <w:t xml:space="preserve"> составляет 1680 процессорных ядер, 25 Тбайт оперативной памяти и 3 </w:t>
      </w:r>
      <w:proofErr w:type="spellStart"/>
      <w:r w:rsidRPr="00723245">
        <w:rPr>
          <w:rFonts w:cs="Times New Roman"/>
          <w:color w:val="000000" w:themeColor="text1"/>
          <w:szCs w:val="26"/>
        </w:rPr>
        <w:t>Пбайта</w:t>
      </w:r>
      <w:proofErr w:type="spellEnd"/>
      <w:r w:rsidRPr="00723245">
        <w:rPr>
          <w:rFonts w:cs="Times New Roman"/>
          <w:color w:val="000000" w:themeColor="text1"/>
          <w:szCs w:val="26"/>
        </w:rPr>
        <w:t xml:space="preserve"> дисковой подсистемы хранения данных. </w:t>
      </w:r>
    </w:p>
    <w:p w:rsidR="00510C2F" w:rsidRPr="00723245" w:rsidRDefault="00510C2F" w:rsidP="00510C2F">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В рамках реализации программ </w:t>
      </w:r>
      <w:proofErr w:type="spellStart"/>
      <w:r w:rsidRPr="00723245">
        <w:rPr>
          <w:rFonts w:cs="Times New Roman"/>
          <w:color w:val="000000" w:themeColor="text1"/>
          <w:szCs w:val="26"/>
        </w:rPr>
        <w:t>импортозамещения</w:t>
      </w:r>
      <w:proofErr w:type="spellEnd"/>
      <w:r w:rsidRPr="00723245">
        <w:rPr>
          <w:rFonts w:cs="Times New Roman"/>
          <w:color w:val="000000" w:themeColor="text1"/>
          <w:szCs w:val="26"/>
        </w:rPr>
        <w:t xml:space="preserve"> в 2023 году на муниципальном уровне внедрена российская система видеоконференцсвязи, а также закуплено и пилотно внедрено российское программное обеспечение систем виртуализации и резервного копирования. </w:t>
      </w:r>
    </w:p>
    <w:p w:rsidR="00510C2F" w:rsidRPr="00723245" w:rsidRDefault="00510C2F" w:rsidP="00510C2F">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В целях информационной безопасности доступ муниципальных учреждений муниципального образования город Норильск к сети передачи данных Администрации города Норильска организован с применением российских сертифицированных криптографических средств защиты информации. </w:t>
      </w:r>
    </w:p>
    <w:p w:rsidR="00510C2F" w:rsidRPr="00723245" w:rsidRDefault="00510C2F" w:rsidP="00510C2F">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На 2024 год Управлением информатизации и связи планируется проведение мероприятий по переносу информационно-коммуникационной инфраструктуры структурных подразделений Администрации города Норильска и муниципальных казенных учреждений в ЦОД.</w:t>
      </w:r>
    </w:p>
    <w:p w:rsidR="00510C2F" w:rsidRPr="00723245" w:rsidRDefault="00510C2F" w:rsidP="00510C2F">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 xml:space="preserve">В рамках операционной деятельности на 2024 год Управлением информатизации и связи запланированы работы по дальнейшему развитию системы электронного документооборота Администрации города Норильска в части расширения количества участников документооборота от муниципальных учреждений муниципального образования город Норильск, работы по реализации программ </w:t>
      </w:r>
      <w:proofErr w:type="spellStart"/>
      <w:r w:rsidRPr="00723245">
        <w:rPr>
          <w:rFonts w:cs="Times New Roman"/>
          <w:color w:val="000000" w:themeColor="text1"/>
          <w:szCs w:val="26"/>
        </w:rPr>
        <w:t>импортозамещения</w:t>
      </w:r>
      <w:proofErr w:type="spellEnd"/>
      <w:r w:rsidRPr="00723245">
        <w:rPr>
          <w:rFonts w:cs="Times New Roman"/>
          <w:color w:val="000000" w:themeColor="text1"/>
          <w:szCs w:val="26"/>
        </w:rPr>
        <w:t xml:space="preserve"> программного обеспечения и работы по переводу оказания муниципальных услуг в электронный вид.</w:t>
      </w:r>
    </w:p>
    <w:p w:rsidR="00E74DF3" w:rsidRPr="00723245" w:rsidRDefault="00510C2F" w:rsidP="00510C2F">
      <w:pPr>
        <w:spacing w:after="0" w:line="240" w:lineRule="auto"/>
        <w:ind w:firstLine="709"/>
        <w:contextualSpacing/>
        <w:jc w:val="both"/>
        <w:rPr>
          <w:rFonts w:cs="Times New Roman"/>
          <w:color w:val="000000" w:themeColor="text1"/>
          <w:szCs w:val="26"/>
        </w:rPr>
      </w:pPr>
      <w:r w:rsidRPr="00723245">
        <w:rPr>
          <w:rFonts w:cs="Times New Roman"/>
          <w:color w:val="000000" w:themeColor="text1"/>
          <w:szCs w:val="26"/>
        </w:rPr>
        <w:t>Также в 2024 году продолжится реализация проекта комплексной системы видеонаблюдения за автодорогами муниципального образования город Норильск с перспективой подключения до 1000 камер видеонаблюдения и реализация проекта внедрения норильского сегмента Единого центра оперативного реагирования.</w:t>
      </w:r>
    </w:p>
    <w:p w:rsidR="00215B09" w:rsidRPr="00723245" w:rsidRDefault="00215B09" w:rsidP="00AB1BC7">
      <w:pPr>
        <w:spacing w:after="0" w:line="240" w:lineRule="auto"/>
        <w:jc w:val="center"/>
        <w:rPr>
          <w:rFonts w:eastAsia="Times New Roman" w:cs="Times New Roman"/>
          <w:b/>
          <w:color w:val="000000" w:themeColor="text1"/>
          <w:szCs w:val="26"/>
          <w:lang w:eastAsia="ru-RU"/>
        </w:rPr>
      </w:pPr>
    </w:p>
    <w:p w:rsidR="00125F1D" w:rsidRDefault="00125F1D" w:rsidP="00AB1BC7">
      <w:pPr>
        <w:spacing w:after="0" w:line="240" w:lineRule="auto"/>
        <w:jc w:val="center"/>
        <w:rPr>
          <w:rFonts w:eastAsia="Times New Roman" w:cs="Times New Roman"/>
          <w:b/>
          <w:color w:val="000000" w:themeColor="text1"/>
          <w:szCs w:val="26"/>
          <w:lang w:eastAsia="ru-RU"/>
        </w:rPr>
      </w:pPr>
      <w:r w:rsidRPr="00723245">
        <w:rPr>
          <w:rFonts w:eastAsia="Times New Roman" w:cs="Times New Roman"/>
          <w:b/>
          <w:color w:val="000000" w:themeColor="text1"/>
          <w:szCs w:val="26"/>
          <w:lang w:eastAsia="ru-RU"/>
        </w:rPr>
        <w:t>Информационная политика</w:t>
      </w:r>
      <w:r w:rsidR="00A5082D" w:rsidRPr="00723245">
        <w:rPr>
          <w:rFonts w:eastAsia="Times New Roman" w:cs="Times New Roman"/>
          <w:b/>
          <w:color w:val="000000" w:themeColor="text1"/>
          <w:szCs w:val="26"/>
          <w:lang w:eastAsia="ru-RU"/>
        </w:rPr>
        <w:t xml:space="preserve"> и опросы общественного мнения </w:t>
      </w:r>
    </w:p>
    <w:p w:rsidR="00F0718D" w:rsidRPr="00723245" w:rsidRDefault="00F0718D" w:rsidP="00AB1BC7">
      <w:pPr>
        <w:spacing w:after="0" w:line="240" w:lineRule="auto"/>
        <w:jc w:val="center"/>
        <w:rPr>
          <w:rFonts w:eastAsia="Times New Roman" w:cs="Times New Roman"/>
          <w:b/>
          <w:color w:val="000000" w:themeColor="text1"/>
          <w:szCs w:val="26"/>
          <w:lang w:eastAsia="ru-RU"/>
        </w:rPr>
      </w:pPr>
    </w:p>
    <w:p w:rsidR="00850A65" w:rsidRPr="00723245" w:rsidRDefault="00850A65" w:rsidP="00850A65">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 xml:space="preserve">Развитие информационного пространства Норильска остается важной задачей отдела пресс-службы. За 2023 год на сайте города размещено 507 </w:t>
      </w:r>
      <w:r w:rsidRPr="00723245">
        <w:rPr>
          <w:rFonts w:ascii="Times New Roman" w:hAnsi="Times New Roman" w:cs="Times New Roman"/>
          <w:sz w:val="26"/>
          <w:szCs w:val="26"/>
        </w:rPr>
        <w:lastRenderedPageBreak/>
        <w:t>новостей различной тематики, отражающих работу органов местного самоуправления, а также 520 информационных объявления.</w:t>
      </w:r>
    </w:p>
    <w:p w:rsidR="00850A65" w:rsidRPr="00723245" w:rsidRDefault="00850A65" w:rsidP="00850A65">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С целью ежемесячного информирования норильчан об основных событиях в городе продолжается работа в части наполнения и ежемесячной замены информации на стендах «Жизнь города» (125 стендов, которые размещены в социальных, культурн</w:t>
      </w:r>
      <w:r w:rsidR="001F65E1">
        <w:rPr>
          <w:rFonts w:ascii="Times New Roman" w:hAnsi="Times New Roman" w:cs="Times New Roman"/>
          <w:sz w:val="26"/>
          <w:szCs w:val="26"/>
        </w:rPr>
        <w:t>ых и административных учреждений</w:t>
      </w:r>
      <w:r w:rsidRPr="00723245">
        <w:rPr>
          <w:rFonts w:ascii="Times New Roman" w:hAnsi="Times New Roman" w:cs="Times New Roman"/>
          <w:sz w:val="26"/>
          <w:szCs w:val="26"/>
        </w:rPr>
        <w:t xml:space="preserve"> с высокой посещаемостью граждан). </w:t>
      </w:r>
    </w:p>
    <w:p w:rsidR="00850A65" w:rsidRPr="00723245" w:rsidRDefault="00850A65" w:rsidP="00850A65">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В рамках исполнения муниципальной программы «Профилактика правонарушений и укрепление межнационального и межконфессионального согласия» все мероприятия, реализуемые Управлением общественных связей, массовых коммуникаций и развития туризма Администрации города Норильска, исполнены на 100%.</w:t>
      </w:r>
    </w:p>
    <w:p w:rsidR="00850A65" w:rsidRPr="00723245" w:rsidRDefault="00850A65" w:rsidP="00850A65">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По итогам исполнения четырех муниципальных контрактов на сумму 2586,9 тыс. рублей, заключенных в рамках программы, количество изготовленных и распространенных материалов составило 82 978 единиц.</w:t>
      </w:r>
    </w:p>
    <w:p w:rsidR="00850A65" w:rsidRPr="00723245" w:rsidRDefault="00850A65" w:rsidP="00850A65">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 xml:space="preserve">Исполнение подпунктов Основного мероприятия 1.4. </w:t>
      </w:r>
      <w:r w:rsidR="007B7CD9" w:rsidRPr="00723245">
        <w:rPr>
          <w:rFonts w:ascii="Times New Roman" w:hAnsi="Times New Roman" w:cs="Times New Roman"/>
          <w:sz w:val="26"/>
          <w:szCs w:val="26"/>
        </w:rPr>
        <w:t>«</w:t>
      </w:r>
      <w:r w:rsidRPr="00723245">
        <w:rPr>
          <w:rFonts w:ascii="Times New Roman" w:hAnsi="Times New Roman" w:cs="Times New Roman"/>
          <w:sz w:val="26"/>
          <w:szCs w:val="26"/>
        </w:rPr>
        <w:t>Изготовление и распространение на территории муниципального образования город Норильск информационных материалов, направленных на профилактику правонарушений и преступлений</w:t>
      </w:r>
      <w:r w:rsidR="007B7CD9" w:rsidRPr="00723245">
        <w:rPr>
          <w:rFonts w:ascii="Times New Roman" w:hAnsi="Times New Roman" w:cs="Times New Roman"/>
          <w:sz w:val="26"/>
          <w:szCs w:val="26"/>
        </w:rPr>
        <w:t>»</w:t>
      </w:r>
      <w:r w:rsidRPr="00723245">
        <w:rPr>
          <w:rFonts w:ascii="Times New Roman" w:hAnsi="Times New Roman" w:cs="Times New Roman"/>
          <w:sz w:val="26"/>
          <w:szCs w:val="26"/>
        </w:rPr>
        <w:t>:</w:t>
      </w:r>
    </w:p>
    <w:p w:rsidR="00850A65" w:rsidRPr="00723245" w:rsidRDefault="001F65E1" w:rsidP="00C659C9">
      <w:pPr>
        <w:pStyle w:val="ad"/>
        <w:numPr>
          <w:ilvl w:val="0"/>
          <w:numId w:val="29"/>
        </w:numPr>
        <w:tabs>
          <w:tab w:val="left" w:pos="993"/>
        </w:tabs>
        <w:ind w:left="0" w:firstLine="709"/>
        <w:jc w:val="both"/>
        <w:rPr>
          <w:rFonts w:ascii="Times New Roman" w:hAnsi="Times New Roman" w:cs="Times New Roman"/>
          <w:sz w:val="26"/>
          <w:szCs w:val="26"/>
        </w:rPr>
      </w:pPr>
      <w:r>
        <w:rPr>
          <w:rFonts w:ascii="Times New Roman" w:hAnsi="Times New Roman" w:cs="Times New Roman"/>
          <w:sz w:val="26"/>
          <w:szCs w:val="26"/>
        </w:rPr>
        <w:t>и</w:t>
      </w:r>
      <w:r w:rsidR="00850A65" w:rsidRPr="00723245">
        <w:rPr>
          <w:rFonts w:ascii="Times New Roman" w:hAnsi="Times New Roman" w:cs="Times New Roman"/>
          <w:sz w:val="26"/>
          <w:szCs w:val="26"/>
        </w:rPr>
        <w:t xml:space="preserve">зготовление и распространение на территории муниципального образования город Норильск информационных материалов и социальной рекламы в сфере профилактики правонарушений и предупреждения межнациональных и межконфессиональных конфликтов – изготовлен </w:t>
      </w:r>
      <w:r w:rsidR="007B7CD9" w:rsidRPr="00723245">
        <w:rPr>
          <w:rFonts w:ascii="Times New Roman" w:hAnsi="Times New Roman" w:cs="Times New Roman"/>
          <w:sz w:val="26"/>
          <w:szCs w:val="26"/>
        </w:rPr>
        <w:t>1</w:t>
      </w:r>
      <w:r w:rsidR="00850A65" w:rsidRPr="00723245">
        <w:rPr>
          <w:rFonts w:ascii="Times New Roman" w:hAnsi="Times New Roman" w:cs="Times New Roman"/>
          <w:sz w:val="26"/>
          <w:szCs w:val="26"/>
        </w:rPr>
        <w:t xml:space="preserve"> баннер профилактической направленности, 17 телепрограмм «Хороводы Севера», 9 стендов уличной городской выставки (2163,1 тыс. руб.);</w:t>
      </w:r>
    </w:p>
    <w:p w:rsidR="00850A65" w:rsidRPr="00723245" w:rsidRDefault="001F65E1" w:rsidP="00C659C9">
      <w:pPr>
        <w:pStyle w:val="ad"/>
        <w:numPr>
          <w:ilvl w:val="0"/>
          <w:numId w:val="29"/>
        </w:numPr>
        <w:tabs>
          <w:tab w:val="left" w:pos="993"/>
        </w:tabs>
        <w:ind w:left="0" w:firstLine="709"/>
        <w:jc w:val="both"/>
        <w:rPr>
          <w:rFonts w:ascii="Times New Roman" w:hAnsi="Times New Roman" w:cs="Times New Roman"/>
          <w:color w:val="000000"/>
          <w:sz w:val="26"/>
          <w:szCs w:val="26"/>
          <w:shd w:val="clear" w:color="auto" w:fill="FFFFFF"/>
        </w:rPr>
      </w:pPr>
      <w:r>
        <w:rPr>
          <w:rFonts w:ascii="Times New Roman" w:hAnsi="Times New Roman" w:cs="Times New Roman"/>
          <w:sz w:val="26"/>
          <w:szCs w:val="26"/>
        </w:rPr>
        <w:t>и</w:t>
      </w:r>
      <w:r w:rsidR="00850A65" w:rsidRPr="00723245">
        <w:rPr>
          <w:rFonts w:ascii="Times New Roman" w:hAnsi="Times New Roman" w:cs="Times New Roman"/>
          <w:sz w:val="26"/>
          <w:szCs w:val="26"/>
        </w:rPr>
        <w:t>зготовление и распространение информационных материалов, направленных на информирование населения на антитеррористическую защищенность потенциальных объектов террористических посягательств и мест массового пребыва</w:t>
      </w:r>
      <w:r>
        <w:rPr>
          <w:rFonts w:ascii="Times New Roman" w:hAnsi="Times New Roman" w:cs="Times New Roman"/>
          <w:sz w:val="26"/>
          <w:szCs w:val="26"/>
        </w:rPr>
        <w:t>ни</w:t>
      </w:r>
      <w:r w:rsidR="00850A65" w:rsidRPr="00723245">
        <w:rPr>
          <w:rFonts w:ascii="Times New Roman" w:hAnsi="Times New Roman" w:cs="Times New Roman"/>
          <w:sz w:val="26"/>
          <w:szCs w:val="26"/>
        </w:rPr>
        <w:t xml:space="preserve">я граждан – изготовлено и передано в отдел для организации дальнейшей работы: 500 листовок формата А5, 500 листовок формата А4, 200 листовок формата А3, 2000 экземпляров листовок на клейкой основе формата А4. </w:t>
      </w:r>
      <w:r w:rsidR="00850A65" w:rsidRPr="00723245">
        <w:rPr>
          <w:rFonts w:ascii="Times New Roman" w:hAnsi="Times New Roman" w:cs="Times New Roman"/>
          <w:color w:val="000000"/>
          <w:sz w:val="26"/>
          <w:szCs w:val="26"/>
        </w:rPr>
        <w:t xml:space="preserve">Изготовлен </w:t>
      </w:r>
      <w:r w:rsidR="007B7CD9" w:rsidRPr="00723245">
        <w:rPr>
          <w:rFonts w:ascii="Times New Roman" w:hAnsi="Times New Roman" w:cs="Times New Roman"/>
          <w:color w:val="000000"/>
          <w:sz w:val="26"/>
          <w:szCs w:val="26"/>
          <w:shd w:val="clear" w:color="auto" w:fill="FFFFFF"/>
        </w:rPr>
        <w:t>1</w:t>
      </w:r>
      <w:r w:rsidR="00850A65" w:rsidRPr="00723245">
        <w:rPr>
          <w:rFonts w:ascii="Times New Roman" w:hAnsi="Times New Roman" w:cs="Times New Roman"/>
          <w:color w:val="000000"/>
          <w:sz w:val="26"/>
          <w:szCs w:val="26"/>
          <w:shd w:val="clear" w:color="auto" w:fill="FFFFFF"/>
        </w:rPr>
        <w:t xml:space="preserve"> баннер, направленный на информирование населения на антитеррористическую защищенность потенциальных объектов террористических посягательств и мест массового пребыва</w:t>
      </w:r>
      <w:r>
        <w:rPr>
          <w:rFonts w:ascii="Times New Roman" w:hAnsi="Times New Roman" w:cs="Times New Roman"/>
          <w:color w:val="000000"/>
          <w:sz w:val="26"/>
          <w:szCs w:val="26"/>
          <w:shd w:val="clear" w:color="auto" w:fill="FFFFFF"/>
        </w:rPr>
        <w:t>ни</w:t>
      </w:r>
      <w:r w:rsidR="00850A65" w:rsidRPr="00723245">
        <w:rPr>
          <w:rFonts w:ascii="Times New Roman" w:hAnsi="Times New Roman" w:cs="Times New Roman"/>
          <w:color w:val="000000"/>
          <w:sz w:val="26"/>
          <w:szCs w:val="26"/>
          <w:shd w:val="clear" w:color="auto" w:fill="FFFFFF"/>
        </w:rPr>
        <w:t>я граждан (</w:t>
      </w:r>
      <w:r w:rsidR="00850A65" w:rsidRPr="00723245">
        <w:rPr>
          <w:rFonts w:ascii="Times New Roman" w:hAnsi="Times New Roman" w:cs="Times New Roman"/>
          <w:sz w:val="26"/>
          <w:szCs w:val="26"/>
        </w:rPr>
        <w:t>38,4 тыс. руб.</w:t>
      </w:r>
      <w:r w:rsidR="00850A65" w:rsidRPr="00723245">
        <w:rPr>
          <w:rFonts w:ascii="Times New Roman" w:hAnsi="Times New Roman" w:cs="Times New Roman"/>
          <w:color w:val="000000"/>
          <w:sz w:val="26"/>
          <w:szCs w:val="26"/>
          <w:shd w:val="clear" w:color="auto" w:fill="FFFFFF"/>
        </w:rPr>
        <w:t>);</w:t>
      </w:r>
    </w:p>
    <w:p w:rsidR="00850A65" w:rsidRPr="00723245" w:rsidRDefault="001F65E1" w:rsidP="00C659C9">
      <w:pPr>
        <w:pStyle w:val="ad"/>
        <w:numPr>
          <w:ilvl w:val="0"/>
          <w:numId w:val="29"/>
        </w:numPr>
        <w:tabs>
          <w:tab w:val="left" w:pos="993"/>
        </w:tabs>
        <w:ind w:left="0" w:firstLine="709"/>
        <w:jc w:val="both"/>
        <w:rPr>
          <w:rFonts w:ascii="Times New Roman" w:hAnsi="Times New Roman" w:cs="Times New Roman"/>
          <w:sz w:val="26"/>
          <w:szCs w:val="26"/>
        </w:rPr>
      </w:pPr>
      <w:r>
        <w:rPr>
          <w:rFonts w:ascii="Times New Roman" w:hAnsi="Times New Roman" w:cs="Times New Roman"/>
          <w:sz w:val="26"/>
          <w:szCs w:val="26"/>
        </w:rPr>
        <w:t>и</w:t>
      </w:r>
      <w:r w:rsidR="00850A65" w:rsidRPr="00723245">
        <w:rPr>
          <w:rFonts w:ascii="Times New Roman" w:hAnsi="Times New Roman" w:cs="Times New Roman"/>
          <w:sz w:val="26"/>
          <w:szCs w:val="26"/>
        </w:rPr>
        <w:t xml:space="preserve">зготовление и распространение информационных материалов, по профилактике и противодействию преступлениям в сфере IT-технологий - изготовлено и передано в Отдел МВД по городу Норильску для организации дальнейшей работы: 10 000 </w:t>
      </w:r>
      <w:r w:rsidR="00850A65" w:rsidRPr="00723245">
        <w:rPr>
          <w:rFonts w:ascii="Times New Roman" w:hAnsi="Times New Roman" w:cs="Times New Roman"/>
          <w:color w:val="000000"/>
          <w:sz w:val="26"/>
          <w:szCs w:val="26"/>
        </w:rPr>
        <w:t>экземпляров плакатов против мошенников формата</w:t>
      </w:r>
      <w:r w:rsidR="00850A65" w:rsidRPr="00723245">
        <w:rPr>
          <w:rFonts w:ascii="Times New Roman" w:hAnsi="Times New Roman" w:cs="Times New Roman"/>
          <w:color w:val="FF0000"/>
          <w:sz w:val="26"/>
          <w:szCs w:val="26"/>
        </w:rPr>
        <w:t xml:space="preserve"> </w:t>
      </w:r>
      <w:r w:rsidR="00850A65" w:rsidRPr="00723245">
        <w:rPr>
          <w:rFonts w:ascii="Times New Roman" w:hAnsi="Times New Roman" w:cs="Times New Roman"/>
          <w:sz w:val="26"/>
          <w:szCs w:val="26"/>
        </w:rPr>
        <w:t>А5,</w:t>
      </w:r>
      <w:r w:rsidR="00850A65" w:rsidRPr="00723245">
        <w:rPr>
          <w:rFonts w:ascii="Times New Roman" w:hAnsi="Times New Roman" w:cs="Times New Roman"/>
          <w:color w:val="FF0000"/>
          <w:sz w:val="26"/>
          <w:szCs w:val="26"/>
        </w:rPr>
        <w:t xml:space="preserve"> </w:t>
      </w:r>
      <w:r w:rsidR="00850A65" w:rsidRPr="00723245">
        <w:rPr>
          <w:rFonts w:ascii="Times New Roman" w:hAnsi="Times New Roman" w:cs="Times New Roman"/>
          <w:sz w:val="26"/>
          <w:szCs w:val="26"/>
        </w:rPr>
        <w:t>11350 листовок формата А4</w:t>
      </w:r>
      <w:r w:rsidR="00850A65" w:rsidRPr="00723245">
        <w:rPr>
          <w:rFonts w:ascii="Times New Roman" w:hAnsi="Times New Roman" w:cs="Times New Roman"/>
          <w:color w:val="000000"/>
          <w:sz w:val="26"/>
          <w:szCs w:val="26"/>
        </w:rPr>
        <w:t xml:space="preserve"> против мошенников</w:t>
      </w:r>
      <w:r w:rsidR="00850A65" w:rsidRPr="00723245">
        <w:rPr>
          <w:rFonts w:ascii="Times New Roman" w:hAnsi="Times New Roman" w:cs="Times New Roman"/>
          <w:sz w:val="26"/>
          <w:szCs w:val="26"/>
        </w:rPr>
        <w:t xml:space="preserve">, 5900 </w:t>
      </w:r>
      <w:r w:rsidR="00850A65" w:rsidRPr="00723245">
        <w:rPr>
          <w:rFonts w:ascii="Times New Roman" w:hAnsi="Times New Roman" w:cs="Times New Roman"/>
          <w:color w:val="000000"/>
          <w:sz w:val="26"/>
          <w:szCs w:val="26"/>
        </w:rPr>
        <w:t xml:space="preserve">экземпляров плакатов мошенников формата А3. Изготовлено </w:t>
      </w:r>
      <w:r w:rsidR="00850A65" w:rsidRPr="00723245">
        <w:rPr>
          <w:rFonts w:ascii="Times New Roman" w:hAnsi="Times New Roman" w:cs="Times New Roman"/>
          <w:color w:val="000000"/>
          <w:sz w:val="26"/>
          <w:szCs w:val="26"/>
          <w:shd w:val="clear" w:color="auto" w:fill="FFFFFF"/>
        </w:rPr>
        <w:t xml:space="preserve">два баннера по профилактике и противодействию преступлениям в сфере IT-технологий </w:t>
      </w:r>
      <w:r w:rsidR="00850A65" w:rsidRPr="00723245">
        <w:rPr>
          <w:rFonts w:ascii="Times New Roman" w:hAnsi="Times New Roman" w:cs="Times New Roman"/>
          <w:sz w:val="26"/>
          <w:szCs w:val="26"/>
        </w:rPr>
        <w:t>(100,0 тыс. руб.);</w:t>
      </w:r>
    </w:p>
    <w:p w:rsidR="00850A65" w:rsidRPr="00723245" w:rsidRDefault="001F65E1" w:rsidP="00C659C9">
      <w:pPr>
        <w:pStyle w:val="ad"/>
        <w:numPr>
          <w:ilvl w:val="0"/>
          <w:numId w:val="29"/>
        </w:numPr>
        <w:tabs>
          <w:tab w:val="left" w:pos="993"/>
        </w:tabs>
        <w:ind w:left="0" w:firstLine="709"/>
        <w:jc w:val="both"/>
        <w:rPr>
          <w:rFonts w:ascii="Times New Roman" w:hAnsi="Times New Roman" w:cs="Times New Roman"/>
          <w:sz w:val="26"/>
          <w:szCs w:val="26"/>
        </w:rPr>
      </w:pPr>
      <w:r>
        <w:rPr>
          <w:rFonts w:ascii="Times New Roman" w:hAnsi="Times New Roman" w:cs="Times New Roman"/>
          <w:sz w:val="26"/>
          <w:szCs w:val="26"/>
        </w:rPr>
        <w:t>п</w:t>
      </w:r>
      <w:r w:rsidR="00850A65" w:rsidRPr="00723245">
        <w:rPr>
          <w:rFonts w:ascii="Times New Roman" w:hAnsi="Times New Roman" w:cs="Times New Roman"/>
          <w:sz w:val="26"/>
          <w:szCs w:val="26"/>
        </w:rPr>
        <w:t xml:space="preserve">роведение информационных кампаний с использованием средств массовой информации, направленных на предупреждение опасного поведения участников дорожного движения с целью профилактики нарушений ПДД – </w:t>
      </w:r>
      <w:r w:rsidR="007B7CD9" w:rsidRPr="00723245">
        <w:rPr>
          <w:rFonts w:ascii="Times New Roman" w:hAnsi="Times New Roman" w:cs="Times New Roman"/>
          <w:sz w:val="26"/>
          <w:szCs w:val="26"/>
        </w:rPr>
        <w:t>и</w:t>
      </w:r>
      <w:r w:rsidR="00850A65" w:rsidRPr="00723245">
        <w:rPr>
          <w:rFonts w:ascii="Times New Roman" w:hAnsi="Times New Roman" w:cs="Times New Roman"/>
          <w:sz w:val="26"/>
          <w:szCs w:val="26"/>
        </w:rPr>
        <w:t xml:space="preserve">зготовлено и передано в Отдел МВД по городу Норильску для организации дальнейшей работы: 5000 </w:t>
      </w:r>
      <w:r w:rsidR="00850A65" w:rsidRPr="00723245">
        <w:rPr>
          <w:rFonts w:ascii="Times New Roman" w:hAnsi="Times New Roman" w:cs="Times New Roman"/>
          <w:color w:val="000000"/>
          <w:sz w:val="26"/>
          <w:szCs w:val="26"/>
        </w:rPr>
        <w:t xml:space="preserve">экземпляров плакатов о соблюдении правил дорожного движения формата А5, 4000 плакатов о соблюдении правил дорожного движения </w:t>
      </w:r>
      <w:r w:rsidR="00850A65" w:rsidRPr="00723245">
        <w:rPr>
          <w:rFonts w:ascii="Times New Roman" w:hAnsi="Times New Roman" w:cs="Times New Roman"/>
          <w:color w:val="000000"/>
          <w:sz w:val="26"/>
          <w:szCs w:val="26"/>
        </w:rPr>
        <w:lastRenderedPageBreak/>
        <w:t xml:space="preserve">формата А4, 2500 экземпляров плакатов о соблюдении правил дорожного движения формата А3. Изготовлено </w:t>
      </w:r>
      <w:r w:rsidR="00850A65" w:rsidRPr="00723245">
        <w:rPr>
          <w:rFonts w:ascii="Times New Roman" w:hAnsi="Times New Roman" w:cs="Times New Roman"/>
          <w:color w:val="000000"/>
          <w:sz w:val="26"/>
          <w:szCs w:val="26"/>
          <w:shd w:val="clear" w:color="auto" w:fill="FFFFFF"/>
        </w:rPr>
        <w:t xml:space="preserve">два баннера профилактической направленности </w:t>
      </w:r>
      <w:r w:rsidR="00850A65" w:rsidRPr="00723245">
        <w:rPr>
          <w:rFonts w:ascii="Times New Roman" w:hAnsi="Times New Roman" w:cs="Times New Roman"/>
          <w:sz w:val="26"/>
          <w:szCs w:val="26"/>
        </w:rPr>
        <w:t>(63,8 тыс.</w:t>
      </w:r>
      <w:r w:rsidR="007B7CD9" w:rsidRPr="00723245">
        <w:rPr>
          <w:rFonts w:ascii="Times New Roman" w:hAnsi="Times New Roman" w:cs="Times New Roman"/>
          <w:sz w:val="26"/>
          <w:szCs w:val="26"/>
        </w:rPr>
        <w:t xml:space="preserve"> </w:t>
      </w:r>
      <w:r w:rsidR="00850A65" w:rsidRPr="00723245">
        <w:rPr>
          <w:rFonts w:ascii="Times New Roman" w:hAnsi="Times New Roman" w:cs="Times New Roman"/>
          <w:sz w:val="26"/>
          <w:szCs w:val="26"/>
        </w:rPr>
        <w:t>руб.);</w:t>
      </w:r>
    </w:p>
    <w:p w:rsidR="00850A65" w:rsidRPr="00723245" w:rsidRDefault="001F65E1" w:rsidP="00C659C9">
      <w:pPr>
        <w:pStyle w:val="ad"/>
        <w:numPr>
          <w:ilvl w:val="0"/>
          <w:numId w:val="29"/>
        </w:numPr>
        <w:tabs>
          <w:tab w:val="left" w:pos="993"/>
        </w:tabs>
        <w:ind w:left="0" w:firstLine="709"/>
        <w:jc w:val="both"/>
        <w:rPr>
          <w:rFonts w:ascii="Times New Roman" w:hAnsi="Times New Roman" w:cs="Times New Roman"/>
          <w:sz w:val="26"/>
          <w:szCs w:val="26"/>
        </w:rPr>
      </w:pPr>
      <w:r>
        <w:rPr>
          <w:rFonts w:ascii="Times New Roman" w:hAnsi="Times New Roman" w:cs="Times New Roman"/>
          <w:sz w:val="26"/>
          <w:szCs w:val="26"/>
        </w:rPr>
        <w:t>и</w:t>
      </w:r>
      <w:r w:rsidR="00850A65" w:rsidRPr="00723245">
        <w:rPr>
          <w:rFonts w:ascii="Times New Roman" w:hAnsi="Times New Roman" w:cs="Times New Roman"/>
          <w:sz w:val="26"/>
          <w:szCs w:val="26"/>
        </w:rPr>
        <w:t>зготовление и распространение на территории муниципального образования город Норильск информационных материалов, направленных на информирование населения на соблюдени</w:t>
      </w:r>
      <w:r>
        <w:rPr>
          <w:rFonts w:ascii="Times New Roman" w:hAnsi="Times New Roman" w:cs="Times New Roman"/>
          <w:sz w:val="26"/>
          <w:szCs w:val="26"/>
        </w:rPr>
        <w:t>е правил пожарной безопасности, и</w:t>
      </w:r>
      <w:r w:rsidR="00850A65" w:rsidRPr="00723245">
        <w:rPr>
          <w:rFonts w:ascii="Times New Roman" w:hAnsi="Times New Roman" w:cs="Times New Roman"/>
          <w:sz w:val="26"/>
          <w:szCs w:val="26"/>
        </w:rPr>
        <w:t xml:space="preserve">зготовлено и передано в Отдел надзорной деятельности </w:t>
      </w:r>
      <w:r w:rsidR="00850A65" w:rsidRPr="00723245">
        <w:rPr>
          <w:rFonts w:ascii="Times New Roman" w:hAnsi="Times New Roman" w:cs="Times New Roman"/>
          <w:color w:val="000000"/>
          <w:sz w:val="26"/>
          <w:szCs w:val="26"/>
          <w:shd w:val="clear" w:color="auto" w:fill="FFFFFF"/>
        </w:rPr>
        <w:t>и профилактической работы по городу Норильску</w:t>
      </w:r>
      <w:r w:rsidR="00850A65" w:rsidRPr="00723245">
        <w:rPr>
          <w:rFonts w:ascii="Times New Roman" w:hAnsi="Times New Roman" w:cs="Times New Roman"/>
          <w:sz w:val="26"/>
          <w:szCs w:val="26"/>
        </w:rPr>
        <w:t xml:space="preserve">, а также в Управление </w:t>
      </w:r>
      <w:proofErr w:type="spellStart"/>
      <w:r w:rsidR="00850A65" w:rsidRPr="00723245">
        <w:rPr>
          <w:rFonts w:ascii="Times New Roman" w:hAnsi="Times New Roman" w:cs="Times New Roman"/>
          <w:sz w:val="26"/>
          <w:szCs w:val="26"/>
        </w:rPr>
        <w:t>ГОиЧС</w:t>
      </w:r>
      <w:proofErr w:type="spellEnd"/>
      <w:r w:rsidR="00850A65" w:rsidRPr="00723245">
        <w:rPr>
          <w:rFonts w:ascii="Times New Roman" w:hAnsi="Times New Roman" w:cs="Times New Roman"/>
          <w:sz w:val="26"/>
          <w:szCs w:val="26"/>
        </w:rPr>
        <w:t xml:space="preserve"> Администрации города Норильска: 1020 экземпляров листовок формата А5, 10 000 экземпляров раскрасок формата А5, 26 000 экземпляров </w:t>
      </w:r>
      <w:proofErr w:type="spellStart"/>
      <w:r w:rsidR="00850A65" w:rsidRPr="00723245">
        <w:rPr>
          <w:rFonts w:ascii="Times New Roman" w:hAnsi="Times New Roman" w:cs="Times New Roman"/>
          <w:sz w:val="26"/>
          <w:szCs w:val="26"/>
        </w:rPr>
        <w:t>лифлетов</w:t>
      </w:r>
      <w:proofErr w:type="spellEnd"/>
      <w:r w:rsidR="00850A65" w:rsidRPr="00723245">
        <w:rPr>
          <w:rFonts w:ascii="Times New Roman" w:hAnsi="Times New Roman" w:cs="Times New Roman"/>
          <w:sz w:val="26"/>
          <w:szCs w:val="26"/>
        </w:rPr>
        <w:t xml:space="preserve"> (буклетов) формата А4, 4000 штук листовок формата А4 на клейкой основе, а также изготовлено два баннера профилактической направленности (221,6 тыс. руб.).</w:t>
      </w:r>
    </w:p>
    <w:p w:rsidR="00850A65" w:rsidRPr="00723245" w:rsidRDefault="00850A65" w:rsidP="00850A65">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 xml:space="preserve">Продолжилась работа по реализации городской социальной рекламы на социально-значимые темы: мошенничество, правила дорожного движения, </w:t>
      </w:r>
      <w:proofErr w:type="spellStart"/>
      <w:r w:rsidRPr="00723245">
        <w:rPr>
          <w:rFonts w:ascii="Times New Roman" w:hAnsi="Times New Roman" w:cs="Times New Roman"/>
          <w:sz w:val="26"/>
          <w:szCs w:val="26"/>
        </w:rPr>
        <w:t>пожароопасность</w:t>
      </w:r>
      <w:proofErr w:type="spellEnd"/>
      <w:r w:rsidRPr="00723245">
        <w:rPr>
          <w:rFonts w:ascii="Times New Roman" w:hAnsi="Times New Roman" w:cs="Times New Roman"/>
          <w:sz w:val="26"/>
          <w:szCs w:val="26"/>
        </w:rPr>
        <w:t>, профилактика инфекционных заболеваний, финансовая грамотность, безопасное поведение на воде, «Осторожно. Тонкий лед» и др., подготовленные совместно с городскими профильными ведомствами (размещение в СМИ, на городских экранах и экранах в общественном транспорте, теплых остановочных пунктах, распространение информационных листовок).</w:t>
      </w:r>
    </w:p>
    <w:p w:rsidR="00850A65" w:rsidRPr="00723245" w:rsidRDefault="00850A65" w:rsidP="00850A65">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На протяжении 2023 года в рамках развития информационного пространства Норильска продолжает функционировать муниципальный телеканал Норильск ТВ с 24-часовым форматом вещания. Телеканал ежедневно смо</w:t>
      </w:r>
      <w:r w:rsidR="001F65E1">
        <w:rPr>
          <w:rFonts w:ascii="Times New Roman" w:hAnsi="Times New Roman" w:cs="Times New Roman"/>
          <w:sz w:val="26"/>
          <w:szCs w:val="26"/>
        </w:rPr>
        <w:t>трят порядка 30 тыс.</w:t>
      </w:r>
      <w:r w:rsidRPr="00723245">
        <w:rPr>
          <w:rFonts w:ascii="Times New Roman" w:hAnsi="Times New Roman" w:cs="Times New Roman"/>
          <w:sz w:val="26"/>
          <w:szCs w:val="26"/>
        </w:rPr>
        <w:t xml:space="preserve"> семей. </w:t>
      </w:r>
    </w:p>
    <w:p w:rsidR="00850A65" w:rsidRPr="00723245" w:rsidRDefault="00850A65" w:rsidP="00850A65">
      <w:pPr>
        <w:pStyle w:val="ad"/>
        <w:ind w:firstLine="709"/>
        <w:jc w:val="both"/>
      </w:pPr>
      <w:r w:rsidRPr="00723245">
        <w:rPr>
          <w:rFonts w:ascii="Times New Roman" w:hAnsi="Times New Roman" w:cs="Times New Roman"/>
          <w:sz w:val="26"/>
          <w:szCs w:val="26"/>
        </w:rPr>
        <w:t>Продолжает распространятся печатное издание «Норильск се</w:t>
      </w:r>
      <w:r w:rsidR="009F4BB3" w:rsidRPr="00723245">
        <w:rPr>
          <w:rFonts w:ascii="Times New Roman" w:hAnsi="Times New Roman" w:cs="Times New Roman"/>
          <w:sz w:val="26"/>
          <w:szCs w:val="26"/>
        </w:rPr>
        <w:t>годня». Контент газеты составляю</w:t>
      </w:r>
      <w:r w:rsidRPr="00723245">
        <w:rPr>
          <w:rFonts w:ascii="Times New Roman" w:hAnsi="Times New Roman" w:cs="Times New Roman"/>
          <w:sz w:val="26"/>
          <w:szCs w:val="26"/>
        </w:rPr>
        <w:t>т новостные и обзорные статьи о социально-значимых событиях города, событийная лента, а также статьи по освещению плановых тем (их проблематики, решений по ним), обсуждаемых, реализуемых органами местного самоуправления на территории Норильска. Газ</w:t>
      </w:r>
      <w:r w:rsidR="009F4BB3" w:rsidRPr="00723245">
        <w:rPr>
          <w:rFonts w:ascii="Times New Roman" w:hAnsi="Times New Roman" w:cs="Times New Roman"/>
          <w:sz w:val="26"/>
          <w:szCs w:val="26"/>
        </w:rPr>
        <w:t xml:space="preserve">ета распространяется бесплатно </w:t>
      </w:r>
      <w:r w:rsidRPr="00723245">
        <w:rPr>
          <w:rFonts w:ascii="Times New Roman" w:hAnsi="Times New Roman" w:cs="Times New Roman"/>
          <w:sz w:val="26"/>
          <w:szCs w:val="26"/>
        </w:rPr>
        <w:t>посредством размещения на специальных стойках в различных учреждениях города с большой проходимостью людей.</w:t>
      </w:r>
    </w:p>
    <w:p w:rsidR="00850A65" w:rsidRPr="00723245" w:rsidRDefault="00850A65" w:rsidP="009F4BB3">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В 2023 году проведена информационная кампания по голосованию за выбор места под установку стелы в честь присвоенного Норильску почетного звания Р</w:t>
      </w:r>
      <w:r w:rsidR="001F65E1">
        <w:rPr>
          <w:rFonts w:ascii="Times New Roman" w:hAnsi="Times New Roman" w:cs="Times New Roman"/>
          <w:sz w:val="26"/>
          <w:szCs w:val="26"/>
        </w:rPr>
        <w:t xml:space="preserve">оссийской </w:t>
      </w:r>
      <w:r w:rsidRPr="00723245">
        <w:rPr>
          <w:rFonts w:ascii="Times New Roman" w:hAnsi="Times New Roman" w:cs="Times New Roman"/>
          <w:sz w:val="26"/>
          <w:szCs w:val="26"/>
        </w:rPr>
        <w:t>Ф</w:t>
      </w:r>
      <w:r w:rsidR="001F65E1">
        <w:rPr>
          <w:rFonts w:ascii="Times New Roman" w:hAnsi="Times New Roman" w:cs="Times New Roman"/>
          <w:sz w:val="26"/>
          <w:szCs w:val="26"/>
        </w:rPr>
        <w:t>едерации</w:t>
      </w:r>
      <w:r w:rsidRPr="00723245">
        <w:rPr>
          <w:rFonts w:ascii="Times New Roman" w:hAnsi="Times New Roman" w:cs="Times New Roman"/>
          <w:sz w:val="26"/>
          <w:szCs w:val="26"/>
        </w:rPr>
        <w:t xml:space="preserve"> «Город трудовой доблести». В 2023 году выбор места утвержден экспертными сообществами. В 2024 году информационная кампания по строительству стелы продолж</w:t>
      </w:r>
      <w:r w:rsidR="009F4BB3" w:rsidRPr="00723245">
        <w:rPr>
          <w:rFonts w:ascii="Times New Roman" w:hAnsi="Times New Roman" w:cs="Times New Roman"/>
          <w:sz w:val="26"/>
          <w:szCs w:val="26"/>
        </w:rPr>
        <w:t>и</w:t>
      </w:r>
      <w:r w:rsidRPr="00723245">
        <w:rPr>
          <w:rFonts w:ascii="Times New Roman" w:hAnsi="Times New Roman" w:cs="Times New Roman"/>
          <w:sz w:val="26"/>
          <w:szCs w:val="26"/>
        </w:rPr>
        <w:t>тся.</w:t>
      </w:r>
    </w:p>
    <w:p w:rsidR="00850A65" w:rsidRPr="00723245" w:rsidRDefault="00850A65" w:rsidP="009F4BB3">
      <w:pPr>
        <w:pStyle w:val="ad"/>
        <w:ind w:firstLine="709"/>
        <w:jc w:val="both"/>
        <w:rPr>
          <w:rFonts w:ascii="Times New Roman" w:hAnsi="Times New Roman" w:cs="Times New Roman"/>
          <w:sz w:val="26"/>
          <w:szCs w:val="26"/>
        </w:rPr>
      </w:pPr>
      <w:r w:rsidRPr="00723245">
        <w:rPr>
          <w:rFonts w:ascii="Times New Roman" w:hAnsi="Times New Roman" w:cs="Times New Roman"/>
          <w:sz w:val="26"/>
          <w:szCs w:val="26"/>
        </w:rPr>
        <w:t>Проведена масштабная информационная кампания в рамках празд</w:t>
      </w:r>
      <w:r w:rsidR="00016A5B">
        <w:rPr>
          <w:rFonts w:ascii="Times New Roman" w:hAnsi="Times New Roman" w:cs="Times New Roman"/>
          <w:sz w:val="26"/>
          <w:szCs w:val="26"/>
        </w:rPr>
        <w:t>нования юбилея города Норильска, в</w:t>
      </w:r>
      <w:r w:rsidRPr="00723245">
        <w:rPr>
          <w:rFonts w:ascii="Times New Roman" w:hAnsi="Times New Roman" w:cs="Times New Roman"/>
          <w:sz w:val="26"/>
          <w:szCs w:val="26"/>
        </w:rPr>
        <w:t xml:space="preserve"> рамках которой Глава города Норильска дал интервью краевым телеканалам «Вести Красноярск» и «Енисей».</w:t>
      </w:r>
    </w:p>
    <w:p w:rsidR="00ED6ED4" w:rsidRPr="00723245" w:rsidRDefault="00850A65" w:rsidP="003F01A9">
      <w:pPr>
        <w:pStyle w:val="ad"/>
        <w:ind w:firstLine="709"/>
        <w:jc w:val="both"/>
        <w:rPr>
          <w:rFonts w:ascii="Times New Roman" w:hAnsi="Times New Roman" w:cs="Times New Roman"/>
          <w:b/>
          <w:sz w:val="26"/>
          <w:szCs w:val="26"/>
        </w:rPr>
      </w:pPr>
      <w:r w:rsidRPr="00723245">
        <w:rPr>
          <w:rFonts w:ascii="Times New Roman" w:hAnsi="Times New Roman" w:cs="Times New Roman"/>
          <w:sz w:val="26"/>
          <w:szCs w:val="26"/>
        </w:rPr>
        <w:t xml:space="preserve">В Норильске проведена информационная кампания первого и второго этапа </w:t>
      </w:r>
      <w:r w:rsidR="009F4BB3" w:rsidRPr="00723245">
        <w:rPr>
          <w:rFonts w:ascii="Times New Roman" w:hAnsi="Times New Roman" w:cs="Times New Roman"/>
          <w:sz w:val="26"/>
          <w:szCs w:val="26"/>
        </w:rPr>
        <w:t>В</w:t>
      </w:r>
      <w:r w:rsidRPr="00723245">
        <w:rPr>
          <w:rFonts w:ascii="Times New Roman" w:hAnsi="Times New Roman" w:cs="Times New Roman"/>
          <w:sz w:val="26"/>
          <w:szCs w:val="26"/>
        </w:rPr>
        <w:t>сероссийского конкурса лучших проектов создания комфортной городской среды. Голосование проходило на портале «</w:t>
      </w:r>
      <w:proofErr w:type="spellStart"/>
      <w:r w:rsidRPr="00723245">
        <w:rPr>
          <w:rFonts w:ascii="Times New Roman" w:hAnsi="Times New Roman" w:cs="Times New Roman"/>
          <w:sz w:val="26"/>
          <w:szCs w:val="26"/>
        </w:rPr>
        <w:t>Анкетолог</w:t>
      </w:r>
      <w:proofErr w:type="spellEnd"/>
      <w:r w:rsidRPr="00723245">
        <w:rPr>
          <w:rFonts w:ascii="Times New Roman" w:hAnsi="Times New Roman" w:cs="Times New Roman"/>
          <w:sz w:val="26"/>
          <w:szCs w:val="26"/>
        </w:rPr>
        <w:t>»</w:t>
      </w:r>
      <w:r w:rsidR="009F4BB3" w:rsidRPr="00723245">
        <w:rPr>
          <w:rFonts w:ascii="Times New Roman" w:hAnsi="Times New Roman" w:cs="Times New Roman"/>
          <w:sz w:val="26"/>
          <w:szCs w:val="26"/>
        </w:rPr>
        <w:t>. Д</w:t>
      </w:r>
      <w:r w:rsidRPr="00723245">
        <w:rPr>
          <w:rFonts w:ascii="Times New Roman" w:hAnsi="Times New Roman" w:cs="Times New Roman"/>
          <w:sz w:val="26"/>
          <w:szCs w:val="26"/>
        </w:rPr>
        <w:t>ля благоустройства была выбрана территория у озера Городского. В 2024 году информационная кампания будет продолжена.</w:t>
      </w:r>
    </w:p>
    <w:p w:rsidR="003F01A9" w:rsidRPr="00723245" w:rsidRDefault="003F01A9" w:rsidP="003F01A9">
      <w:pPr>
        <w:pStyle w:val="ad"/>
        <w:ind w:firstLine="709"/>
        <w:jc w:val="both"/>
        <w:rPr>
          <w:rFonts w:ascii="Times New Roman" w:eastAsia="Calibri" w:hAnsi="Times New Roman" w:cs="Times New Roman"/>
          <w:sz w:val="26"/>
          <w:szCs w:val="26"/>
        </w:rPr>
      </w:pPr>
      <w:r w:rsidRPr="00723245">
        <w:rPr>
          <w:rFonts w:ascii="Times New Roman" w:eastAsia="Calibri" w:hAnsi="Times New Roman" w:cs="Times New Roman"/>
          <w:sz w:val="26"/>
          <w:szCs w:val="26"/>
        </w:rPr>
        <w:t>Основными задачами отдела социологии Управления общественных связей, массовых коммуникаций и развития туризма являются организация и проведение опросов общественного мнения населения Норильска по актуальным вопросам различной тематики.</w:t>
      </w:r>
    </w:p>
    <w:p w:rsidR="003F01A9" w:rsidRPr="00723245" w:rsidRDefault="003F01A9" w:rsidP="003F01A9">
      <w:pPr>
        <w:pStyle w:val="ad"/>
        <w:ind w:firstLine="709"/>
        <w:jc w:val="both"/>
        <w:rPr>
          <w:rFonts w:ascii="Times New Roman" w:eastAsia="Calibri" w:hAnsi="Times New Roman" w:cs="Times New Roman"/>
          <w:sz w:val="26"/>
          <w:szCs w:val="26"/>
        </w:rPr>
      </w:pPr>
      <w:r w:rsidRPr="00723245">
        <w:rPr>
          <w:rFonts w:ascii="Times New Roman" w:eastAsia="Calibri" w:hAnsi="Times New Roman" w:cs="Times New Roman"/>
          <w:sz w:val="26"/>
          <w:szCs w:val="26"/>
        </w:rPr>
        <w:t>За 2023 год проведено 14 опросов. Количество человек, принявших участие в опросах общественного мнения – 4 359.</w:t>
      </w:r>
    </w:p>
    <w:p w:rsidR="003F01A9" w:rsidRPr="00723245" w:rsidRDefault="003F01A9" w:rsidP="003F01A9">
      <w:pPr>
        <w:pStyle w:val="ad"/>
        <w:ind w:firstLine="709"/>
        <w:jc w:val="both"/>
        <w:rPr>
          <w:rFonts w:ascii="Times New Roman" w:eastAsia="Calibri" w:hAnsi="Times New Roman" w:cs="Times New Roman"/>
          <w:sz w:val="26"/>
          <w:szCs w:val="26"/>
        </w:rPr>
      </w:pPr>
      <w:r w:rsidRPr="00723245">
        <w:rPr>
          <w:rFonts w:ascii="Times New Roman" w:eastAsia="Calibri" w:hAnsi="Times New Roman" w:cs="Times New Roman"/>
          <w:sz w:val="26"/>
          <w:szCs w:val="26"/>
        </w:rPr>
        <w:lastRenderedPageBreak/>
        <w:t>Основные темы опросов общественного мнения:</w:t>
      </w:r>
    </w:p>
    <w:p w:rsidR="003F01A9" w:rsidRPr="00723245" w:rsidRDefault="003F01A9" w:rsidP="00C659C9">
      <w:pPr>
        <w:pStyle w:val="ad"/>
        <w:numPr>
          <w:ilvl w:val="0"/>
          <w:numId w:val="29"/>
        </w:numPr>
        <w:tabs>
          <w:tab w:val="left" w:pos="993"/>
        </w:tabs>
        <w:ind w:left="0" w:firstLine="709"/>
        <w:jc w:val="both"/>
        <w:rPr>
          <w:rFonts w:ascii="Times New Roman" w:eastAsia="Calibri" w:hAnsi="Times New Roman" w:cs="Times New Roman"/>
          <w:sz w:val="26"/>
          <w:szCs w:val="26"/>
        </w:rPr>
      </w:pPr>
      <w:r w:rsidRPr="00723245">
        <w:rPr>
          <w:rFonts w:ascii="Times New Roman" w:eastAsia="Calibri" w:hAnsi="Times New Roman" w:cs="Times New Roman"/>
          <w:sz w:val="26"/>
          <w:szCs w:val="26"/>
        </w:rPr>
        <w:t>удовлетворенность норильчан качеством жизн</w:t>
      </w:r>
      <w:r w:rsidR="00016A5B">
        <w:rPr>
          <w:rFonts w:ascii="Times New Roman" w:eastAsia="Calibri" w:hAnsi="Times New Roman" w:cs="Times New Roman"/>
          <w:sz w:val="26"/>
          <w:szCs w:val="26"/>
        </w:rPr>
        <w:t>и в муниципальном образовании город</w:t>
      </w:r>
      <w:r w:rsidRPr="00723245">
        <w:rPr>
          <w:rFonts w:ascii="Times New Roman" w:eastAsia="Calibri" w:hAnsi="Times New Roman" w:cs="Times New Roman"/>
          <w:sz w:val="26"/>
          <w:szCs w:val="26"/>
        </w:rPr>
        <w:t xml:space="preserve"> Норильск;</w:t>
      </w:r>
    </w:p>
    <w:p w:rsidR="003F01A9" w:rsidRPr="00723245" w:rsidRDefault="003F01A9" w:rsidP="00C659C9">
      <w:pPr>
        <w:pStyle w:val="ad"/>
        <w:numPr>
          <w:ilvl w:val="0"/>
          <w:numId w:val="29"/>
        </w:numPr>
        <w:tabs>
          <w:tab w:val="left" w:pos="993"/>
        </w:tabs>
        <w:ind w:left="0" w:firstLine="709"/>
        <w:jc w:val="both"/>
        <w:rPr>
          <w:rFonts w:ascii="Times New Roman" w:eastAsia="Calibri" w:hAnsi="Times New Roman" w:cs="Times New Roman"/>
          <w:sz w:val="26"/>
          <w:szCs w:val="26"/>
        </w:rPr>
      </w:pPr>
      <w:r w:rsidRPr="00723245">
        <w:rPr>
          <w:rFonts w:ascii="Times New Roman" w:eastAsia="Calibri" w:hAnsi="Times New Roman" w:cs="Times New Roman"/>
          <w:sz w:val="26"/>
          <w:szCs w:val="26"/>
        </w:rPr>
        <w:t>удовлетворенность потребителей качеством муниципальных услуг;</w:t>
      </w:r>
    </w:p>
    <w:p w:rsidR="003F01A9" w:rsidRPr="00723245" w:rsidRDefault="003F01A9" w:rsidP="00C659C9">
      <w:pPr>
        <w:pStyle w:val="ad"/>
        <w:numPr>
          <w:ilvl w:val="0"/>
          <w:numId w:val="29"/>
        </w:numPr>
        <w:tabs>
          <w:tab w:val="left" w:pos="993"/>
        </w:tabs>
        <w:ind w:left="0" w:firstLine="709"/>
        <w:jc w:val="both"/>
        <w:rPr>
          <w:rFonts w:ascii="Times New Roman" w:eastAsia="Calibri" w:hAnsi="Times New Roman" w:cs="Times New Roman"/>
          <w:sz w:val="26"/>
          <w:szCs w:val="26"/>
        </w:rPr>
      </w:pPr>
      <w:r w:rsidRPr="00723245">
        <w:rPr>
          <w:rFonts w:ascii="Times New Roman" w:eastAsia="Calibri" w:hAnsi="Times New Roman" w:cs="Times New Roman"/>
          <w:sz w:val="26"/>
          <w:szCs w:val="26"/>
        </w:rPr>
        <w:t>качество потребительских услуг и работа оздоровительно-банных комплексов и саун, расположенных на территории г. Норильска;</w:t>
      </w:r>
    </w:p>
    <w:p w:rsidR="003F01A9" w:rsidRPr="00723245" w:rsidRDefault="003F01A9" w:rsidP="00C659C9">
      <w:pPr>
        <w:pStyle w:val="ad"/>
        <w:numPr>
          <w:ilvl w:val="0"/>
          <w:numId w:val="29"/>
        </w:numPr>
        <w:tabs>
          <w:tab w:val="left" w:pos="993"/>
        </w:tabs>
        <w:ind w:left="0" w:firstLine="709"/>
        <w:jc w:val="both"/>
        <w:rPr>
          <w:rFonts w:ascii="Times New Roman" w:eastAsia="Calibri" w:hAnsi="Times New Roman" w:cs="Times New Roman"/>
          <w:sz w:val="26"/>
          <w:szCs w:val="26"/>
        </w:rPr>
      </w:pPr>
      <w:r w:rsidRPr="00723245">
        <w:rPr>
          <w:rFonts w:ascii="Times New Roman" w:eastAsia="Calibri" w:hAnsi="Times New Roman" w:cs="Times New Roman"/>
          <w:sz w:val="26"/>
          <w:szCs w:val="26"/>
        </w:rPr>
        <w:t>развитие и повышение качества туристических услуг на территории;</w:t>
      </w:r>
    </w:p>
    <w:p w:rsidR="003F01A9" w:rsidRPr="00723245" w:rsidRDefault="003F01A9" w:rsidP="00C659C9">
      <w:pPr>
        <w:pStyle w:val="ad"/>
        <w:numPr>
          <w:ilvl w:val="0"/>
          <w:numId w:val="29"/>
        </w:numPr>
        <w:tabs>
          <w:tab w:val="left" w:pos="993"/>
        </w:tabs>
        <w:ind w:left="0" w:firstLine="709"/>
        <w:jc w:val="both"/>
        <w:rPr>
          <w:rFonts w:ascii="Times New Roman" w:eastAsia="Calibri" w:hAnsi="Times New Roman" w:cs="Times New Roman"/>
          <w:sz w:val="26"/>
          <w:szCs w:val="26"/>
        </w:rPr>
      </w:pPr>
      <w:r w:rsidRPr="00723245">
        <w:rPr>
          <w:rFonts w:ascii="Times New Roman" w:eastAsia="Calibri" w:hAnsi="Times New Roman" w:cs="Times New Roman"/>
          <w:sz w:val="26"/>
          <w:szCs w:val="26"/>
        </w:rPr>
        <w:t>анкетирование родителей (законных представителей) детей с ОВЗ с целью определить потребности таких детей в занятиях адаптивной физической культурой и спортом;</w:t>
      </w:r>
    </w:p>
    <w:p w:rsidR="003F01A9" w:rsidRPr="00723245" w:rsidRDefault="003F01A9" w:rsidP="00C659C9">
      <w:pPr>
        <w:pStyle w:val="ad"/>
        <w:numPr>
          <w:ilvl w:val="0"/>
          <w:numId w:val="29"/>
        </w:numPr>
        <w:tabs>
          <w:tab w:val="left" w:pos="993"/>
        </w:tabs>
        <w:ind w:left="0" w:firstLine="709"/>
        <w:jc w:val="both"/>
        <w:rPr>
          <w:rFonts w:ascii="Times New Roman" w:eastAsia="Calibri" w:hAnsi="Times New Roman" w:cs="Times New Roman"/>
          <w:sz w:val="26"/>
          <w:szCs w:val="26"/>
        </w:rPr>
      </w:pPr>
      <w:r w:rsidRPr="00723245">
        <w:rPr>
          <w:rFonts w:ascii="Times New Roman" w:eastAsia="Calibri" w:hAnsi="Times New Roman" w:cs="Times New Roman"/>
          <w:sz w:val="26"/>
          <w:szCs w:val="26"/>
        </w:rPr>
        <w:t>основные источники информации о жизни в городе, известность Главы города Норильска, уровень доверия ему и оценка его деятельности, позитивные изменения в городе за последние 1-2 года;</w:t>
      </w:r>
    </w:p>
    <w:p w:rsidR="003F01A9" w:rsidRPr="00723245" w:rsidRDefault="003F01A9" w:rsidP="00C659C9">
      <w:pPr>
        <w:pStyle w:val="ad"/>
        <w:numPr>
          <w:ilvl w:val="0"/>
          <w:numId w:val="29"/>
        </w:numPr>
        <w:tabs>
          <w:tab w:val="left" w:pos="993"/>
        </w:tabs>
        <w:ind w:left="0" w:firstLine="709"/>
        <w:jc w:val="both"/>
        <w:rPr>
          <w:rFonts w:ascii="Times New Roman" w:eastAsia="Calibri" w:hAnsi="Times New Roman" w:cs="Times New Roman"/>
          <w:sz w:val="26"/>
          <w:szCs w:val="26"/>
        </w:rPr>
      </w:pPr>
      <w:r w:rsidRPr="00723245">
        <w:rPr>
          <w:rFonts w:ascii="Times New Roman" w:eastAsia="Calibri" w:hAnsi="Times New Roman" w:cs="Times New Roman"/>
          <w:sz w:val="26"/>
          <w:szCs w:val="26"/>
        </w:rPr>
        <w:t>уров</w:t>
      </w:r>
      <w:r w:rsidR="00016A5B">
        <w:rPr>
          <w:rFonts w:ascii="Times New Roman" w:eastAsia="Calibri" w:hAnsi="Times New Roman" w:cs="Times New Roman"/>
          <w:sz w:val="26"/>
          <w:szCs w:val="26"/>
        </w:rPr>
        <w:t>ень информированности жителей муниципального образования город</w:t>
      </w:r>
      <w:r w:rsidRPr="00723245">
        <w:rPr>
          <w:rFonts w:ascii="Times New Roman" w:eastAsia="Calibri" w:hAnsi="Times New Roman" w:cs="Times New Roman"/>
          <w:sz w:val="26"/>
          <w:szCs w:val="26"/>
        </w:rPr>
        <w:t xml:space="preserve"> Норильск о предстоящих выборах Губернатора Красноярского края, спонтанная известность ВРИО Губернатора Красноярского края среди норильчан;</w:t>
      </w:r>
    </w:p>
    <w:p w:rsidR="003F01A9" w:rsidRPr="00723245" w:rsidRDefault="006C764D" w:rsidP="00C659C9">
      <w:pPr>
        <w:pStyle w:val="ad"/>
        <w:numPr>
          <w:ilvl w:val="0"/>
          <w:numId w:val="29"/>
        </w:numPr>
        <w:tabs>
          <w:tab w:val="left" w:pos="993"/>
        </w:tabs>
        <w:ind w:left="0" w:firstLine="709"/>
        <w:jc w:val="both"/>
        <w:rPr>
          <w:rFonts w:ascii="Times New Roman" w:eastAsia="Calibri" w:hAnsi="Times New Roman" w:cs="Times New Roman"/>
          <w:sz w:val="26"/>
          <w:szCs w:val="26"/>
        </w:rPr>
      </w:pPr>
      <w:r w:rsidRPr="00723245">
        <w:rPr>
          <w:rFonts w:ascii="Times New Roman" w:eastAsia="Calibri" w:hAnsi="Times New Roman" w:cs="Times New Roman"/>
          <w:sz w:val="26"/>
          <w:szCs w:val="26"/>
        </w:rPr>
        <w:t>а</w:t>
      </w:r>
      <w:r w:rsidR="003F01A9" w:rsidRPr="00723245">
        <w:rPr>
          <w:rFonts w:ascii="Times New Roman" w:eastAsia="Calibri" w:hAnsi="Times New Roman" w:cs="Times New Roman"/>
          <w:sz w:val="26"/>
          <w:szCs w:val="26"/>
        </w:rPr>
        <w:t>нкетирование работников структурных подразделений Администрации города, принявших решение о расторжении трудового договора в 2022 году;</w:t>
      </w:r>
    </w:p>
    <w:p w:rsidR="003F01A9" w:rsidRPr="00723245" w:rsidRDefault="006C764D" w:rsidP="00C659C9">
      <w:pPr>
        <w:pStyle w:val="ad"/>
        <w:numPr>
          <w:ilvl w:val="0"/>
          <w:numId w:val="29"/>
        </w:numPr>
        <w:tabs>
          <w:tab w:val="left" w:pos="993"/>
        </w:tabs>
        <w:ind w:left="0" w:firstLine="709"/>
        <w:jc w:val="both"/>
        <w:rPr>
          <w:rFonts w:ascii="Times New Roman" w:eastAsia="Calibri" w:hAnsi="Times New Roman" w:cs="Times New Roman"/>
          <w:sz w:val="26"/>
          <w:szCs w:val="26"/>
        </w:rPr>
      </w:pPr>
      <w:r w:rsidRPr="00723245">
        <w:rPr>
          <w:rFonts w:ascii="Times New Roman" w:eastAsia="Calibri" w:hAnsi="Times New Roman" w:cs="Times New Roman"/>
          <w:sz w:val="26"/>
          <w:szCs w:val="26"/>
        </w:rPr>
        <w:t>п</w:t>
      </w:r>
      <w:r w:rsidR="003F01A9" w:rsidRPr="00723245">
        <w:rPr>
          <w:rFonts w:ascii="Times New Roman" w:eastAsia="Calibri" w:hAnsi="Times New Roman" w:cs="Times New Roman"/>
          <w:sz w:val="26"/>
          <w:szCs w:val="26"/>
        </w:rPr>
        <w:t>редложения по развитию Норильска.</w:t>
      </w:r>
    </w:p>
    <w:p w:rsidR="00ED6ED4" w:rsidRPr="00723245" w:rsidRDefault="003F01A9" w:rsidP="003F01A9">
      <w:pPr>
        <w:pStyle w:val="ad"/>
        <w:ind w:firstLine="709"/>
        <w:jc w:val="both"/>
        <w:rPr>
          <w:b/>
          <w:color w:val="000000" w:themeColor="text1"/>
        </w:rPr>
      </w:pPr>
      <w:r w:rsidRPr="00723245">
        <w:rPr>
          <w:rFonts w:ascii="Times New Roman" w:eastAsia="Calibri" w:hAnsi="Times New Roman" w:cs="Times New Roman"/>
          <w:sz w:val="26"/>
          <w:szCs w:val="26"/>
        </w:rPr>
        <w:t>Кроме того, специалистами отдела социологии осуществляется аналитическая работа, обработка информации по запросу в рамках сотрудничества с другими подразделениями Администрации города Норильска.</w:t>
      </w:r>
    </w:p>
    <w:p w:rsidR="00E74DF3" w:rsidRPr="00723245" w:rsidRDefault="00E74DF3" w:rsidP="00AB1BC7">
      <w:pPr>
        <w:spacing w:after="0" w:line="240" w:lineRule="auto"/>
        <w:jc w:val="center"/>
        <w:rPr>
          <w:rFonts w:eastAsia="Times New Roman" w:cs="Times New Roman"/>
          <w:b/>
          <w:color w:val="000000" w:themeColor="text1"/>
          <w:szCs w:val="26"/>
          <w:lang w:eastAsia="ru-RU"/>
        </w:rPr>
      </w:pPr>
    </w:p>
    <w:p w:rsidR="00A5082D" w:rsidRDefault="00A5082D" w:rsidP="00AB1BC7">
      <w:pPr>
        <w:spacing w:after="0" w:line="240" w:lineRule="auto"/>
        <w:jc w:val="center"/>
        <w:rPr>
          <w:rFonts w:eastAsia="Times New Roman" w:cs="Times New Roman"/>
          <w:b/>
          <w:color w:val="000000" w:themeColor="text1"/>
          <w:szCs w:val="26"/>
          <w:lang w:eastAsia="ru-RU"/>
        </w:rPr>
      </w:pPr>
      <w:r w:rsidRPr="00723245">
        <w:rPr>
          <w:rFonts w:eastAsia="Times New Roman" w:cs="Times New Roman"/>
          <w:b/>
          <w:color w:val="000000" w:themeColor="text1"/>
          <w:szCs w:val="26"/>
          <w:lang w:eastAsia="ru-RU"/>
        </w:rPr>
        <w:t>Протокольная служба</w:t>
      </w:r>
    </w:p>
    <w:p w:rsidR="00F0718D" w:rsidRPr="00723245" w:rsidRDefault="00F0718D" w:rsidP="00AB1BC7">
      <w:pPr>
        <w:spacing w:after="0" w:line="240" w:lineRule="auto"/>
        <w:jc w:val="center"/>
        <w:rPr>
          <w:rFonts w:eastAsia="Times New Roman" w:cs="Times New Roman"/>
          <w:b/>
          <w:color w:val="000000" w:themeColor="text1"/>
          <w:szCs w:val="26"/>
          <w:lang w:eastAsia="ru-RU"/>
        </w:rPr>
      </w:pPr>
    </w:p>
    <w:p w:rsidR="00864D40" w:rsidRPr="00723245" w:rsidRDefault="00864D40" w:rsidP="00864D40">
      <w:pPr>
        <w:spacing w:after="0" w:line="240" w:lineRule="auto"/>
        <w:ind w:firstLine="709"/>
        <w:jc w:val="both"/>
        <w:rPr>
          <w:rFonts w:eastAsia="Times New Roman" w:cs="Times New Roman"/>
          <w:color w:val="000000" w:themeColor="text1"/>
          <w:szCs w:val="26"/>
          <w:lang w:eastAsia="ru-RU" w:bidi="ru-RU"/>
        </w:rPr>
      </w:pPr>
      <w:r w:rsidRPr="00723245">
        <w:rPr>
          <w:rFonts w:eastAsia="Times New Roman" w:cs="Times New Roman"/>
          <w:color w:val="000000" w:themeColor="text1"/>
          <w:szCs w:val="26"/>
          <w:lang w:eastAsia="ru-RU" w:bidi="ru-RU"/>
        </w:rPr>
        <w:t xml:space="preserve">В июле 2023 года Норильск отметил свое 70-летие. Для эффективной и качественной подготовки ко Дню города Норильска активная работа отдела протокольной службы (далее – Отдел) по организации юбилейных мероприятий началась задолго до празднования и велась в течение всего года. </w:t>
      </w:r>
    </w:p>
    <w:p w:rsidR="00864D40" w:rsidRPr="00723245" w:rsidRDefault="00864D40" w:rsidP="00864D40">
      <w:pPr>
        <w:spacing w:after="0" w:line="240" w:lineRule="auto"/>
        <w:ind w:firstLine="709"/>
        <w:jc w:val="both"/>
        <w:rPr>
          <w:rFonts w:eastAsia="Times New Roman" w:cs="Times New Roman"/>
          <w:color w:val="000000" w:themeColor="text1"/>
          <w:szCs w:val="26"/>
          <w:lang w:eastAsia="ru-RU" w:bidi="ru-RU"/>
        </w:rPr>
      </w:pPr>
      <w:r w:rsidRPr="00723245">
        <w:rPr>
          <w:rFonts w:eastAsia="Times New Roman" w:cs="Times New Roman"/>
          <w:color w:val="000000" w:themeColor="text1"/>
          <w:szCs w:val="26"/>
          <w:lang w:eastAsia="ru-RU" w:bidi="ru-RU"/>
        </w:rPr>
        <w:t xml:space="preserve">В целом, в отчетном году было проведено около 200 мероприятий, требующих отработки в протокольной части, с участием Главы города Норильска, руководителей Администрации </w:t>
      </w:r>
      <w:r w:rsidR="00016A5B">
        <w:rPr>
          <w:rFonts w:eastAsia="Times New Roman" w:cs="Times New Roman"/>
          <w:color w:val="000000" w:themeColor="text1"/>
          <w:szCs w:val="26"/>
          <w:lang w:eastAsia="ru-RU" w:bidi="ru-RU"/>
        </w:rPr>
        <w:t>города Норильска, депутатов Норильского городского Совета депутатов</w:t>
      </w:r>
      <w:r w:rsidRPr="00723245">
        <w:rPr>
          <w:rFonts w:eastAsia="Times New Roman" w:cs="Times New Roman"/>
          <w:color w:val="000000" w:themeColor="text1"/>
          <w:szCs w:val="26"/>
          <w:lang w:eastAsia="ru-RU" w:bidi="ru-RU"/>
        </w:rPr>
        <w:t xml:space="preserve"> и гостей города. Сотрудниками Отдела была проведена масштабная работа по организации визита приглашенных гостей города, эффективно налажено тесное сотрудничество с десятками протокольных служб органов власти Российской Федерации и ее субъектов.</w:t>
      </w:r>
    </w:p>
    <w:p w:rsidR="00864D40" w:rsidRPr="00723245" w:rsidRDefault="00864D40" w:rsidP="00864D40">
      <w:pPr>
        <w:spacing w:after="0" w:line="240" w:lineRule="auto"/>
        <w:ind w:firstLine="709"/>
        <w:jc w:val="both"/>
        <w:rPr>
          <w:rFonts w:eastAsia="Times New Roman" w:cs="Times New Roman"/>
          <w:color w:val="000000" w:themeColor="text1"/>
          <w:szCs w:val="26"/>
          <w:lang w:eastAsia="ru-RU" w:bidi="ru-RU"/>
        </w:rPr>
      </w:pPr>
      <w:r w:rsidRPr="00723245">
        <w:rPr>
          <w:rFonts w:eastAsia="Times New Roman" w:cs="Times New Roman"/>
          <w:color w:val="000000" w:themeColor="text1"/>
          <w:szCs w:val="26"/>
          <w:lang w:eastAsia="ru-RU" w:bidi="ru-RU"/>
        </w:rPr>
        <w:t>В связи с реализацией мероприятий Комплексного плана социально-экономического развития города Норильска, утвержденного Распоряжением Правительства Р</w:t>
      </w:r>
      <w:r w:rsidR="00016A5B">
        <w:rPr>
          <w:rFonts w:eastAsia="Times New Roman" w:cs="Times New Roman"/>
          <w:color w:val="000000" w:themeColor="text1"/>
          <w:szCs w:val="26"/>
          <w:lang w:eastAsia="ru-RU" w:bidi="ru-RU"/>
        </w:rPr>
        <w:t xml:space="preserve">оссийской </w:t>
      </w:r>
      <w:r w:rsidRPr="00723245">
        <w:rPr>
          <w:rFonts w:eastAsia="Times New Roman" w:cs="Times New Roman"/>
          <w:color w:val="000000" w:themeColor="text1"/>
          <w:szCs w:val="26"/>
          <w:lang w:eastAsia="ru-RU" w:bidi="ru-RU"/>
        </w:rPr>
        <w:t>Ф</w:t>
      </w:r>
      <w:r w:rsidR="00016A5B">
        <w:rPr>
          <w:rFonts w:eastAsia="Times New Roman" w:cs="Times New Roman"/>
          <w:color w:val="000000" w:themeColor="text1"/>
          <w:szCs w:val="26"/>
          <w:lang w:eastAsia="ru-RU" w:bidi="ru-RU"/>
        </w:rPr>
        <w:t>едерации</w:t>
      </w:r>
      <w:r w:rsidRPr="00723245">
        <w:rPr>
          <w:rFonts w:eastAsia="Times New Roman" w:cs="Times New Roman"/>
          <w:color w:val="000000" w:themeColor="text1"/>
          <w:szCs w:val="26"/>
          <w:lang w:eastAsia="ru-RU" w:bidi="ru-RU"/>
        </w:rPr>
        <w:t xml:space="preserve"> от 10.12.202</w:t>
      </w:r>
      <w:r w:rsidR="00016A5B">
        <w:rPr>
          <w:rFonts w:eastAsia="Times New Roman" w:cs="Times New Roman"/>
          <w:color w:val="000000" w:themeColor="text1"/>
          <w:szCs w:val="26"/>
          <w:lang w:eastAsia="ru-RU" w:bidi="ru-RU"/>
        </w:rPr>
        <w:t>1</w:t>
      </w:r>
      <w:r w:rsidRPr="00723245">
        <w:rPr>
          <w:rFonts w:eastAsia="Times New Roman" w:cs="Times New Roman"/>
          <w:color w:val="000000" w:themeColor="text1"/>
          <w:szCs w:val="26"/>
          <w:lang w:eastAsia="ru-RU" w:bidi="ru-RU"/>
        </w:rPr>
        <w:t xml:space="preserve"> №3528-р, количество визитов на территорию муниципального образования город Норильск делегаций и руководителей федерального и краевого уровней, в том числе Правительства Р</w:t>
      </w:r>
      <w:r w:rsidR="00016A5B">
        <w:rPr>
          <w:rFonts w:eastAsia="Times New Roman" w:cs="Times New Roman"/>
          <w:color w:val="000000" w:themeColor="text1"/>
          <w:szCs w:val="26"/>
          <w:lang w:eastAsia="ru-RU" w:bidi="ru-RU"/>
        </w:rPr>
        <w:t xml:space="preserve">оссийской </w:t>
      </w:r>
      <w:r w:rsidRPr="00723245">
        <w:rPr>
          <w:rFonts w:eastAsia="Times New Roman" w:cs="Times New Roman"/>
          <w:color w:val="000000" w:themeColor="text1"/>
          <w:szCs w:val="26"/>
          <w:lang w:eastAsia="ru-RU" w:bidi="ru-RU"/>
        </w:rPr>
        <w:t>Ф</w:t>
      </w:r>
      <w:r w:rsidR="00016A5B">
        <w:rPr>
          <w:rFonts w:eastAsia="Times New Roman" w:cs="Times New Roman"/>
          <w:color w:val="000000" w:themeColor="text1"/>
          <w:szCs w:val="26"/>
          <w:lang w:eastAsia="ru-RU" w:bidi="ru-RU"/>
        </w:rPr>
        <w:t>едерации</w:t>
      </w:r>
      <w:r w:rsidRPr="00723245">
        <w:rPr>
          <w:rFonts w:eastAsia="Times New Roman" w:cs="Times New Roman"/>
          <w:color w:val="000000" w:themeColor="text1"/>
          <w:szCs w:val="26"/>
          <w:lang w:eastAsia="ru-RU" w:bidi="ru-RU"/>
        </w:rPr>
        <w:t xml:space="preserve"> и Федерального Собрания Р</w:t>
      </w:r>
      <w:r w:rsidR="00016A5B">
        <w:rPr>
          <w:rFonts w:eastAsia="Times New Roman" w:cs="Times New Roman"/>
          <w:color w:val="000000" w:themeColor="text1"/>
          <w:szCs w:val="26"/>
          <w:lang w:eastAsia="ru-RU" w:bidi="ru-RU"/>
        </w:rPr>
        <w:t xml:space="preserve">оссийской </w:t>
      </w:r>
      <w:r w:rsidRPr="00723245">
        <w:rPr>
          <w:rFonts w:eastAsia="Times New Roman" w:cs="Times New Roman"/>
          <w:color w:val="000000" w:themeColor="text1"/>
          <w:szCs w:val="26"/>
          <w:lang w:eastAsia="ru-RU" w:bidi="ru-RU"/>
        </w:rPr>
        <w:t>Ф</w:t>
      </w:r>
      <w:r w:rsidR="00016A5B">
        <w:rPr>
          <w:rFonts w:eastAsia="Times New Roman" w:cs="Times New Roman"/>
          <w:color w:val="000000" w:themeColor="text1"/>
          <w:szCs w:val="26"/>
          <w:lang w:eastAsia="ru-RU" w:bidi="ru-RU"/>
        </w:rPr>
        <w:t>едерации</w:t>
      </w:r>
      <w:r w:rsidRPr="00723245">
        <w:rPr>
          <w:rFonts w:eastAsia="Times New Roman" w:cs="Times New Roman"/>
          <w:color w:val="000000" w:themeColor="text1"/>
          <w:szCs w:val="26"/>
          <w:lang w:eastAsia="ru-RU" w:bidi="ru-RU"/>
        </w:rPr>
        <w:t>, значительно увеличилось. Так, в августе 2023 года Норильск посетил Председатель Правительства России, в декабре – министр Российской Федерации по развитию Дальнего Востока и Арктики.</w:t>
      </w:r>
    </w:p>
    <w:p w:rsidR="00864D40" w:rsidRPr="00723245" w:rsidRDefault="00864D40" w:rsidP="00864D40">
      <w:pPr>
        <w:spacing w:after="0" w:line="240" w:lineRule="auto"/>
        <w:ind w:firstLine="709"/>
        <w:jc w:val="both"/>
        <w:rPr>
          <w:rFonts w:eastAsia="Times New Roman" w:cs="Times New Roman"/>
          <w:color w:val="000000" w:themeColor="text1"/>
          <w:szCs w:val="26"/>
          <w:lang w:eastAsia="ru-RU" w:bidi="ru-RU"/>
        </w:rPr>
      </w:pPr>
      <w:r w:rsidRPr="00723245">
        <w:rPr>
          <w:rFonts w:eastAsia="Times New Roman" w:cs="Times New Roman"/>
          <w:color w:val="000000" w:themeColor="text1"/>
          <w:szCs w:val="26"/>
          <w:lang w:eastAsia="ru-RU" w:bidi="ru-RU"/>
        </w:rPr>
        <w:t xml:space="preserve">В ноябре Отдел принял непосредственное участие в организации Фестиваля «День Норильска в Санкт-Петербурге», посвященного 70-летнему юбилею города трудовой доблести. Местом проведения выбрана Государственная </w:t>
      </w:r>
      <w:r w:rsidRPr="00723245">
        <w:rPr>
          <w:rFonts w:eastAsia="Times New Roman" w:cs="Times New Roman"/>
          <w:color w:val="000000" w:themeColor="text1"/>
          <w:szCs w:val="26"/>
          <w:lang w:eastAsia="ru-RU" w:bidi="ru-RU"/>
        </w:rPr>
        <w:lastRenderedPageBreak/>
        <w:t xml:space="preserve">академическая капелла Санкт-Петербурга. Норильск был представлен как территория вдохновения, стремительного развития и созидания. Сотрудниками Отдела в короткие сроки проведена эффективная работа по взаимодействию с протокольными службами Правительства и Законодательного Собрания Санкт-Петербурга, на высоком уровне организованы процедуры подписания соглашений между городами.    </w:t>
      </w:r>
    </w:p>
    <w:p w:rsidR="00864D40" w:rsidRPr="00723245" w:rsidRDefault="00864D40" w:rsidP="00864D40">
      <w:pPr>
        <w:spacing w:after="0" w:line="240" w:lineRule="auto"/>
        <w:ind w:firstLine="709"/>
        <w:jc w:val="both"/>
        <w:rPr>
          <w:rFonts w:eastAsia="Times New Roman" w:cs="Times New Roman"/>
          <w:color w:val="000000" w:themeColor="text1"/>
          <w:szCs w:val="26"/>
          <w:lang w:eastAsia="ru-RU" w:bidi="ru-RU"/>
        </w:rPr>
      </w:pPr>
      <w:r w:rsidRPr="00723245">
        <w:rPr>
          <w:rFonts w:eastAsia="Times New Roman" w:cs="Times New Roman"/>
          <w:color w:val="000000" w:themeColor="text1"/>
          <w:szCs w:val="26"/>
          <w:lang w:eastAsia="ru-RU" w:bidi="ru-RU"/>
        </w:rPr>
        <w:t>В результате эффективной деятельности протокольной службы были достигнуты все поставленные перед Отделом цели.</w:t>
      </w:r>
    </w:p>
    <w:p w:rsidR="00FE1191" w:rsidRPr="00723245" w:rsidRDefault="00FE1191" w:rsidP="00AB1BC7">
      <w:pPr>
        <w:spacing w:after="0" w:line="240" w:lineRule="auto"/>
        <w:jc w:val="both"/>
        <w:rPr>
          <w:rFonts w:eastAsia="Times New Roman" w:cs="Times New Roman"/>
          <w:color w:val="000000" w:themeColor="text1"/>
          <w:szCs w:val="26"/>
          <w:lang w:eastAsia="ru-RU" w:bidi="ru-RU"/>
        </w:rPr>
      </w:pPr>
    </w:p>
    <w:p w:rsidR="0089303D" w:rsidRDefault="0089303D" w:rsidP="0089303D">
      <w:pPr>
        <w:spacing w:after="0" w:line="240" w:lineRule="auto"/>
        <w:jc w:val="center"/>
        <w:rPr>
          <w:rFonts w:eastAsia="Times New Roman" w:cs="Times New Roman"/>
          <w:b/>
          <w:szCs w:val="26"/>
          <w:shd w:val="clear" w:color="auto" w:fill="FFFFFF"/>
          <w:lang w:eastAsia="ru-RU"/>
        </w:rPr>
      </w:pPr>
      <w:r w:rsidRPr="00723245">
        <w:rPr>
          <w:rFonts w:eastAsia="Times New Roman" w:cs="Times New Roman"/>
          <w:b/>
          <w:szCs w:val="26"/>
          <w:shd w:val="clear" w:color="auto" w:fill="FFFFFF"/>
          <w:lang w:eastAsia="ru-RU"/>
        </w:rPr>
        <w:t>Структура Администрации города Норильска</w:t>
      </w:r>
    </w:p>
    <w:p w:rsidR="00F0718D" w:rsidRPr="00723245" w:rsidRDefault="00F0718D" w:rsidP="0089303D">
      <w:pPr>
        <w:spacing w:after="0" w:line="240" w:lineRule="auto"/>
        <w:jc w:val="center"/>
        <w:rPr>
          <w:rFonts w:eastAsia="Times New Roman" w:cs="Times New Roman"/>
          <w:b/>
          <w:szCs w:val="26"/>
          <w:shd w:val="clear" w:color="auto" w:fill="FFFFFF"/>
          <w:lang w:eastAsia="ru-RU"/>
        </w:rPr>
      </w:pPr>
    </w:p>
    <w:p w:rsidR="0089303D" w:rsidRPr="00723245" w:rsidRDefault="0089303D" w:rsidP="0089303D">
      <w:pPr>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Ключевую роль в системе органов местного самоуправления играет Администрация, деятельность которой в значительной мере определяет эффективность функционирования социально-экономической системы муниципального образования. В свою очередь, одним из факторов, влияющих на эффективность работы Администрации, является ее организационная структура.</w:t>
      </w:r>
    </w:p>
    <w:p w:rsidR="0089303D" w:rsidRPr="00723245" w:rsidRDefault="0089303D" w:rsidP="0089303D">
      <w:pPr>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Организационная структура – это форма, в которой реализуется процесс муниципального управления.</w:t>
      </w:r>
    </w:p>
    <w:p w:rsidR="0089303D" w:rsidRPr="00723245" w:rsidRDefault="0089303D" w:rsidP="0089303D">
      <w:pPr>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В структуре Администрации города Норильска в 2023 году произошли изменения, направленные на повышение эффективности её деятельности:</w:t>
      </w:r>
    </w:p>
    <w:p w:rsidR="0089303D" w:rsidRPr="00723245" w:rsidRDefault="0089303D" w:rsidP="0089303D">
      <w:pPr>
        <w:tabs>
          <w:tab w:val="left" w:pos="1069"/>
        </w:tabs>
        <w:autoSpaceDE w:val="0"/>
        <w:autoSpaceDN w:val="0"/>
        <w:adjustRightInd w:val="0"/>
        <w:spacing w:after="0" w:line="240" w:lineRule="auto"/>
        <w:ind w:firstLine="709"/>
        <w:jc w:val="both"/>
        <w:rPr>
          <w:rFonts w:eastAsia="Times New Roman" w:cs="Times New Roman"/>
          <w:bCs/>
          <w:szCs w:val="26"/>
          <w:shd w:val="clear" w:color="auto" w:fill="FFFFFF"/>
          <w:lang w:eastAsia="ru-RU"/>
        </w:rPr>
      </w:pPr>
      <w:r w:rsidRPr="00723245">
        <w:rPr>
          <w:rFonts w:eastAsia="Times New Roman" w:cs="Times New Roman"/>
          <w:bCs/>
          <w:szCs w:val="26"/>
          <w:shd w:val="clear" w:color="auto" w:fill="FFFFFF"/>
          <w:lang w:eastAsia="ru-RU"/>
        </w:rPr>
        <w:t>– осуществлена централизация системы управления территориальными подразделениями Администрации города Норильска, направленная на концентрацию и повышение эффективности принятия управленческих решений;</w:t>
      </w:r>
    </w:p>
    <w:p w:rsidR="0089303D" w:rsidRPr="00723245" w:rsidRDefault="0089303D" w:rsidP="0089303D">
      <w:pPr>
        <w:tabs>
          <w:tab w:val="left" w:pos="1418"/>
        </w:tabs>
        <w:autoSpaceDE w:val="0"/>
        <w:autoSpaceDN w:val="0"/>
        <w:adjustRightInd w:val="0"/>
        <w:spacing w:after="0" w:line="240" w:lineRule="auto"/>
        <w:ind w:firstLine="709"/>
        <w:jc w:val="both"/>
        <w:rPr>
          <w:rFonts w:eastAsia="Times New Roman" w:cs="Times New Roman"/>
          <w:bCs/>
          <w:szCs w:val="26"/>
          <w:shd w:val="clear" w:color="auto" w:fill="FFFFFF"/>
          <w:lang w:eastAsia="ru-RU"/>
        </w:rPr>
      </w:pPr>
      <w:r w:rsidRPr="00723245">
        <w:rPr>
          <w:rFonts w:eastAsia="Times New Roman" w:cs="Times New Roman"/>
          <w:bCs/>
          <w:szCs w:val="26"/>
          <w:shd w:val="clear" w:color="auto" w:fill="FFFFFF"/>
          <w:lang w:eastAsia="ru-RU"/>
        </w:rPr>
        <w:t xml:space="preserve">В целях повышения качества координации деятельности территориальных подразделений Администрации города Норильска и ответственности их руководителей за достижение поставленных перед ними задач, а также в целях повышения качества коммуникации и оперативности принятия решений </w:t>
      </w:r>
      <w:proofErr w:type="spellStart"/>
      <w:r w:rsidRPr="00723245">
        <w:rPr>
          <w:rFonts w:eastAsia="Times New Roman" w:cs="Times New Roman"/>
          <w:bCs/>
          <w:szCs w:val="26"/>
          <w:shd w:val="clear" w:color="auto" w:fill="FFFFFF"/>
          <w:lang w:eastAsia="ru-RU"/>
        </w:rPr>
        <w:t>Талнахское</w:t>
      </w:r>
      <w:proofErr w:type="spellEnd"/>
      <w:r w:rsidRPr="00723245">
        <w:rPr>
          <w:rFonts w:eastAsia="Times New Roman" w:cs="Times New Roman"/>
          <w:bCs/>
          <w:szCs w:val="26"/>
          <w:shd w:val="clear" w:color="auto" w:fill="FFFFFF"/>
          <w:lang w:eastAsia="ru-RU"/>
        </w:rPr>
        <w:t xml:space="preserve">, </w:t>
      </w:r>
      <w:proofErr w:type="spellStart"/>
      <w:r w:rsidRPr="00723245">
        <w:rPr>
          <w:rFonts w:eastAsia="Times New Roman" w:cs="Times New Roman"/>
          <w:bCs/>
          <w:szCs w:val="26"/>
          <w:shd w:val="clear" w:color="auto" w:fill="FFFFFF"/>
          <w:lang w:eastAsia="ru-RU"/>
        </w:rPr>
        <w:t>Кайерканское</w:t>
      </w:r>
      <w:proofErr w:type="spellEnd"/>
      <w:r w:rsidRPr="00723245">
        <w:rPr>
          <w:rFonts w:eastAsia="Times New Roman" w:cs="Times New Roman"/>
          <w:bCs/>
          <w:szCs w:val="26"/>
          <w:shd w:val="clear" w:color="auto" w:fill="FFFFFF"/>
          <w:lang w:eastAsia="ru-RU"/>
        </w:rPr>
        <w:t xml:space="preserve"> и </w:t>
      </w:r>
      <w:proofErr w:type="spellStart"/>
      <w:r w:rsidRPr="00723245">
        <w:rPr>
          <w:rFonts w:eastAsia="Times New Roman" w:cs="Times New Roman"/>
          <w:bCs/>
          <w:szCs w:val="26"/>
          <w:shd w:val="clear" w:color="auto" w:fill="FFFFFF"/>
          <w:lang w:eastAsia="ru-RU"/>
        </w:rPr>
        <w:t>Снежногорское</w:t>
      </w:r>
      <w:proofErr w:type="spellEnd"/>
      <w:r w:rsidRPr="00723245">
        <w:rPr>
          <w:rFonts w:eastAsia="Times New Roman" w:cs="Times New Roman"/>
          <w:bCs/>
          <w:szCs w:val="26"/>
          <w:shd w:val="clear" w:color="auto" w:fill="FFFFFF"/>
          <w:lang w:eastAsia="ru-RU"/>
        </w:rPr>
        <w:t xml:space="preserve"> территориальные управления подчинены непосредственно Главе города Норильска. В связи с этим, исключена из структуры Администрации города Норильска должность заместителя Главы города Норильска по территориальному управлению.</w:t>
      </w:r>
    </w:p>
    <w:p w:rsidR="0089303D" w:rsidRPr="00723245" w:rsidRDefault="0089303D" w:rsidP="0089303D">
      <w:pPr>
        <w:tabs>
          <w:tab w:val="left" w:pos="1069"/>
        </w:tabs>
        <w:autoSpaceDE w:val="0"/>
        <w:autoSpaceDN w:val="0"/>
        <w:adjustRightInd w:val="0"/>
        <w:spacing w:after="0" w:line="240" w:lineRule="auto"/>
        <w:ind w:firstLine="709"/>
        <w:jc w:val="both"/>
        <w:rPr>
          <w:rFonts w:eastAsia="Times New Roman" w:cs="Times New Roman"/>
          <w:bCs/>
          <w:szCs w:val="26"/>
          <w:shd w:val="clear" w:color="auto" w:fill="FFFFFF"/>
          <w:lang w:eastAsia="ru-RU"/>
        </w:rPr>
      </w:pPr>
      <w:r w:rsidRPr="00723245">
        <w:rPr>
          <w:rFonts w:eastAsia="Times New Roman" w:cs="Times New Roman"/>
          <w:bCs/>
          <w:szCs w:val="26"/>
          <w:shd w:val="clear" w:color="auto" w:fill="FFFFFF"/>
          <w:lang w:eastAsia="ru-RU"/>
        </w:rPr>
        <w:t xml:space="preserve">– </w:t>
      </w:r>
      <w:r w:rsidRPr="00723245">
        <w:rPr>
          <w:rFonts w:eastAsia="Times New Roman" w:cs="Times New Roman"/>
          <w:szCs w:val="26"/>
          <w:shd w:val="clear" w:color="auto" w:fill="FFFFFF"/>
          <w:lang w:eastAsia="ru-RU"/>
        </w:rPr>
        <w:t xml:space="preserve">улучшено взаимодействие подразделений Администрации города Норильска в целях развития жилищной и коммунальной городской инфраструктуры посредством переподчинения Управления жилищного фонда Администрации города Норильска заместителю Главы города Норильска по городскому хозяйству </w:t>
      </w:r>
      <w:r w:rsidRPr="00723245">
        <w:rPr>
          <w:rFonts w:eastAsia="Calibri" w:cs="Times New Roman"/>
          <w:szCs w:val="26"/>
        </w:rPr>
        <w:t>с предоставлением ему соответствующих полномочий</w:t>
      </w:r>
      <w:r w:rsidRPr="00723245">
        <w:rPr>
          <w:rFonts w:eastAsia="Times New Roman" w:cs="Times New Roman"/>
          <w:bCs/>
          <w:szCs w:val="26"/>
          <w:shd w:val="clear" w:color="auto" w:fill="FFFFFF"/>
          <w:lang w:eastAsia="ru-RU"/>
        </w:rPr>
        <w:t>;</w:t>
      </w:r>
    </w:p>
    <w:p w:rsidR="0089303D" w:rsidRPr="00723245" w:rsidRDefault="0089303D" w:rsidP="0089303D">
      <w:pPr>
        <w:spacing w:after="0" w:line="240" w:lineRule="auto"/>
        <w:ind w:firstLine="709"/>
        <w:contextualSpacing/>
        <w:jc w:val="both"/>
        <w:rPr>
          <w:rFonts w:eastAsia="Times New Roman" w:cs="Times New Roman"/>
          <w:szCs w:val="26"/>
          <w:shd w:val="clear" w:color="auto" w:fill="FFFFFF"/>
          <w:lang w:eastAsia="ru-RU"/>
        </w:rPr>
      </w:pPr>
      <w:r w:rsidRPr="00723245">
        <w:rPr>
          <w:rFonts w:eastAsia="Times New Roman" w:cs="Times New Roman"/>
          <w:bCs/>
          <w:szCs w:val="26"/>
          <w:shd w:val="clear" w:color="auto" w:fill="FFFFFF"/>
          <w:lang w:eastAsia="ru-RU"/>
        </w:rPr>
        <w:t>– внедрен комплексный (системный) подход для решения задач развития города и создания комфортной городской среды посредством</w:t>
      </w:r>
      <w:r w:rsidRPr="00723245">
        <w:rPr>
          <w:rFonts w:eastAsia="Times New Roman" w:cs="Times New Roman"/>
          <w:b/>
          <w:szCs w:val="26"/>
          <w:shd w:val="clear" w:color="auto" w:fill="FFFFFF"/>
          <w:lang w:eastAsia="ru-RU"/>
        </w:rPr>
        <w:t xml:space="preserve"> </w:t>
      </w:r>
      <w:r w:rsidRPr="00723245">
        <w:rPr>
          <w:rFonts w:eastAsia="Times New Roman" w:cs="Times New Roman"/>
          <w:szCs w:val="26"/>
          <w:lang w:eastAsia="ru-RU"/>
        </w:rPr>
        <w:t xml:space="preserve">введения должности </w:t>
      </w:r>
      <w:r w:rsidRPr="00723245">
        <w:rPr>
          <w:rFonts w:eastAsia="Times New Roman" w:cs="Times New Roman"/>
          <w:szCs w:val="26"/>
          <w:shd w:val="clear" w:color="auto" w:fill="FFFFFF"/>
          <w:lang w:eastAsia="ru-RU"/>
        </w:rPr>
        <w:t>заместителя Главы города Норильска по дорожно-транспортной инфраструктуре и благоустройству – начальника Управления дорожно-транспортной инфраструктуры и создания муниципального учреждения «Управление дорожно-транспортной инфраструктуры».</w:t>
      </w:r>
    </w:p>
    <w:p w:rsidR="0089303D" w:rsidRPr="00723245" w:rsidRDefault="0089303D" w:rsidP="0089303D">
      <w:pPr>
        <w:spacing w:after="0" w:line="240" w:lineRule="auto"/>
        <w:ind w:firstLine="709"/>
        <w:contextualSpacing/>
        <w:jc w:val="both"/>
        <w:rPr>
          <w:rFonts w:eastAsia="Times New Roman" w:cs="Times New Roman"/>
          <w:szCs w:val="26"/>
          <w:lang w:eastAsia="ru-RU"/>
        </w:rPr>
      </w:pPr>
      <w:r w:rsidRPr="00723245">
        <w:rPr>
          <w:rFonts w:eastAsia="Times New Roman" w:cs="Times New Roman"/>
          <w:szCs w:val="26"/>
          <w:lang w:eastAsia="ru-RU"/>
        </w:rPr>
        <w:t>Изменения организационной структуры Администрации города Норильска осуществлены в пределах её штатной численности.</w:t>
      </w:r>
    </w:p>
    <w:p w:rsidR="0089303D" w:rsidRPr="00723245" w:rsidRDefault="0089303D" w:rsidP="0089303D">
      <w:pPr>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Кроме того, в целях осуществления комплексного подхода в рамках реализуемых проектов по благоустройству и озеленению города, охране окружающей среды муниципальное казенное учреждение «Управление экологии» переименовано в «Управление экологии и комплексного содержания территорий».</w:t>
      </w:r>
    </w:p>
    <w:p w:rsidR="0089303D" w:rsidRPr="00723245" w:rsidRDefault="0089303D" w:rsidP="0089303D">
      <w:pPr>
        <w:spacing w:after="0" w:line="240" w:lineRule="auto"/>
        <w:ind w:firstLine="709"/>
        <w:jc w:val="both"/>
        <w:rPr>
          <w:rFonts w:eastAsia="Times New Roman" w:cs="Times New Roman"/>
          <w:bCs/>
          <w:szCs w:val="26"/>
          <w:shd w:val="clear" w:color="auto" w:fill="FFFFFF"/>
          <w:lang w:eastAsia="ru-RU"/>
        </w:rPr>
      </w:pPr>
      <w:r w:rsidRPr="00723245">
        <w:rPr>
          <w:rFonts w:eastAsia="Times New Roman" w:cs="Times New Roman"/>
          <w:bCs/>
          <w:szCs w:val="26"/>
          <w:shd w:val="clear" w:color="auto" w:fill="FFFFFF"/>
          <w:lang w:eastAsia="ru-RU"/>
        </w:rPr>
        <w:lastRenderedPageBreak/>
        <w:t>Принятые организационные решения позволят консолидировать и эффективно использовать ресурсы муниципального управления для решения задач в области социально-экономического развития города Норильска.</w:t>
      </w:r>
    </w:p>
    <w:p w:rsidR="00541177" w:rsidRPr="00723245" w:rsidRDefault="00541177" w:rsidP="0089303D">
      <w:pPr>
        <w:spacing w:after="0" w:line="240" w:lineRule="auto"/>
        <w:jc w:val="center"/>
        <w:rPr>
          <w:rFonts w:eastAsia="Times New Roman" w:cs="Times New Roman"/>
          <w:b/>
          <w:szCs w:val="26"/>
          <w:shd w:val="clear" w:color="auto" w:fill="FFFFFF"/>
          <w:lang w:eastAsia="ru-RU"/>
        </w:rPr>
      </w:pPr>
    </w:p>
    <w:p w:rsidR="0089303D" w:rsidRPr="00723245" w:rsidRDefault="0089303D" w:rsidP="0089303D">
      <w:pPr>
        <w:spacing w:after="0" w:line="240" w:lineRule="auto"/>
        <w:jc w:val="center"/>
        <w:rPr>
          <w:rFonts w:eastAsia="Times New Roman" w:cs="Times New Roman"/>
          <w:b/>
          <w:szCs w:val="26"/>
          <w:shd w:val="clear" w:color="auto" w:fill="FFFFFF"/>
          <w:lang w:eastAsia="ru-RU"/>
        </w:rPr>
      </w:pPr>
      <w:r w:rsidRPr="00723245">
        <w:rPr>
          <w:rFonts w:eastAsia="Times New Roman" w:cs="Times New Roman"/>
          <w:b/>
          <w:szCs w:val="26"/>
          <w:shd w:val="clear" w:color="auto" w:fill="FFFFFF"/>
          <w:lang w:eastAsia="ru-RU"/>
        </w:rPr>
        <w:t xml:space="preserve">Организация работы в части регулирования вопросов </w:t>
      </w:r>
    </w:p>
    <w:p w:rsidR="0089303D" w:rsidRDefault="0089303D" w:rsidP="0089303D">
      <w:pPr>
        <w:spacing w:after="0" w:line="240" w:lineRule="auto"/>
        <w:jc w:val="center"/>
        <w:rPr>
          <w:rFonts w:eastAsia="Times New Roman" w:cs="Times New Roman"/>
          <w:b/>
          <w:szCs w:val="26"/>
          <w:shd w:val="clear" w:color="auto" w:fill="FFFFFF"/>
          <w:lang w:eastAsia="ru-RU"/>
        </w:rPr>
      </w:pPr>
      <w:r w:rsidRPr="00723245">
        <w:rPr>
          <w:rFonts w:eastAsia="Times New Roman" w:cs="Times New Roman"/>
          <w:b/>
          <w:szCs w:val="26"/>
          <w:shd w:val="clear" w:color="auto" w:fill="FFFFFF"/>
          <w:lang w:eastAsia="ru-RU"/>
        </w:rPr>
        <w:t>социально-трудовых отношений</w:t>
      </w:r>
    </w:p>
    <w:p w:rsidR="00F0718D" w:rsidRPr="00723245" w:rsidRDefault="00F0718D" w:rsidP="0089303D">
      <w:pPr>
        <w:spacing w:after="0" w:line="240" w:lineRule="auto"/>
        <w:jc w:val="center"/>
        <w:rPr>
          <w:rFonts w:eastAsia="Times New Roman" w:cs="Times New Roman"/>
          <w:b/>
          <w:szCs w:val="26"/>
          <w:shd w:val="clear" w:color="auto" w:fill="FFFFFF"/>
          <w:lang w:eastAsia="ru-RU"/>
        </w:rPr>
      </w:pPr>
    </w:p>
    <w:p w:rsidR="0089303D" w:rsidRPr="00723245" w:rsidRDefault="0089303D" w:rsidP="0089303D">
      <w:pPr>
        <w:autoSpaceDE w:val="0"/>
        <w:autoSpaceDN w:val="0"/>
        <w:adjustRightInd w:val="0"/>
        <w:spacing w:after="0" w:line="240" w:lineRule="auto"/>
        <w:ind w:firstLine="709"/>
        <w:contextualSpacing/>
        <w:jc w:val="both"/>
        <w:rPr>
          <w:rFonts w:eastAsia="Times New Roman" w:cs="Times New Roman"/>
          <w:szCs w:val="26"/>
          <w:lang w:eastAsia="ru-RU"/>
        </w:rPr>
      </w:pPr>
      <w:r w:rsidRPr="00723245">
        <w:rPr>
          <w:rFonts w:eastAsia="Times New Roman" w:cs="Times New Roman"/>
          <w:szCs w:val="26"/>
          <w:lang w:eastAsia="ru-RU"/>
        </w:rPr>
        <w:t>В Управлении по персоналу Администрации города Норильска в круглосуточном режиме организована работа телефона «горячей линии». На постоянной основе проводится индивидуальная разъяснительная и консультационная работа с заявителями о последствиях невыплаты заработной платы, выплаты заработной платы «в конвертах» и работы без оформления трудового договора.</w:t>
      </w:r>
    </w:p>
    <w:p w:rsidR="0089303D" w:rsidRPr="00723245" w:rsidRDefault="0089303D" w:rsidP="0089303D">
      <w:pPr>
        <w:autoSpaceDE w:val="0"/>
        <w:autoSpaceDN w:val="0"/>
        <w:adjustRightInd w:val="0"/>
        <w:spacing w:after="0" w:line="240" w:lineRule="auto"/>
        <w:ind w:firstLine="709"/>
        <w:contextualSpacing/>
        <w:jc w:val="both"/>
        <w:rPr>
          <w:rFonts w:eastAsia="Times New Roman" w:cs="Times New Roman"/>
          <w:szCs w:val="26"/>
          <w:lang w:eastAsia="ru-RU"/>
        </w:rPr>
      </w:pPr>
      <w:r w:rsidRPr="00723245">
        <w:rPr>
          <w:rFonts w:eastAsia="Times New Roman" w:cs="Times New Roman"/>
          <w:szCs w:val="26"/>
          <w:lang w:eastAsia="ru-RU"/>
        </w:rPr>
        <w:t xml:space="preserve">В 2023 году на телефон «горячей линии» поступило 19 обращений граждан, что на 27% выше уровня 2022 года. Все обращения граждан по вопросам </w:t>
      </w:r>
      <w:proofErr w:type="spellStart"/>
      <w:r w:rsidRPr="00723245">
        <w:rPr>
          <w:rFonts w:eastAsia="Times New Roman" w:cs="Times New Roman"/>
          <w:szCs w:val="26"/>
          <w:lang w:eastAsia="ru-RU"/>
        </w:rPr>
        <w:t>неоформления</w:t>
      </w:r>
      <w:proofErr w:type="spellEnd"/>
      <w:r w:rsidRPr="00723245">
        <w:rPr>
          <w:rFonts w:eastAsia="Times New Roman" w:cs="Times New Roman"/>
          <w:szCs w:val="26"/>
          <w:lang w:eastAsia="ru-RU"/>
        </w:rPr>
        <w:t xml:space="preserve"> в установленном законом порядке трудовых отношений и невыплаты денежных средств незамедлительно направляются в Прокуратуру города Норильска и Государственную инспекцию труда в Красноярском крае.</w:t>
      </w:r>
    </w:p>
    <w:p w:rsidR="0089303D" w:rsidRPr="00723245" w:rsidRDefault="0089303D" w:rsidP="0089303D">
      <w:pPr>
        <w:autoSpaceDE w:val="0"/>
        <w:autoSpaceDN w:val="0"/>
        <w:adjustRightInd w:val="0"/>
        <w:spacing w:after="0" w:line="240" w:lineRule="auto"/>
        <w:ind w:firstLine="709"/>
        <w:contextualSpacing/>
        <w:jc w:val="both"/>
        <w:rPr>
          <w:rFonts w:eastAsia="Times New Roman" w:cs="Times New Roman"/>
          <w:szCs w:val="26"/>
          <w:lang w:eastAsia="ru-RU"/>
        </w:rPr>
      </w:pPr>
      <w:r w:rsidRPr="00723245">
        <w:rPr>
          <w:rFonts w:eastAsia="Times New Roman" w:cs="Times New Roman"/>
          <w:szCs w:val="26"/>
          <w:lang w:eastAsia="ru-RU"/>
        </w:rPr>
        <w:t>В 2023 год</w:t>
      </w:r>
      <w:r w:rsidR="0047078C">
        <w:rPr>
          <w:rFonts w:eastAsia="Times New Roman" w:cs="Times New Roman"/>
          <w:szCs w:val="26"/>
          <w:lang w:eastAsia="ru-RU"/>
        </w:rPr>
        <w:t>у осуществлена информационная ка</w:t>
      </w:r>
      <w:r w:rsidRPr="00723245">
        <w:rPr>
          <w:rFonts w:eastAsia="Times New Roman" w:cs="Times New Roman"/>
          <w:szCs w:val="26"/>
          <w:lang w:eastAsia="ru-RU"/>
        </w:rPr>
        <w:t>мпания, в рамках которой размещалась информация о мерах ответственности за нарушение норм трудового законодательства:</w:t>
      </w:r>
    </w:p>
    <w:p w:rsidR="0089303D" w:rsidRPr="00723245" w:rsidRDefault="00541177" w:rsidP="00C659C9">
      <w:pPr>
        <w:pStyle w:val="a3"/>
        <w:numPr>
          <w:ilvl w:val="0"/>
          <w:numId w:val="30"/>
        </w:numPr>
        <w:tabs>
          <w:tab w:val="left" w:pos="993"/>
        </w:tabs>
        <w:autoSpaceDE w:val="0"/>
        <w:autoSpaceDN w:val="0"/>
        <w:adjustRightInd w:val="0"/>
        <w:spacing w:after="0" w:line="240" w:lineRule="auto"/>
        <w:jc w:val="both"/>
        <w:rPr>
          <w:rFonts w:ascii="Times New Roman" w:hAnsi="Times New Roman"/>
          <w:szCs w:val="26"/>
        </w:rPr>
      </w:pPr>
      <w:r w:rsidRPr="00723245">
        <w:rPr>
          <w:rFonts w:ascii="Times New Roman" w:hAnsi="Times New Roman"/>
          <w:szCs w:val="26"/>
        </w:rPr>
        <w:t>Н</w:t>
      </w:r>
      <w:r w:rsidR="0089303D" w:rsidRPr="00723245">
        <w:rPr>
          <w:rFonts w:ascii="Times New Roman" w:hAnsi="Times New Roman"/>
          <w:szCs w:val="26"/>
        </w:rPr>
        <w:t>а официальном сайте города Норильска www.norilsk-city.ru размещена:</w:t>
      </w:r>
    </w:p>
    <w:p w:rsidR="0089303D" w:rsidRPr="00723245" w:rsidRDefault="0089303D" w:rsidP="0089303D">
      <w:pPr>
        <w:autoSpaceDE w:val="0"/>
        <w:autoSpaceDN w:val="0"/>
        <w:adjustRightInd w:val="0"/>
        <w:spacing w:after="0" w:line="240" w:lineRule="auto"/>
        <w:ind w:firstLine="709"/>
        <w:contextualSpacing/>
        <w:jc w:val="both"/>
        <w:rPr>
          <w:rFonts w:eastAsia="Times New Roman" w:cs="Times New Roman"/>
          <w:szCs w:val="26"/>
          <w:lang w:eastAsia="ru-RU"/>
        </w:rPr>
      </w:pPr>
      <w:r w:rsidRPr="00723245">
        <w:rPr>
          <w:rFonts w:eastAsia="Times New Roman" w:cs="Times New Roman"/>
          <w:szCs w:val="26"/>
          <w:lang w:eastAsia="ru-RU"/>
        </w:rPr>
        <w:t>– памятка работодателю и работнику о мерах ответственности работодателей за нарушение норм трудового законодательства, в том числе в части</w:t>
      </w:r>
      <w:r w:rsidR="0047078C">
        <w:rPr>
          <w:rFonts w:eastAsia="Times New Roman" w:cs="Times New Roman"/>
          <w:szCs w:val="26"/>
          <w:lang w:eastAsia="ru-RU"/>
        </w:rPr>
        <w:t>:</w:t>
      </w:r>
      <w:r w:rsidRPr="00723245">
        <w:rPr>
          <w:rFonts w:eastAsia="Times New Roman" w:cs="Times New Roman"/>
          <w:szCs w:val="26"/>
          <w:lang w:eastAsia="ru-RU"/>
        </w:rPr>
        <w:t xml:space="preserve"> </w:t>
      </w:r>
      <w:proofErr w:type="spellStart"/>
      <w:r w:rsidRPr="00723245">
        <w:rPr>
          <w:rFonts w:eastAsia="Times New Roman" w:cs="Times New Roman"/>
          <w:szCs w:val="26"/>
          <w:lang w:eastAsia="ru-RU"/>
        </w:rPr>
        <w:t>неоформления</w:t>
      </w:r>
      <w:proofErr w:type="spellEnd"/>
      <w:r w:rsidRPr="00723245">
        <w:rPr>
          <w:rFonts w:eastAsia="Times New Roman" w:cs="Times New Roman"/>
          <w:szCs w:val="26"/>
          <w:lang w:eastAsia="ru-RU"/>
        </w:rPr>
        <w:t xml:space="preserve"> (ненадлежащего оформления) трудовых отношений с работниками, выплаты заработной платы в «конвертах», нарушения сроков выплаты заработной платы;</w:t>
      </w:r>
    </w:p>
    <w:p w:rsidR="0089303D" w:rsidRPr="00723245" w:rsidRDefault="0089303D" w:rsidP="0089303D">
      <w:pPr>
        <w:autoSpaceDE w:val="0"/>
        <w:autoSpaceDN w:val="0"/>
        <w:adjustRightInd w:val="0"/>
        <w:spacing w:after="0" w:line="240" w:lineRule="auto"/>
        <w:ind w:firstLine="709"/>
        <w:contextualSpacing/>
        <w:jc w:val="both"/>
        <w:rPr>
          <w:rFonts w:eastAsia="Times New Roman" w:cs="Times New Roman"/>
          <w:szCs w:val="26"/>
          <w:lang w:eastAsia="ru-RU"/>
        </w:rPr>
      </w:pPr>
      <w:r w:rsidRPr="00723245">
        <w:rPr>
          <w:rFonts w:eastAsia="Times New Roman" w:cs="Times New Roman"/>
          <w:szCs w:val="26"/>
          <w:lang w:eastAsia="ru-RU"/>
        </w:rPr>
        <w:t>– анкета о фактах нарушения работодателями норм трудового законодательства, которую можно заполнить анонимно и направить в Управление по персоналу Администрации города Норильска на e-</w:t>
      </w:r>
      <w:proofErr w:type="spellStart"/>
      <w:r w:rsidRPr="00723245">
        <w:rPr>
          <w:rFonts w:eastAsia="Times New Roman" w:cs="Times New Roman"/>
          <w:szCs w:val="26"/>
          <w:lang w:eastAsia="ru-RU"/>
        </w:rPr>
        <w:t>mail</w:t>
      </w:r>
      <w:proofErr w:type="spellEnd"/>
      <w:r w:rsidRPr="00723245">
        <w:rPr>
          <w:rFonts w:eastAsia="Times New Roman" w:cs="Times New Roman"/>
          <w:szCs w:val="26"/>
          <w:lang w:eastAsia="ru-RU"/>
        </w:rPr>
        <w:t>.</w:t>
      </w:r>
    </w:p>
    <w:p w:rsidR="00541177" w:rsidRPr="00723245" w:rsidRDefault="00541177" w:rsidP="00541177">
      <w:pPr>
        <w:tabs>
          <w:tab w:val="left" w:pos="993"/>
        </w:tabs>
        <w:autoSpaceDE w:val="0"/>
        <w:autoSpaceDN w:val="0"/>
        <w:adjustRightInd w:val="0"/>
        <w:spacing w:after="0" w:line="240" w:lineRule="auto"/>
        <w:ind w:firstLine="709"/>
        <w:contextualSpacing/>
        <w:jc w:val="both"/>
        <w:rPr>
          <w:rFonts w:eastAsia="Calibri" w:cs="Times New Roman"/>
          <w:szCs w:val="26"/>
        </w:rPr>
      </w:pPr>
      <w:r w:rsidRPr="00723245">
        <w:rPr>
          <w:rFonts w:eastAsia="Calibri" w:cs="Times New Roman"/>
          <w:szCs w:val="26"/>
        </w:rPr>
        <w:t>2. Н</w:t>
      </w:r>
      <w:r w:rsidR="0089303D" w:rsidRPr="00723245">
        <w:rPr>
          <w:rFonts w:eastAsia="Calibri" w:cs="Times New Roman"/>
          <w:szCs w:val="26"/>
        </w:rPr>
        <w:t xml:space="preserve">а информационных стендах в организациях города Норильска размещена памятка работодателю и работнику (Межрайонная ИФНС России № 25 по Красноярскому краю, КГКУ «Центр занятости населения города Норильска», Клиентская служба «На правах отдела» в городе Норильске (ОПФР), Управление имущества, Управление по градостроительству и землепользованию, Управление городского хозяйства Администрации города Норильска, </w:t>
      </w:r>
      <w:proofErr w:type="spellStart"/>
      <w:r w:rsidR="0089303D" w:rsidRPr="00723245">
        <w:rPr>
          <w:rFonts w:eastAsia="Calibri" w:cs="Times New Roman"/>
          <w:szCs w:val="26"/>
        </w:rPr>
        <w:t>Талнахское</w:t>
      </w:r>
      <w:proofErr w:type="spellEnd"/>
      <w:r w:rsidR="0089303D" w:rsidRPr="00723245">
        <w:rPr>
          <w:rFonts w:eastAsia="Calibri" w:cs="Times New Roman"/>
          <w:szCs w:val="26"/>
        </w:rPr>
        <w:t xml:space="preserve">, </w:t>
      </w:r>
      <w:proofErr w:type="spellStart"/>
      <w:r w:rsidR="0089303D" w:rsidRPr="00723245">
        <w:rPr>
          <w:rFonts w:eastAsia="Calibri" w:cs="Times New Roman"/>
          <w:szCs w:val="26"/>
        </w:rPr>
        <w:t>Кайерканское</w:t>
      </w:r>
      <w:proofErr w:type="spellEnd"/>
      <w:r w:rsidR="0089303D" w:rsidRPr="00723245">
        <w:rPr>
          <w:rFonts w:eastAsia="Calibri" w:cs="Times New Roman"/>
          <w:szCs w:val="26"/>
        </w:rPr>
        <w:t xml:space="preserve">, </w:t>
      </w:r>
      <w:proofErr w:type="spellStart"/>
      <w:r w:rsidR="0089303D" w:rsidRPr="00723245">
        <w:rPr>
          <w:rFonts w:eastAsia="Calibri" w:cs="Times New Roman"/>
          <w:szCs w:val="26"/>
        </w:rPr>
        <w:t>Снежногорское</w:t>
      </w:r>
      <w:proofErr w:type="spellEnd"/>
      <w:r w:rsidR="0089303D" w:rsidRPr="00723245">
        <w:rPr>
          <w:rFonts w:eastAsia="Calibri" w:cs="Times New Roman"/>
          <w:szCs w:val="26"/>
        </w:rPr>
        <w:t xml:space="preserve"> территориальные управления, МКУ «Управление потребительского рынка и услуг», «Управление жилищно-коммунального хозяйства», МУП «РКЦ», «КОС», ООО «Заполярный жилищный трест», «УК «Город», «Управляющая компания </w:t>
      </w:r>
      <w:proofErr w:type="spellStart"/>
      <w:r w:rsidR="0089303D" w:rsidRPr="00723245">
        <w:rPr>
          <w:rFonts w:eastAsia="Calibri" w:cs="Times New Roman"/>
          <w:szCs w:val="26"/>
        </w:rPr>
        <w:t>Жилкомсервис</w:t>
      </w:r>
      <w:proofErr w:type="spellEnd"/>
      <w:r w:rsidR="0089303D" w:rsidRPr="00723245">
        <w:rPr>
          <w:rFonts w:eastAsia="Calibri" w:cs="Times New Roman"/>
          <w:szCs w:val="26"/>
        </w:rPr>
        <w:t>-Норильск», «</w:t>
      </w:r>
      <w:proofErr w:type="spellStart"/>
      <w:r w:rsidR="0089303D" w:rsidRPr="00723245">
        <w:rPr>
          <w:rFonts w:eastAsia="Calibri" w:cs="Times New Roman"/>
          <w:szCs w:val="26"/>
        </w:rPr>
        <w:t>Нордсервис</w:t>
      </w:r>
      <w:proofErr w:type="spellEnd"/>
      <w:r w:rsidR="0089303D" w:rsidRPr="00723245">
        <w:rPr>
          <w:rFonts w:eastAsia="Calibri" w:cs="Times New Roman"/>
          <w:szCs w:val="26"/>
        </w:rPr>
        <w:t>», «Уютный дом», «</w:t>
      </w:r>
      <w:proofErr w:type="spellStart"/>
      <w:r w:rsidR="0089303D" w:rsidRPr="00723245">
        <w:rPr>
          <w:rFonts w:eastAsia="Calibri" w:cs="Times New Roman"/>
          <w:szCs w:val="26"/>
        </w:rPr>
        <w:t>СеверныйБыт</w:t>
      </w:r>
      <w:proofErr w:type="spellEnd"/>
      <w:r w:rsidR="0089303D" w:rsidRPr="00723245">
        <w:rPr>
          <w:rFonts w:eastAsia="Calibri" w:cs="Times New Roman"/>
          <w:szCs w:val="26"/>
        </w:rPr>
        <w:t>», «</w:t>
      </w:r>
      <w:proofErr w:type="spellStart"/>
      <w:r w:rsidR="0089303D" w:rsidRPr="00723245">
        <w:rPr>
          <w:rFonts w:eastAsia="Calibri" w:cs="Times New Roman"/>
          <w:szCs w:val="26"/>
        </w:rPr>
        <w:t>Талнахбыт</w:t>
      </w:r>
      <w:proofErr w:type="spellEnd"/>
      <w:r w:rsidR="0089303D" w:rsidRPr="00723245">
        <w:rPr>
          <w:rFonts w:eastAsia="Calibri" w:cs="Times New Roman"/>
          <w:szCs w:val="26"/>
        </w:rPr>
        <w:t>», «Северный Управдом», «НТЭК»);</w:t>
      </w:r>
    </w:p>
    <w:p w:rsidR="0089303D" w:rsidRPr="00723245" w:rsidRDefault="00541177" w:rsidP="00541177">
      <w:pPr>
        <w:tabs>
          <w:tab w:val="left" w:pos="993"/>
        </w:tabs>
        <w:autoSpaceDE w:val="0"/>
        <w:autoSpaceDN w:val="0"/>
        <w:adjustRightInd w:val="0"/>
        <w:spacing w:after="0" w:line="240" w:lineRule="auto"/>
        <w:ind w:firstLine="709"/>
        <w:contextualSpacing/>
        <w:jc w:val="both"/>
        <w:rPr>
          <w:rFonts w:eastAsia="Calibri" w:cs="Times New Roman"/>
          <w:szCs w:val="26"/>
        </w:rPr>
      </w:pPr>
      <w:r w:rsidRPr="00723245">
        <w:rPr>
          <w:rFonts w:eastAsia="Calibri" w:cs="Times New Roman"/>
          <w:szCs w:val="26"/>
        </w:rPr>
        <w:t>3. В</w:t>
      </w:r>
      <w:r w:rsidR="0089303D" w:rsidRPr="00723245">
        <w:rPr>
          <w:rFonts w:eastAsia="Calibri" w:cs="Times New Roman"/>
          <w:szCs w:val="26"/>
        </w:rPr>
        <w:t xml:space="preserve"> газете «Заполярная правда» опубликована памятка работодателю и работнику (периодичность 1 раз в месяц).</w:t>
      </w:r>
    </w:p>
    <w:p w:rsidR="0089303D" w:rsidRPr="00723245" w:rsidRDefault="0089303D" w:rsidP="0089303D">
      <w:pPr>
        <w:spacing w:after="0" w:line="240" w:lineRule="auto"/>
        <w:ind w:firstLine="709"/>
        <w:jc w:val="both"/>
        <w:rPr>
          <w:rFonts w:eastAsia="Times New Roman" w:cs="Times New Roman"/>
          <w:color w:val="000000" w:themeColor="text1"/>
          <w:szCs w:val="26"/>
          <w:lang w:eastAsia="ru-RU" w:bidi="ru-RU"/>
        </w:rPr>
      </w:pPr>
      <w:r w:rsidRPr="00723245">
        <w:rPr>
          <w:rFonts w:eastAsia="Times New Roman" w:cs="Times New Roman"/>
          <w:szCs w:val="26"/>
          <w:lang w:eastAsia="ru-RU"/>
        </w:rPr>
        <w:t>Кроме того, на здании ЗФ ПАО ГМК «Норильский никель» в бегущей строке размещена информация о круглосуточной работе телефона «горячей линии»</w:t>
      </w:r>
      <w:r w:rsidRPr="00723245">
        <w:rPr>
          <w:rFonts w:eastAsia="Times New Roman" w:cs="Times New Roman"/>
          <w:szCs w:val="26"/>
          <w:lang w:eastAsia="ru-RU"/>
        </w:rPr>
        <w:br/>
        <w:t>43-71-37.</w:t>
      </w:r>
    </w:p>
    <w:p w:rsidR="0089303D" w:rsidRPr="00723245" w:rsidRDefault="0089303D" w:rsidP="00AB1BC7">
      <w:pPr>
        <w:spacing w:after="0" w:line="240" w:lineRule="auto"/>
        <w:jc w:val="both"/>
        <w:rPr>
          <w:rFonts w:eastAsia="Times New Roman" w:cs="Times New Roman"/>
          <w:color w:val="000000" w:themeColor="text1"/>
          <w:szCs w:val="26"/>
          <w:lang w:eastAsia="ru-RU" w:bidi="ru-RU"/>
        </w:rPr>
      </w:pPr>
    </w:p>
    <w:p w:rsidR="0089303D" w:rsidRDefault="0089303D" w:rsidP="0089303D">
      <w:pPr>
        <w:spacing w:after="0" w:line="240" w:lineRule="auto"/>
        <w:jc w:val="center"/>
        <w:rPr>
          <w:rFonts w:eastAsia="Times New Roman" w:cs="Times New Roman"/>
          <w:b/>
          <w:szCs w:val="26"/>
          <w:shd w:val="clear" w:color="auto" w:fill="FFFFFF"/>
          <w:lang w:eastAsia="ru-RU"/>
        </w:rPr>
      </w:pPr>
      <w:r w:rsidRPr="00723245">
        <w:rPr>
          <w:rFonts w:eastAsia="Times New Roman" w:cs="Times New Roman"/>
          <w:b/>
          <w:szCs w:val="26"/>
          <w:shd w:val="clear" w:color="auto" w:fill="FFFFFF"/>
          <w:lang w:eastAsia="ru-RU"/>
        </w:rPr>
        <w:lastRenderedPageBreak/>
        <w:t>Исполнение отдельных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w:t>
      </w:r>
    </w:p>
    <w:p w:rsidR="00F0718D" w:rsidRPr="00723245" w:rsidRDefault="00F0718D" w:rsidP="0089303D">
      <w:pPr>
        <w:spacing w:after="0" w:line="240" w:lineRule="auto"/>
        <w:jc w:val="center"/>
        <w:rPr>
          <w:rFonts w:eastAsia="Times New Roman" w:cs="Times New Roman"/>
          <w:b/>
          <w:szCs w:val="26"/>
          <w:shd w:val="clear" w:color="auto" w:fill="FFFFFF"/>
          <w:lang w:eastAsia="ru-RU"/>
        </w:rPr>
      </w:pPr>
    </w:p>
    <w:p w:rsidR="0089303D" w:rsidRPr="00723245" w:rsidRDefault="0089303D" w:rsidP="0089303D">
      <w:pPr>
        <w:autoSpaceDE w:val="0"/>
        <w:autoSpaceDN w:val="0"/>
        <w:adjustRightInd w:val="0"/>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Среди форм социального партнерства коллективный договор является основным документом, составляемым и принимаемым в результате переговоров между работниками и работодателем по вопросам, регулирующим их взаимодействие в сфере трудовых взаимоотношений.</w:t>
      </w:r>
    </w:p>
    <w:p w:rsidR="0089303D" w:rsidRPr="00723245" w:rsidRDefault="0089303D" w:rsidP="0089303D">
      <w:pPr>
        <w:autoSpaceDE w:val="0"/>
        <w:autoSpaceDN w:val="0"/>
        <w:adjustRightInd w:val="0"/>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Коллективный договор является гарантом социальной стабильности в трудовом коллективе, а значит и в нашем городе. Трудовой кодекс Российской Федерации закрепляет лишь общие правила и минимальные гарантии в социально-трудовой сфере и передает решение многих вопросов на локальный уровень.</w:t>
      </w:r>
      <w:r w:rsidR="001F639A">
        <w:rPr>
          <w:rFonts w:eastAsia="Times New Roman" w:cs="Times New Roman"/>
          <w:szCs w:val="26"/>
          <w:lang w:eastAsia="ru-RU"/>
        </w:rPr>
        <w:t xml:space="preserve"> В</w:t>
      </w:r>
      <w:r w:rsidRPr="00723245">
        <w:rPr>
          <w:rFonts w:eastAsia="Times New Roman" w:cs="Times New Roman"/>
          <w:szCs w:val="26"/>
          <w:lang w:eastAsia="ru-RU"/>
        </w:rPr>
        <w:t xml:space="preserve"> коллективном договоре находят отражение наиболее важные вопросы трудовых отношений, такие как рабочее время и время отдыха, оплата и нормирование труда, охрана труда и здоровья.</w:t>
      </w:r>
    </w:p>
    <w:p w:rsidR="0089303D" w:rsidRPr="00723245" w:rsidRDefault="0089303D" w:rsidP="0089303D">
      <w:pPr>
        <w:autoSpaceDE w:val="0"/>
        <w:autoSpaceDN w:val="0"/>
        <w:adjustRightInd w:val="0"/>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В 2023 году Управлением по персоналу Администрации города Норильска осуществлено:</w:t>
      </w:r>
    </w:p>
    <w:p w:rsidR="0089303D" w:rsidRPr="00723245" w:rsidRDefault="0089303D" w:rsidP="0089303D">
      <w:pPr>
        <w:autoSpaceDE w:val="0"/>
        <w:autoSpaceDN w:val="0"/>
        <w:adjustRightInd w:val="0"/>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 75 уведомительных регистраций коллективных договоров и изменений к ним, что на 23% выше уровня 2022 года;</w:t>
      </w:r>
    </w:p>
    <w:p w:rsidR="0089303D" w:rsidRPr="00723245" w:rsidRDefault="001F639A" w:rsidP="0089303D">
      <w:pPr>
        <w:autoSpaceDE w:val="0"/>
        <w:autoSpaceDN w:val="0"/>
        <w:adjustRightInd w:val="0"/>
        <w:spacing w:after="0" w:line="240" w:lineRule="auto"/>
        <w:ind w:firstLine="709"/>
        <w:jc w:val="both"/>
        <w:rPr>
          <w:rFonts w:eastAsia="Times New Roman" w:cs="Times New Roman"/>
          <w:szCs w:val="26"/>
          <w:lang w:eastAsia="ru-RU"/>
        </w:rPr>
      </w:pPr>
      <w:r>
        <w:rPr>
          <w:rFonts w:eastAsia="Times New Roman" w:cs="Times New Roman"/>
          <w:szCs w:val="26"/>
          <w:lang w:eastAsia="ru-RU"/>
        </w:rPr>
        <w:t xml:space="preserve">– 2 </w:t>
      </w:r>
      <w:r w:rsidR="0089303D" w:rsidRPr="00723245">
        <w:rPr>
          <w:rFonts w:eastAsia="Times New Roman" w:cs="Times New Roman"/>
          <w:szCs w:val="26"/>
          <w:lang w:eastAsia="ru-RU"/>
        </w:rPr>
        <w:t>регистрации дополнительных соглашений к Межотраслевому территориальному соглашению между Администрацией города Норильска, учреждениями (организациями), финансовое обеспечение деятельности которых осуществляется за счет средств бюджета муниципального образования город Норильск, Территориальным объединением профсоюзов «Федерация профсоюзов муниципального образования город Норильск» от 26 декабря 2019 г</w:t>
      </w:r>
      <w:r>
        <w:rPr>
          <w:rFonts w:eastAsia="Times New Roman" w:cs="Times New Roman"/>
          <w:szCs w:val="26"/>
          <w:lang w:eastAsia="ru-RU"/>
        </w:rPr>
        <w:t>ода;</w:t>
      </w:r>
    </w:p>
    <w:p w:rsidR="0089303D" w:rsidRPr="00723245" w:rsidRDefault="0089303D" w:rsidP="0089303D">
      <w:pPr>
        <w:autoSpaceDE w:val="0"/>
        <w:autoSpaceDN w:val="0"/>
        <w:adjustRightInd w:val="0"/>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 6 проверок выполнения обязательств сторонами акта социального партнерства (2 выездные и 4 документарные).</w:t>
      </w:r>
    </w:p>
    <w:p w:rsidR="0089303D" w:rsidRPr="00723245" w:rsidRDefault="0089303D" w:rsidP="001F639A">
      <w:pPr>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Коллективные договоры, действующие в 2023 году, охватывают порядка 59 тыс. работников, что составляет 59% от общей численности работников, занятых в экономике территории.</w:t>
      </w:r>
    </w:p>
    <w:p w:rsidR="00F0718D" w:rsidRPr="00723245" w:rsidRDefault="00F0718D" w:rsidP="0089303D">
      <w:pPr>
        <w:spacing w:after="0" w:line="240" w:lineRule="auto"/>
        <w:jc w:val="both"/>
        <w:rPr>
          <w:rFonts w:eastAsia="Times New Roman" w:cs="Times New Roman"/>
          <w:szCs w:val="26"/>
          <w:lang w:eastAsia="ru-RU"/>
        </w:rPr>
      </w:pPr>
    </w:p>
    <w:p w:rsidR="0089303D" w:rsidRDefault="0089303D" w:rsidP="0089303D">
      <w:pPr>
        <w:spacing w:after="0" w:line="240" w:lineRule="auto"/>
        <w:jc w:val="center"/>
        <w:rPr>
          <w:rFonts w:eastAsia="Times New Roman" w:cs="Times New Roman"/>
          <w:b/>
          <w:szCs w:val="26"/>
          <w:shd w:val="clear" w:color="auto" w:fill="FFFFFF"/>
          <w:lang w:eastAsia="ru-RU"/>
        </w:rPr>
      </w:pPr>
      <w:r w:rsidRPr="00723245">
        <w:rPr>
          <w:rFonts w:eastAsia="Times New Roman" w:cs="Times New Roman"/>
          <w:b/>
          <w:szCs w:val="26"/>
          <w:shd w:val="clear" w:color="auto" w:fill="FFFFFF"/>
          <w:lang w:eastAsia="ru-RU"/>
        </w:rPr>
        <w:t>Оплата труда работников бюджетной сферы</w:t>
      </w:r>
    </w:p>
    <w:p w:rsidR="00F0718D" w:rsidRPr="00723245" w:rsidRDefault="00F0718D" w:rsidP="0089303D">
      <w:pPr>
        <w:spacing w:after="0" w:line="240" w:lineRule="auto"/>
        <w:jc w:val="center"/>
        <w:rPr>
          <w:rFonts w:eastAsia="Times New Roman" w:cs="Times New Roman"/>
          <w:b/>
          <w:szCs w:val="26"/>
          <w:shd w:val="clear" w:color="auto" w:fill="FFFFFF"/>
          <w:lang w:eastAsia="ru-RU"/>
        </w:rPr>
      </w:pPr>
    </w:p>
    <w:p w:rsidR="0089303D" w:rsidRPr="00723245" w:rsidRDefault="0089303D" w:rsidP="0089303D">
      <w:pPr>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Вопрос оплаты труда является приоритетным направлением социальной политики государства, особенно в отношении работников бюджетной сферы.</w:t>
      </w:r>
    </w:p>
    <w:p w:rsidR="0089303D" w:rsidRPr="00723245" w:rsidRDefault="0089303D" w:rsidP="0089303D">
      <w:pPr>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В 2023 году на территории муниципального образования город Норильск была продолжена работа, направленная на обеспечение сохранения с учётом роста прогнозного значения показателей среднемесячного дохода от трудовой деятельности достигнутых соотношений заработной платы по отдельным категориям работников, заработная плата которых поэтапно, начиная с 2012 года, повышалась в рамках реализации Указов Президента Р</w:t>
      </w:r>
      <w:r w:rsidR="00CE691D">
        <w:rPr>
          <w:rFonts w:eastAsia="Times New Roman" w:cs="Times New Roman"/>
          <w:szCs w:val="26"/>
          <w:lang w:eastAsia="ru-RU"/>
        </w:rPr>
        <w:t xml:space="preserve">оссийской </w:t>
      </w:r>
      <w:r w:rsidRPr="00723245">
        <w:rPr>
          <w:rFonts w:eastAsia="Times New Roman" w:cs="Times New Roman"/>
          <w:szCs w:val="26"/>
          <w:lang w:eastAsia="ru-RU"/>
        </w:rPr>
        <w:t>Ф</w:t>
      </w:r>
      <w:r w:rsidR="00CE691D">
        <w:rPr>
          <w:rFonts w:eastAsia="Times New Roman" w:cs="Times New Roman"/>
          <w:szCs w:val="26"/>
          <w:lang w:eastAsia="ru-RU"/>
        </w:rPr>
        <w:t>едерации</w:t>
      </w:r>
      <w:r w:rsidRPr="00723245">
        <w:rPr>
          <w:rFonts w:eastAsia="Times New Roman" w:cs="Times New Roman"/>
          <w:szCs w:val="26"/>
          <w:lang w:eastAsia="ru-RU"/>
        </w:rPr>
        <w:t>.</w:t>
      </w:r>
    </w:p>
    <w:p w:rsidR="0089303D" w:rsidRPr="00723245" w:rsidRDefault="0089303D" w:rsidP="0089303D">
      <w:pPr>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По итогам 2023 года все целевые показатели по уровню заработной платы отдельных категорий работников муниципальных учреждений муниципального образования город Норильск, доведенные ведомственными министерствами Красноярского края, выполнены.</w:t>
      </w:r>
    </w:p>
    <w:p w:rsidR="00541177" w:rsidRPr="00723245" w:rsidRDefault="00541177" w:rsidP="0089303D">
      <w:pPr>
        <w:spacing w:after="0" w:line="240" w:lineRule="auto"/>
        <w:ind w:firstLine="709"/>
        <w:jc w:val="both"/>
        <w:rPr>
          <w:rFonts w:eastAsia="Times New Roman" w:cs="Times New Roman"/>
          <w:szCs w:val="26"/>
          <w:lang w:eastAsia="ru-RU"/>
        </w:rPr>
      </w:pPr>
    </w:p>
    <w:p w:rsidR="0089303D" w:rsidRPr="00723245" w:rsidRDefault="0089303D" w:rsidP="0089303D">
      <w:pPr>
        <w:spacing w:after="0" w:line="240" w:lineRule="auto"/>
        <w:jc w:val="center"/>
        <w:rPr>
          <w:rFonts w:eastAsia="Times New Roman" w:cs="Times New Roman"/>
          <w:szCs w:val="26"/>
          <w:lang w:eastAsia="ru-RU"/>
        </w:rPr>
      </w:pPr>
      <w:r w:rsidRPr="00723245">
        <w:rPr>
          <w:rFonts w:eastAsia="Times New Roman" w:cs="Times New Roman"/>
          <w:noProof/>
          <w:szCs w:val="26"/>
          <w:lang w:eastAsia="ru-RU"/>
        </w:rPr>
        <w:lastRenderedPageBreak/>
        <w:drawing>
          <wp:inline distT="0" distB="0" distL="0" distR="0">
            <wp:extent cx="4657725" cy="2959100"/>
            <wp:effectExtent l="0" t="0" r="9525" b="1270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9303D" w:rsidRPr="00723245" w:rsidRDefault="0089303D" w:rsidP="0089303D">
      <w:pPr>
        <w:spacing w:after="0" w:line="240" w:lineRule="auto"/>
        <w:ind w:firstLine="709"/>
        <w:jc w:val="both"/>
        <w:rPr>
          <w:rFonts w:eastAsia="Times New Roman" w:cs="Times New Roman"/>
          <w:szCs w:val="26"/>
          <w:lang w:eastAsia="ru-RU"/>
        </w:rPr>
      </w:pPr>
    </w:p>
    <w:p w:rsidR="0089303D" w:rsidRPr="00723245" w:rsidRDefault="0089303D" w:rsidP="0089303D">
      <w:pPr>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Следует отметить, что численность работников муниципальных учреждений, подпадающих под Указы Президента Р</w:t>
      </w:r>
      <w:r w:rsidR="00CE691D">
        <w:rPr>
          <w:rFonts w:eastAsia="Times New Roman" w:cs="Times New Roman"/>
          <w:szCs w:val="26"/>
          <w:lang w:eastAsia="ru-RU"/>
        </w:rPr>
        <w:t xml:space="preserve">оссийской </w:t>
      </w:r>
      <w:r w:rsidRPr="00723245">
        <w:rPr>
          <w:rFonts w:eastAsia="Times New Roman" w:cs="Times New Roman"/>
          <w:szCs w:val="26"/>
          <w:lang w:eastAsia="ru-RU"/>
        </w:rPr>
        <w:t>Ф</w:t>
      </w:r>
      <w:r w:rsidR="00CE691D">
        <w:rPr>
          <w:rFonts w:eastAsia="Times New Roman" w:cs="Times New Roman"/>
          <w:szCs w:val="26"/>
          <w:lang w:eastAsia="ru-RU"/>
        </w:rPr>
        <w:t>едерации</w:t>
      </w:r>
      <w:r w:rsidRPr="00723245">
        <w:rPr>
          <w:rFonts w:eastAsia="Times New Roman" w:cs="Times New Roman"/>
          <w:szCs w:val="26"/>
          <w:lang w:eastAsia="ru-RU"/>
        </w:rPr>
        <w:t>, составляет порядка 44% от общей численности работников муниципальных учреждений.</w:t>
      </w:r>
    </w:p>
    <w:p w:rsidR="0089303D" w:rsidRPr="00723245" w:rsidRDefault="0089303D" w:rsidP="0089303D">
      <w:pPr>
        <w:autoSpaceDE w:val="0"/>
        <w:autoSpaceDN w:val="0"/>
        <w:adjustRightInd w:val="0"/>
        <w:spacing w:after="0" w:line="240" w:lineRule="auto"/>
        <w:ind w:firstLine="709"/>
        <w:jc w:val="both"/>
        <w:rPr>
          <w:rFonts w:eastAsia="Calibri" w:cs="Times New Roman"/>
          <w:szCs w:val="26"/>
        </w:rPr>
      </w:pPr>
      <w:r w:rsidRPr="00723245">
        <w:rPr>
          <w:rFonts w:eastAsia="Calibri" w:cs="Times New Roman"/>
          <w:szCs w:val="26"/>
        </w:rPr>
        <w:t xml:space="preserve">На повышение уровня оплаты труда работников также повлияли решения по ускоренному повышению минимального размера оплаты труда, установленного </w:t>
      </w:r>
      <w:r w:rsidRPr="00723245">
        <w:rPr>
          <w:rFonts w:eastAsia="Times New Roman" w:cs="Times New Roman"/>
          <w:szCs w:val="26"/>
          <w:lang w:eastAsia="ru-RU"/>
        </w:rPr>
        <w:t>Федеральным законом от 19.06.2000 № 82-ФЗ «О минимальном размере оплаты труда» (далее – МРОТ)</w:t>
      </w:r>
      <w:r w:rsidRPr="00723245">
        <w:rPr>
          <w:rFonts w:eastAsia="Calibri" w:cs="Times New Roman"/>
          <w:szCs w:val="26"/>
        </w:rPr>
        <w:t>, а также позиция Конституционного суда Р</w:t>
      </w:r>
      <w:r w:rsidR="00CE691D">
        <w:rPr>
          <w:rFonts w:eastAsia="Calibri" w:cs="Times New Roman"/>
          <w:szCs w:val="26"/>
        </w:rPr>
        <w:t xml:space="preserve">оссийской </w:t>
      </w:r>
      <w:r w:rsidRPr="00723245">
        <w:rPr>
          <w:rFonts w:eastAsia="Calibri" w:cs="Times New Roman"/>
          <w:szCs w:val="26"/>
        </w:rPr>
        <w:t>Ф</w:t>
      </w:r>
      <w:r w:rsidR="00CE691D">
        <w:rPr>
          <w:rFonts w:eastAsia="Calibri" w:cs="Times New Roman"/>
          <w:szCs w:val="26"/>
        </w:rPr>
        <w:t>едерации</w:t>
      </w:r>
      <w:r w:rsidRPr="00723245">
        <w:rPr>
          <w:rFonts w:eastAsia="Calibri" w:cs="Times New Roman"/>
          <w:szCs w:val="26"/>
        </w:rPr>
        <w:t xml:space="preserve"> (постановление КС от 07.12.2017 № 38-П) о начислении на МРОТ районного коэффициента и процентных надбавок за работу в особых климатических условиях.</w:t>
      </w:r>
    </w:p>
    <w:p w:rsidR="0089303D" w:rsidRPr="00723245" w:rsidRDefault="0089303D" w:rsidP="0089303D">
      <w:pPr>
        <w:autoSpaceDE w:val="0"/>
        <w:autoSpaceDN w:val="0"/>
        <w:adjustRightInd w:val="0"/>
        <w:spacing w:after="0" w:line="240" w:lineRule="auto"/>
        <w:ind w:firstLine="709"/>
        <w:jc w:val="both"/>
        <w:rPr>
          <w:rFonts w:eastAsia="Calibri" w:cs="Times New Roman"/>
          <w:szCs w:val="26"/>
        </w:rPr>
      </w:pPr>
    </w:p>
    <w:p w:rsidR="0089303D" w:rsidRPr="00723245" w:rsidRDefault="0089303D" w:rsidP="0089303D">
      <w:pPr>
        <w:autoSpaceDE w:val="0"/>
        <w:autoSpaceDN w:val="0"/>
        <w:adjustRightInd w:val="0"/>
        <w:spacing w:after="200" w:line="276" w:lineRule="auto"/>
        <w:jc w:val="center"/>
        <w:rPr>
          <w:rFonts w:eastAsia="Calibri" w:cs="Times New Roman"/>
          <w:szCs w:val="26"/>
        </w:rPr>
      </w:pPr>
      <w:r w:rsidRPr="00723245">
        <w:rPr>
          <w:rFonts w:eastAsia="Calibri" w:cs="Times New Roman"/>
          <w:szCs w:val="26"/>
        </w:rPr>
        <w:t>Размер МРОТ за 2022-2024 годы,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4"/>
        <w:gridCol w:w="1418"/>
        <w:gridCol w:w="1701"/>
      </w:tblGrid>
      <w:tr w:rsidR="0089303D" w:rsidRPr="00723245" w:rsidTr="00A46A3A">
        <w:trPr>
          <w:jc w:val="center"/>
        </w:trPr>
        <w:tc>
          <w:tcPr>
            <w:tcW w:w="1754" w:type="dxa"/>
            <w:shd w:val="clear" w:color="auto" w:fill="auto"/>
            <w:vAlign w:val="center"/>
          </w:tcPr>
          <w:p w:rsidR="0089303D" w:rsidRPr="00723245" w:rsidRDefault="0089303D" w:rsidP="0089303D">
            <w:pPr>
              <w:autoSpaceDE w:val="0"/>
              <w:autoSpaceDN w:val="0"/>
              <w:adjustRightInd w:val="0"/>
              <w:spacing w:after="0" w:line="240" w:lineRule="auto"/>
              <w:jc w:val="center"/>
              <w:rPr>
                <w:rFonts w:eastAsia="Calibri" w:cs="Times New Roman"/>
              </w:rPr>
            </w:pPr>
            <w:r w:rsidRPr="00723245">
              <w:rPr>
                <w:rFonts w:eastAsia="Calibri" w:cs="Times New Roman"/>
              </w:rPr>
              <w:t>Дата</w:t>
            </w:r>
          </w:p>
          <w:p w:rsidR="0089303D" w:rsidRPr="00723245" w:rsidRDefault="0089303D" w:rsidP="0089303D">
            <w:pPr>
              <w:autoSpaceDE w:val="0"/>
              <w:autoSpaceDN w:val="0"/>
              <w:adjustRightInd w:val="0"/>
              <w:spacing w:after="0" w:line="240" w:lineRule="auto"/>
              <w:jc w:val="center"/>
              <w:rPr>
                <w:rFonts w:eastAsia="Calibri" w:cs="Times New Roman"/>
              </w:rPr>
            </w:pPr>
            <w:r w:rsidRPr="00723245">
              <w:rPr>
                <w:rFonts w:eastAsia="Calibri" w:cs="Times New Roman"/>
              </w:rPr>
              <w:t>изменения</w:t>
            </w:r>
          </w:p>
          <w:p w:rsidR="0089303D" w:rsidRPr="00723245" w:rsidRDefault="0089303D" w:rsidP="0089303D">
            <w:pPr>
              <w:autoSpaceDE w:val="0"/>
              <w:autoSpaceDN w:val="0"/>
              <w:adjustRightInd w:val="0"/>
              <w:spacing w:after="0" w:line="240" w:lineRule="auto"/>
              <w:jc w:val="center"/>
              <w:rPr>
                <w:rFonts w:eastAsia="Calibri" w:cs="Times New Roman"/>
              </w:rPr>
            </w:pPr>
            <w:r w:rsidRPr="00723245">
              <w:rPr>
                <w:rFonts w:eastAsia="Calibri" w:cs="Times New Roman"/>
              </w:rPr>
              <w:t>МРОТ</w:t>
            </w:r>
          </w:p>
        </w:tc>
        <w:tc>
          <w:tcPr>
            <w:tcW w:w="1418" w:type="dxa"/>
            <w:shd w:val="clear" w:color="auto" w:fill="auto"/>
            <w:vAlign w:val="center"/>
          </w:tcPr>
          <w:p w:rsidR="0089303D" w:rsidRPr="00723245" w:rsidRDefault="0089303D" w:rsidP="0089303D">
            <w:pPr>
              <w:autoSpaceDE w:val="0"/>
              <w:autoSpaceDN w:val="0"/>
              <w:adjustRightInd w:val="0"/>
              <w:spacing w:after="0" w:line="240" w:lineRule="auto"/>
              <w:jc w:val="center"/>
              <w:rPr>
                <w:rFonts w:eastAsia="Calibri" w:cs="Times New Roman"/>
              </w:rPr>
            </w:pPr>
            <w:r w:rsidRPr="00723245">
              <w:rPr>
                <w:rFonts w:eastAsia="Calibri" w:cs="Times New Roman"/>
              </w:rPr>
              <w:t>Размер МРОТ</w:t>
            </w:r>
          </w:p>
        </w:tc>
        <w:tc>
          <w:tcPr>
            <w:tcW w:w="1701" w:type="dxa"/>
            <w:shd w:val="clear" w:color="auto" w:fill="auto"/>
            <w:vAlign w:val="center"/>
          </w:tcPr>
          <w:p w:rsidR="0089303D" w:rsidRPr="00723245" w:rsidRDefault="0089303D" w:rsidP="0089303D">
            <w:pPr>
              <w:autoSpaceDE w:val="0"/>
              <w:autoSpaceDN w:val="0"/>
              <w:adjustRightInd w:val="0"/>
              <w:spacing w:after="0" w:line="240" w:lineRule="auto"/>
              <w:jc w:val="center"/>
              <w:rPr>
                <w:rFonts w:eastAsia="Calibri" w:cs="Times New Roman"/>
              </w:rPr>
            </w:pPr>
            <w:r w:rsidRPr="00723245">
              <w:rPr>
                <w:rFonts w:eastAsia="Calibri" w:cs="Times New Roman"/>
              </w:rPr>
              <w:t>Размер МРОТ</w:t>
            </w:r>
          </w:p>
          <w:p w:rsidR="0089303D" w:rsidRPr="00723245" w:rsidRDefault="0089303D" w:rsidP="0089303D">
            <w:pPr>
              <w:autoSpaceDE w:val="0"/>
              <w:autoSpaceDN w:val="0"/>
              <w:adjustRightInd w:val="0"/>
              <w:spacing w:after="0" w:line="240" w:lineRule="auto"/>
              <w:jc w:val="center"/>
              <w:rPr>
                <w:rFonts w:eastAsia="Calibri" w:cs="Times New Roman"/>
              </w:rPr>
            </w:pPr>
            <w:r w:rsidRPr="00723245">
              <w:rPr>
                <w:rFonts w:eastAsia="Calibri" w:cs="Times New Roman"/>
              </w:rPr>
              <w:t>в условиях</w:t>
            </w:r>
          </w:p>
          <w:p w:rsidR="0089303D" w:rsidRPr="00723245" w:rsidRDefault="0089303D" w:rsidP="0089303D">
            <w:pPr>
              <w:autoSpaceDE w:val="0"/>
              <w:autoSpaceDN w:val="0"/>
              <w:adjustRightInd w:val="0"/>
              <w:spacing w:after="0" w:line="240" w:lineRule="auto"/>
              <w:jc w:val="center"/>
              <w:rPr>
                <w:rFonts w:eastAsia="Calibri" w:cs="Times New Roman"/>
              </w:rPr>
            </w:pPr>
            <w:r w:rsidRPr="00723245">
              <w:rPr>
                <w:rFonts w:eastAsia="Calibri" w:cs="Times New Roman"/>
              </w:rPr>
              <w:t>Норильска*</w:t>
            </w:r>
          </w:p>
        </w:tc>
      </w:tr>
      <w:tr w:rsidR="0089303D" w:rsidRPr="00723245" w:rsidTr="00A46A3A">
        <w:trPr>
          <w:jc w:val="center"/>
        </w:trPr>
        <w:tc>
          <w:tcPr>
            <w:tcW w:w="1754" w:type="dxa"/>
            <w:shd w:val="clear" w:color="auto" w:fill="auto"/>
          </w:tcPr>
          <w:p w:rsidR="0089303D" w:rsidRPr="00723245" w:rsidRDefault="0089303D" w:rsidP="0089303D">
            <w:pPr>
              <w:autoSpaceDE w:val="0"/>
              <w:autoSpaceDN w:val="0"/>
              <w:adjustRightInd w:val="0"/>
              <w:spacing w:after="0" w:line="240" w:lineRule="auto"/>
              <w:jc w:val="both"/>
              <w:rPr>
                <w:rFonts w:eastAsia="Calibri" w:cs="Times New Roman"/>
              </w:rPr>
            </w:pPr>
            <w:r w:rsidRPr="00723245">
              <w:rPr>
                <w:rFonts w:eastAsia="Calibri" w:cs="Times New Roman"/>
              </w:rPr>
              <w:t>01.01.2024</w:t>
            </w:r>
          </w:p>
        </w:tc>
        <w:tc>
          <w:tcPr>
            <w:tcW w:w="1418" w:type="dxa"/>
            <w:shd w:val="clear" w:color="auto" w:fill="auto"/>
          </w:tcPr>
          <w:p w:rsidR="0089303D" w:rsidRPr="00723245" w:rsidRDefault="0089303D" w:rsidP="0089303D">
            <w:pPr>
              <w:autoSpaceDE w:val="0"/>
              <w:autoSpaceDN w:val="0"/>
              <w:adjustRightInd w:val="0"/>
              <w:spacing w:after="0" w:line="240" w:lineRule="auto"/>
              <w:jc w:val="center"/>
              <w:rPr>
                <w:rFonts w:eastAsia="Calibri" w:cs="Times New Roman"/>
              </w:rPr>
            </w:pPr>
            <w:r w:rsidRPr="00723245">
              <w:rPr>
                <w:rFonts w:eastAsia="Calibri" w:cs="Times New Roman"/>
              </w:rPr>
              <w:t>19 242</w:t>
            </w:r>
          </w:p>
        </w:tc>
        <w:tc>
          <w:tcPr>
            <w:tcW w:w="1701" w:type="dxa"/>
            <w:shd w:val="clear" w:color="auto" w:fill="auto"/>
          </w:tcPr>
          <w:p w:rsidR="0089303D" w:rsidRPr="00723245" w:rsidRDefault="0089303D" w:rsidP="0089303D">
            <w:pPr>
              <w:autoSpaceDE w:val="0"/>
              <w:autoSpaceDN w:val="0"/>
              <w:adjustRightInd w:val="0"/>
              <w:spacing w:after="0" w:line="240" w:lineRule="auto"/>
              <w:jc w:val="center"/>
              <w:rPr>
                <w:rFonts w:eastAsia="Calibri" w:cs="Times New Roman"/>
              </w:rPr>
            </w:pPr>
            <w:r w:rsidRPr="00723245">
              <w:rPr>
                <w:rFonts w:eastAsia="Calibri" w:cs="Times New Roman"/>
              </w:rPr>
              <w:t>50 029,2</w:t>
            </w:r>
          </w:p>
        </w:tc>
      </w:tr>
      <w:tr w:rsidR="0089303D" w:rsidRPr="00723245" w:rsidTr="00A46A3A">
        <w:trPr>
          <w:jc w:val="center"/>
        </w:trPr>
        <w:tc>
          <w:tcPr>
            <w:tcW w:w="1754" w:type="dxa"/>
            <w:shd w:val="clear" w:color="auto" w:fill="auto"/>
          </w:tcPr>
          <w:p w:rsidR="0089303D" w:rsidRPr="00723245" w:rsidRDefault="0089303D" w:rsidP="0089303D">
            <w:pPr>
              <w:autoSpaceDE w:val="0"/>
              <w:autoSpaceDN w:val="0"/>
              <w:adjustRightInd w:val="0"/>
              <w:spacing w:after="0" w:line="240" w:lineRule="auto"/>
              <w:jc w:val="both"/>
              <w:rPr>
                <w:rFonts w:eastAsia="Calibri" w:cs="Times New Roman"/>
              </w:rPr>
            </w:pPr>
            <w:r w:rsidRPr="00723245">
              <w:rPr>
                <w:rFonts w:eastAsia="Calibri" w:cs="Times New Roman"/>
              </w:rPr>
              <w:t>01.01.2023</w:t>
            </w:r>
          </w:p>
        </w:tc>
        <w:tc>
          <w:tcPr>
            <w:tcW w:w="1418" w:type="dxa"/>
            <w:shd w:val="clear" w:color="auto" w:fill="auto"/>
          </w:tcPr>
          <w:p w:rsidR="0089303D" w:rsidRPr="00723245" w:rsidRDefault="0089303D" w:rsidP="0089303D">
            <w:pPr>
              <w:autoSpaceDE w:val="0"/>
              <w:autoSpaceDN w:val="0"/>
              <w:adjustRightInd w:val="0"/>
              <w:spacing w:after="0" w:line="240" w:lineRule="auto"/>
              <w:jc w:val="center"/>
              <w:rPr>
                <w:rFonts w:eastAsia="Calibri" w:cs="Times New Roman"/>
              </w:rPr>
            </w:pPr>
            <w:r w:rsidRPr="00723245">
              <w:rPr>
                <w:rFonts w:eastAsia="Calibri" w:cs="Times New Roman"/>
              </w:rPr>
              <w:t>16 242</w:t>
            </w:r>
          </w:p>
        </w:tc>
        <w:tc>
          <w:tcPr>
            <w:tcW w:w="1701" w:type="dxa"/>
            <w:shd w:val="clear" w:color="auto" w:fill="auto"/>
          </w:tcPr>
          <w:p w:rsidR="0089303D" w:rsidRPr="00723245" w:rsidRDefault="0089303D" w:rsidP="0089303D">
            <w:pPr>
              <w:autoSpaceDE w:val="0"/>
              <w:autoSpaceDN w:val="0"/>
              <w:adjustRightInd w:val="0"/>
              <w:spacing w:after="0" w:line="240" w:lineRule="auto"/>
              <w:jc w:val="center"/>
              <w:rPr>
                <w:rFonts w:eastAsia="Calibri" w:cs="Times New Roman"/>
              </w:rPr>
            </w:pPr>
            <w:r w:rsidRPr="00723245">
              <w:rPr>
                <w:rFonts w:eastAsia="Calibri" w:cs="Times New Roman"/>
              </w:rPr>
              <w:t>42 229,2</w:t>
            </w:r>
          </w:p>
        </w:tc>
      </w:tr>
      <w:tr w:rsidR="0089303D" w:rsidRPr="00723245" w:rsidTr="00A46A3A">
        <w:trPr>
          <w:jc w:val="center"/>
        </w:trPr>
        <w:tc>
          <w:tcPr>
            <w:tcW w:w="1754" w:type="dxa"/>
            <w:shd w:val="clear" w:color="auto" w:fill="auto"/>
          </w:tcPr>
          <w:p w:rsidR="0089303D" w:rsidRPr="00723245" w:rsidRDefault="0089303D" w:rsidP="0089303D">
            <w:pPr>
              <w:autoSpaceDE w:val="0"/>
              <w:autoSpaceDN w:val="0"/>
              <w:adjustRightInd w:val="0"/>
              <w:spacing w:after="0" w:line="240" w:lineRule="auto"/>
              <w:jc w:val="both"/>
              <w:rPr>
                <w:rFonts w:eastAsia="Calibri" w:cs="Times New Roman"/>
              </w:rPr>
            </w:pPr>
            <w:r w:rsidRPr="00723245">
              <w:rPr>
                <w:rFonts w:eastAsia="Calibri" w:cs="Times New Roman"/>
              </w:rPr>
              <w:t>01.06.2022</w:t>
            </w:r>
          </w:p>
        </w:tc>
        <w:tc>
          <w:tcPr>
            <w:tcW w:w="1418" w:type="dxa"/>
            <w:shd w:val="clear" w:color="auto" w:fill="auto"/>
          </w:tcPr>
          <w:p w:rsidR="0089303D" w:rsidRPr="00723245" w:rsidRDefault="0089303D" w:rsidP="0089303D">
            <w:pPr>
              <w:autoSpaceDE w:val="0"/>
              <w:autoSpaceDN w:val="0"/>
              <w:adjustRightInd w:val="0"/>
              <w:spacing w:after="0" w:line="240" w:lineRule="auto"/>
              <w:jc w:val="center"/>
              <w:rPr>
                <w:rFonts w:eastAsia="Calibri" w:cs="Times New Roman"/>
              </w:rPr>
            </w:pPr>
            <w:r w:rsidRPr="00723245">
              <w:rPr>
                <w:rFonts w:eastAsia="Calibri" w:cs="Times New Roman"/>
              </w:rPr>
              <w:t>15 279</w:t>
            </w:r>
          </w:p>
        </w:tc>
        <w:tc>
          <w:tcPr>
            <w:tcW w:w="1701" w:type="dxa"/>
            <w:shd w:val="clear" w:color="auto" w:fill="auto"/>
          </w:tcPr>
          <w:p w:rsidR="0089303D" w:rsidRPr="00723245" w:rsidRDefault="0089303D" w:rsidP="0089303D">
            <w:pPr>
              <w:autoSpaceDE w:val="0"/>
              <w:autoSpaceDN w:val="0"/>
              <w:adjustRightInd w:val="0"/>
              <w:spacing w:after="0" w:line="240" w:lineRule="auto"/>
              <w:jc w:val="center"/>
              <w:rPr>
                <w:rFonts w:eastAsia="Calibri" w:cs="Times New Roman"/>
              </w:rPr>
            </w:pPr>
            <w:r w:rsidRPr="00723245">
              <w:rPr>
                <w:rFonts w:eastAsia="Calibri" w:cs="Times New Roman"/>
              </w:rPr>
              <w:t>39 725,4</w:t>
            </w:r>
          </w:p>
        </w:tc>
      </w:tr>
      <w:tr w:rsidR="0089303D" w:rsidRPr="00723245" w:rsidTr="00A46A3A">
        <w:trPr>
          <w:jc w:val="center"/>
        </w:trPr>
        <w:tc>
          <w:tcPr>
            <w:tcW w:w="1754" w:type="dxa"/>
            <w:shd w:val="clear" w:color="auto" w:fill="auto"/>
          </w:tcPr>
          <w:p w:rsidR="0089303D" w:rsidRPr="00723245" w:rsidRDefault="0089303D" w:rsidP="0089303D">
            <w:pPr>
              <w:autoSpaceDE w:val="0"/>
              <w:autoSpaceDN w:val="0"/>
              <w:adjustRightInd w:val="0"/>
              <w:spacing w:after="0" w:line="240" w:lineRule="auto"/>
              <w:jc w:val="both"/>
              <w:rPr>
                <w:rFonts w:eastAsia="Calibri" w:cs="Times New Roman"/>
              </w:rPr>
            </w:pPr>
            <w:r w:rsidRPr="00723245">
              <w:rPr>
                <w:rFonts w:eastAsia="Calibri" w:cs="Times New Roman"/>
              </w:rPr>
              <w:t>01.01.2022</w:t>
            </w:r>
          </w:p>
        </w:tc>
        <w:tc>
          <w:tcPr>
            <w:tcW w:w="1418" w:type="dxa"/>
            <w:shd w:val="clear" w:color="auto" w:fill="auto"/>
          </w:tcPr>
          <w:p w:rsidR="0089303D" w:rsidRPr="00723245" w:rsidRDefault="0089303D" w:rsidP="0089303D">
            <w:pPr>
              <w:autoSpaceDE w:val="0"/>
              <w:autoSpaceDN w:val="0"/>
              <w:adjustRightInd w:val="0"/>
              <w:spacing w:after="0" w:line="240" w:lineRule="auto"/>
              <w:jc w:val="center"/>
              <w:rPr>
                <w:rFonts w:eastAsia="Calibri" w:cs="Times New Roman"/>
              </w:rPr>
            </w:pPr>
            <w:r w:rsidRPr="00723245">
              <w:rPr>
                <w:rFonts w:eastAsia="Calibri" w:cs="Times New Roman"/>
              </w:rPr>
              <w:t>13 890</w:t>
            </w:r>
          </w:p>
        </w:tc>
        <w:tc>
          <w:tcPr>
            <w:tcW w:w="1701" w:type="dxa"/>
            <w:shd w:val="clear" w:color="auto" w:fill="auto"/>
          </w:tcPr>
          <w:p w:rsidR="0089303D" w:rsidRPr="00723245" w:rsidRDefault="0089303D" w:rsidP="0089303D">
            <w:pPr>
              <w:autoSpaceDE w:val="0"/>
              <w:autoSpaceDN w:val="0"/>
              <w:adjustRightInd w:val="0"/>
              <w:spacing w:after="0" w:line="240" w:lineRule="auto"/>
              <w:jc w:val="center"/>
              <w:rPr>
                <w:rFonts w:eastAsia="Calibri" w:cs="Times New Roman"/>
              </w:rPr>
            </w:pPr>
            <w:r w:rsidRPr="00723245">
              <w:rPr>
                <w:rFonts w:eastAsia="Calibri" w:cs="Times New Roman"/>
              </w:rPr>
              <w:t>36 114,0</w:t>
            </w:r>
          </w:p>
        </w:tc>
      </w:tr>
    </w:tbl>
    <w:p w:rsidR="0089303D" w:rsidRPr="00723245" w:rsidRDefault="0089303D" w:rsidP="0089303D">
      <w:pPr>
        <w:autoSpaceDE w:val="0"/>
        <w:autoSpaceDN w:val="0"/>
        <w:adjustRightInd w:val="0"/>
        <w:spacing w:after="0" w:line="240" w:lineRule="auto"/>
        <w:jc w:val="both"/>
        <w:rPr>
          <w:rFonts w:eastAsia="Calibri" w:cs="Times New Roman"/>
          <w:szCs w:val="26"/>
        </w:rPr>
      </w:pPr>
      <w:r w:rsidRPr="00723245">
        <w:rPr>
          <w:rFonts w:eastAsia="Calibri" w:cs="Times New Roman"/>
          <w:szCs w:val="26"/>
        </w:rPr>
        <w:t>*с учетом районного коэффициента (1,8) и полного размера процентной надбавки за работу в особых климатических условиях (80% для МО г. Норильск)</w:t>
      </w:r>
    </w:p>
    <w:p w:rsidR="0089303D" w:rsidRPr="00723245" w:rsidRDefault="0089303D" w:rsidP="0089303D">
      <w:pPr>
        <w:spacing w:after="0" w:line="240" w:lineRule="auto"/>
        <w:ind w:firstLine="709"/>
        <w:jc w:val="both"/>
        <w:rPr>
          <w:rFonts w:eastAsia="Times New Roman" w:cs="Times New Roman"/>
          <w:szCs w:val="26"/>
          <w:lang w:eastAsia="ru-RU"/>
        </w:rPr>
      </w:pPr>
      <w:r w:rsidRPr="00723245">
        <w:rPr>
          <w:rFonts w:eastAsia="Calibri" w:cs="Times New Roman"/>
          <w:szCs w:val="26"/>
          <w:lang w:val="x-none"/>
        </w:rPr>
        <w:t>Кроме того, в соответствии с Законом Красноярского края от 29.10.2009</w:t>
      </w:r>
      <w:r w:rsidRPr="00723245">
        <w:rPr>
          <w:rFonts w:eastAsia="Calibri" w:cs="Times New Roman"/>
          <w:szCs w:val="26"/>
          <w:lang w:val="x-none"/>
        </w:rPr>
        <w:br/>
        <w:t>№ 9-3864 «О системах оплаты труда работников краевых государственных учреждений» (далее – Закон) для муниципального образования город Норил</w:t>
      </w:r>
      <w:r w:rsidR="00CE691D">
        <w:rPr>
          <w:rFonts w:eastAsia="Calibri" w:cs="Times New Roman"/>
          <w:szCs w:val="26"/>
          <w:lang w:val="x-none"/>
        </w:rPr>
        <w:t>ьск установлен уровень заработно</w:t>
      </w:r>
      <w:r w:rsidRPr="00723245">
        <w:rPr>
          <w:rFonts w:eastAsia="Calibri" w:cs="Times New Roman"/>
          <w:szCs w:val="26"/>
          <w:lang w:val="x-none"/>
        </w:rPr>
        <w:t>й платы в целях расчета региональной выплаты</w:t>
      </w:r>
      <w:r w:rsidRPr="00723245">
        <w:rPr>
          <w:rFonts w:eastAsia="Calibri" w:cs="Times New Roman"/>
          <w:szCs w:val="26"/>
          <w:lang w:val="x-none"/>
        </w:rPr>
        <w:br/>
        <w:t xml:space="preserve">(с 01.01.2022 – 36 114 руб., с 01.06.2022 – 39 726 руб., с 01.01.2023 – </w:t>
      </w:r>
      <w:r w:rsidRPr="00723245">
        <w:rPr>
          <w:rFonts w:eastAsia="Times New Roman" w:cs="Times New Roman"/>
          <w:szCs w:val="26"/>
          <w:lang w:val="x-none" w:eastAsia="x-none"/>
        </w:rPr>
        <w:t>42 230 руб.</w:t>
      </w:r>
      <w:r w:rsidRPr="00723245">
        <w:rPr>
          <w:rFonts w:eastAsia="Times New Roman" w:cs="Times New Roman"/>
          <w:szCs w:val="26"/>
          <w:lang w:eastAsia="x-none"/>
        </w:rPr>
        <w:t>, с 01.01.2024 – 50 030 руб.</w:t>
      </w:r>
      <w:r w:rsidRPr="00723245">
        <w:rPr>
          <w:rFonts w:eastAsia="Calibri" w:cs="Times New Roman"/>
          <w:szCs w:val="26"/>
          <w:lang w:val="x-none"/>
        </w:rPr>
        <w:t xml:space="preserve">). Региональная выплата для работника рассчитывается как разница между размером заработной платы, установленным в Законе, и месячной заработной платой конкретного работника при полностью </w:t>
      </w:r>
      <w:r w:rsidRPr="00723245">
        <w:rPr>
          <w:rFonts w:eastAsia="Calibri" w:cs="Times New Roman"/>
          <w:szCs w:val="26"/>
          <w:lang w:val="x-none"/>
        </w:rPr>
        <w:lastRenderedPageBreak/>
        <w:t>отработанной норме рабочего времени и выполненной норме труда (трудовых обязанностей).</w:t>
      </w:r>
    </w:p>
    <w:p w:rsidR="0089303D" w:rsidRPr="00723245" w:rsidRDefault="0089303D" w:rsidP="0089303D">
      <w:pPr>
        <w:spacing w:after="0" w:line="240" w:lineRule="auto"/>
        <w:ind w:firstLine="709"/>
        <w:jc w:val="both"/>
        <w:rPr>
          <w:rFonts w:eastAsia="Times New Roman" w:cs="Times New Roman"/>
          <w:szCs w:val="26"/>
          <w:lang w:eastAsia="ru-RU"/>
        </w:rPr>
      </w:pPr>
      <w:r w:rsidRPr="00723245">
        <w:rPr>
          <w:rFonts w:eastAsia="Times New Roman" w:cs="Times New Roman"/>
          <w:szCs w:val="26"/>
          <w:lang w:eastAsia="ru-RU"/>
        </w:rPr>
        <w:t xml:space="preserve">Опережающий рост уровня оплаты труда работников, в отношении которых реализуются Указы, и работников, заработная платы которых увеличивается пропорционально увеличению МРОТ, </w:t>
      </w:r>
      <w:r w:rsidRPr="00723245">
        <w:rPr>
          <w:rFonts w:eastAsia="Calibri" w:cs="Times New Roman"/>
          <w:szCs w:val="26"/>
          <w:lang w:eastAsia="ru-RU"/>
        </w:rPr>
        <w:t>как отмечено в основных направлениях бюджетной и налоговой политики Красноярского края на 2024 год и плановый период 2025–2026 годов,</w:t>
      </w:r>
      <w:r w:rsidRPr="00723245">
        <w:rPr>
          <w:rFonts w:eastAsia="Times New Roman" w:cs="Times New Roman"/>
          <w:szCs w:val="26"/>
          <w:lang w:eastAsia="ru-RU"/>
        </w:rPr>
        <w:t xml:space="preserve"> обуславливает «дисбаланс» в размерах оплаты труда работников, не относящихся к обозначенным категориям.</w:t>
      </w:r>
    </w:p>
    <w:p w:rsidR="0089303D" w:rsidRPr="00723245" w:rsidRDefault="0089303D" w:rsidP="0089303D">
      <w:pPr>
        <w:spacing w:after="0" w:line="240" w:lineRule="auto"/>
        <w:ind w:firstLine="709"/>
        <w:jc w:val="both"/>
        <w:rPr>
          <w:rFonts w:eastAsia="Times New Roman" w:cs="Times New Roman"/>
          <w:szCs w:val="26"/>
          <w:lang w:val="x-none" w:eastAsia="x-none"/>
        </w:rPr>
      </w:pPr>
      <w:r w:rsidRPr="00723245">
        <w:rPr>
          <w:rFonts w:eastAsia="Times New Roman" w:cs="Times New Roman"/>
          <w:szCs w:val="26"/>
          <w:lang w:val="x-none" w:eastAsia="x-none"/>
        </w:rPr>
        <w:t>Для нивелирования сложившихся диспропорций в Красноярском крае было реализовано решение об индексации заработной платы работников бюджетной сферы Красноярского края, в том числе муниципального образования город Норильск с 01.07.2023 на 6,3%, вместо запланированного с 01.10.2023 на 5,5%, которое обеспечило аналогичный размер повышения заработной платы в соответствии с ростом МРОТ в 2023 году и позволило не расширить контингент работников бюджетной сферы, получающих заработную плату на минимальном уровне.</w:t>
      </w:r>
    </w:p>
    <w:p w:rsidR="0089303D" w:rsidRPr="00723245" w:rsidRDefault="0089303D" w:rsidP="0089303D">
      <w:pPr>
        <w:spacing w:after="0" w:line="240" w:lineRule="auto"/>
        <w:ind w:firstLine="709"/>
        <w:jc w:val="both"/>
        <w:rPr>
          <w:rFonts w:eastAsia="Calibri" w:cs="Times New Roman"/>
          <w:szCs w:val="26"/>
          <w:lang w:val="x-none"/>
        </w:rPr>
      </w:pPr>
      <w:r w:rsidRPr="00723245">
        <w:rPr>
          <w:rFonts w:eastAsia="Times New Roman" w:cs="Times New Roman"/>
          <w:szCs w:val="26"/>
          <w:lang w:eastAsia="x-none"/>
        </w:rPr>
        <w:t xml:space="preserve">Аналогичная работа продолжена и в 2024 году. </w:t>
      </w:r>
      <w:r w:rsidR="00CE691D">
        <w:rPr>
          <w:rFonts w:eastAsia="Calibri" w:cs="Times New Roman"/>
          <w:szCs w:val="26"/>
          <w:lang w:val="x-none"/>
        </w:rPr>
        <w:t>Так, с 01.01.2024</w:t>
      </w:r>
      <w:r w:rsidRPr="00723245">
        <w:rPr>
          <w:rFonts w:eastAsia="Calibri" w:cs="Times New Roman"/>
          <w:szCs w:val="26"/>
          <w:lang w:val="x-none"/>
        </w:rPr>
        <w:t xml:space="preserve"> осуществлено повышение заработной платы всех работников бюджетной сферы путём предоставления им ежемесячной выплаты в размере 3000 рублей с начислением на нее районного коэффициента и процентной надбавки за стаж работы в районах Крайнего Севера и приравненных к ним</w:t>
      </w:r>
      <w:r w:rsidRPr="00723245">
        <w:rPr>
          <w:rFonts w:eastAsia="Times New Roman" w:cs="Times New Roman"/>
          <w:szCs w:val="26"/>
          <w:lang w:val="x-none" w:eastAsia="x-none"/>
        </w:rPr>
        <w:t xml:space="preserve"> </w:t>
      </w:r>
      <w:r w:rsidRPr="00723245">
        <w:rPr>
          <w:rFonts w:eastAsia="Calibri" w:cs="Times New Roman"/>
          <w:szCs w:val="26"/>
          <w:lang w:val="x-none"/>
        </w:rPr>
        <w:t>местностях (для города Норильска – 7 800 руб.), что позволило обеспечить единообразное, фиксированное увеличение заработной платы всех работников в размере, равном абсолютному увеличению МРОТ с 01.01.2024.</w:t>
      </w:r>
    </w:p>
    <w:p w:rsidR="0089303D" w:rsidRPr="00723245" w:rsidRDefault="0089303D" w:rsidP="0089303D">
      <w:pPr>
        <w:spacing w:after="0" w:line="240" w:lineRule="auto"/>
        <w:ind w:firstLine="709"/>
        <w:jc w:val="both"/>
        <w:rPr>
          <w:rFonts w:eastAsia="Calibri" w:cs="Times New Roman"/>
          <w:szCs w:val="26"/>
        </w:rPr>
      </w:pPr>
      <w:r w:rsidRPr="00723245">
        <w:rPr>
          <w:rFonts w:eastAsia="Calibri" w:cs="Times New Roman"/>
          <w:szCs w:val="26"/>
        </w:rPr>
        <w:t xml:space="preserve">В 2023 году отдельное внимание было обращено на транспортную отрасль, в результате чего продолжена работа по совершенствованию экономической политики МУП «Норильский транспорт» (далее – МУП «НТ»), осуществляющего деятельность в области автобусных пассажирских перевозок на территории города Норильска и реализации решений, принятых органами местного самоуправления муниципального образования город Норильск в рамках проведения мероприятий по повышению производительности труда и снижения оттока основного персонала МУП «НТ». </w:t>
      </w:r>
    </w:p>
    <w:p w:rsidR="0089303D" w:rsidRPr="00723245" w:rsidRDefault="0089303D" w:rsidP="0089303D">
      <w:pPr>
        <w:spacing w:after="0" w:line="240" w:lineRule="auto"/>
        <w:ind w:firstLine="709"/>
        <w:jc w:val="both"/>
        <w:rPr>
          <w:rFonts w:eastAsia="Calibri" w:cs="Times New Roman"/>
          <w:szCs w:val="26"/>
        </w:rPr>
      </w:pPr>
      <w:r w:rsidRPr="00723245">
        <w:rPr>
          <w:rFonts w:eastAsia="Calibri" w:cs="Times New Roman"/>
          <w:szCs w:val="26"/>
        </w:rPr>
        <w:t>Так, в целях обеспечения стабильного функционирования МУП «НТ» приняты решения в части поэтапного увеличения заработной платы работников предприятия: с 01.09.2023 на 10% водителям пассажирских перевозок и ремонтным рабочим, на 5% остальным категориям работников; с 01.10.2023 на 3% всем категориям работников; с 01.01.2024 на 10% всем категориям работников. По итогам 2023 года уровень заработной платы водителей автобусов составил порядка 153 000 руб. При этом, уровень оплаты труда конкретного водителя зависит от марки автобуса (средний или большой класс)</w:t>
      </w:r>
      <w:r w:rsidR="00CE691D">
        <w:rPr>
          <w:rFonts w:eastAsia="Calibri" w:cs="Times New Roman"/>
          <w:szCs w:val="26"/>
        </w:rPr>
        <w:t>,</w:t>
      </w:r>
      <w:r w:rsidRPr="00723245">
        <w:rPr>
          <w:rFonts w:eastAsia="Calibri" w:cs="Times New Roman"/>
          <w:szCs w:val="26"/>
        </w:rPr>
        <w:t xml:space="preserve"> от выработанной им нормы и наличия компенсационных и стимулирующих выплат.</w:t>
      </w:r>
    </w:p>
    <w:p w:rsidR="0089303D" w:rsidRPr="00723245" w:rsidRDefault="0089303D" w:rsidP="0089303D">
      <w:pPr>
        <w:spacing w:after="0" w:line="240" w:lineRule="auto"/>
        <w:ind w:firstLine="709"/>
        <w:jc w:val="both"/>
        <w:rPr>
          <w:rFonts w:eastAsia="Times New Roman" w:cs="Times New Roman"/>
          <w:color w:val="000000" w:themeColor="text1"/>
          <w:szCs w:val="26"/>
          <w:lang w:eastAsia="ru-RU" w:bidi="ru-RU"/>
        </w:rPr>
      </w:pPr>
      <w:r w:rsidRPr="00723245">
        <w:rPr>
          <w:rFonts w:eastAsia="Calibri" w:cs="Times New Roman"/>
          <w:szCs w:val="26"/>
        </w:rPr>
        <w:t>Кроме того, в 2023 году органами местного самоуправления муниципального образования город Норильск были приняты дополнительные меры по привлечению в МУП «НТ» работников, обладающих дефицитными профессиями</w:t>
      </w:r>
      <w:r w:rsidR="00CE691D">
        <w:rPr>
          <w:rFonts w:eastAsia="Calibri" w:cs="Times New Roman"/>
          <w:szCs w:val="26"/>
        </w:rPr>
        <w:t>, –</w:t>
      </w:r>
      <w:r w:rsidRPr="00723245">
        <w:rPr>
          <w:rFonts w:eastAsia="Calibri" w:cs="Times New Roman"/>
          <w:szCs w:val="26"/>
        </w:rPr>
        <w:t xml:space="preserve"> водителей автобусов всех типов на регулярных городских пассажирских маршрута, в части выплаты им единовременного пособия при трудоустройстве в размере 700 000 руб., а также компенсации расходов на оплату найма жилого помещения, расположенного на территории муниципального образования город Норильск</w:t>
      </w:r>
      <w:r w:rsidR="00CE691D">
        <w:rPr>
          <w:rFonts w:eastAsia="Calibri" w:cs="Times New Roman"/>
          <w:szCs w:val="26"/>
        </w:rPr>
        <w:t>,</w:t>
      </w:r>
      <w:r w:rsidRPr="00723245">
        <w:rPr>
          <w:rFonts w:eastAsia="Calibri" w:cs="Times New Roman"/>
          <w:szCs w:val="26"/>
        </w:rPr>
        <w:t xml:space="preserve"> в размере 40 000 руб. в месяц.</w:t>
      </w:r>
    </w:p>
    <w:p w:rsidR="0089303D" w:rsidRPr="00723245" w:rsidRDefault="0089303D" w:rsidP="00AB1BC7">
      <w:pPr>
        <w:spacing w:after="0" w:line="240" w:lineRule="auto"/>
        <w:jc w:val="both"/>
        <w:rPr>
          <w:rFonts w:eastAsia="Times New Roman" w:cs="Times New Roman"/>
          <w:color w:val="000000" w:themeColor="text1"/>
          <w:szCs w:val="26"/>
          <w:lang w:eastAsia="ru-RU" w:bidi="ru-RU"/>
        </w:rPr>
      </w:pPr>
    </w:p>
    <w:p w:rsidR="0089303D" w:rsidRPr="00723245" w:rsidRDefault="0089303D" w:rsidP="0089303D">
      <w:pPr>
        <w:spacing w:after="0" w:line="240" w:lineRule="auto"/>
        <w:jc w:val="center"/>
        <w:rPr>
          <w:rFonts w:eastAsia="Times New Roman" w:cs="Times New Roman"/>
          <w:b/>
          <w:szCs w:val="26"/>
          <w:shd w:val="clear" w:color="auto" w:fill="FFFFFF"/>
          <w:lang w:eastAsia="ru-RU"/>
        </w:rPr>
      </w:pPr>
      <w:r w:rsidRPr="00723245">
        <w:rPr>
          <w:rFonts w:eastAsia="Times New Roman" w:cs="Times New Roman"/>
          <w:b/>
          <w:szCs w:val="26"/>
          <w:shd w:val="clear" w:color="auto" w:fill="FFFFFF"/>
          <w:lang w:eastAsia="ru-RU"/>
        </w:rPr>
        <w:t>Кадровая политика и привлечение персонала в целях сохранения человеческого капитала как основы развития территории</w:t>
      </w:r>
    </w:p>
    <w:p w:rsidR="0089303D" w:rsidRPr="00723245" w:rsidRDefault="0089303D" w:rsidP="0089303D">
      <w:pPr>
        <w:spacing w:after="0" w:line="240" w:lineRule="auto"/>
        <w:ind w:firstLine="709"/>
        <w:rPr>
          <w:rFonts w:eastAsia="Times New Roman" w:cs="Times New Roman"/>
          <w:b/>
          <w:szCs w:val="26"/>
          <w:u w:val="single"/>
          <w:shd w:val="clear" w:color="auto" w:fill="FFFFFF"/>
          <w:lang w:eastAsia="ru-RU"/>
        </w:rPr>
      </w:pPr>
    </w:p>
    <w:p w:rsidR="0089303D" w:rsidRPr="00723245" w:rsidRDefault="0089303D" w:rsidP="0089303D">
      <w:pPr>
        <w:spacing w:after="0" w:line="240" w:lineRule="auto"/>
        <w:ind w:firstLine="709"/>
        <w:jc w:val="both"/>
        <w:rPr>
          <w:rFonts w:eastAsia="Times New Roman" w:cs="Times New Roman"/>
          <w:szCs w:val="26"/>
          <w:shd w:val="clear" w:color="auto" w:fill="FFFFFF"/>
          <w:lang w:eastAsia="ru-RU"/>
        </w:rPr>
      </w:pPr>
      <w:r w:rsidRPr="00723245">
        <w:rPr>
          <w:rFonts w:eastAsia="Times New Roman" w:cs="Times New Roman"/>
          <w:szCs w:val="26"/>
          <w:shd w:val="clear" w:color="auto" w:fill="FFFFFF"/>
          <w:lang w:eastAsia="ru-RU"/>
        </w:rPr>
        <w:t>В рамках реализации Комплексного плана социально-экономического развития Норильска до 2035 года в 2023 году была продолжена работа по формированию команды города.</w:t>
      </w:r>
    </w:p>
    <w:p w:rsidR="0089303D" w:rsidRPr="00723245" w:rsidRDefault="0089303D" w:rsidP="0089303D">
      <w:pPr>
        <w:spacing w:after="0" w:line="240" w:lineRule="auto"/>
        <w:ind w:firstLine="709"/>
        <w:jc w:val="both"/>
        <w:rPr>
          <w:rFonts w:eastAsia="Times New Roman" w:cs="Times New Roman"/>
          <w:szCs w:val="26"/>
          <w:shd w:val="clear" w:color="auto" w:fill="FFFFFF"/>
          <w:lang w:eastAsia="ru-RU"/>
        </w:rPr>
      </w:pPr>
      <w:r w:rsidRPr="00723245">
        <w:rPr>
          <w:rFonts w:eastAsia="Times New Roman" w:cs="Times New Roman"/>
          <w:szCs w:val="26"/>
          <w:shd w:val="clear" w:color="auto" w:fill="FFFFFF"/>
          <w:lang w:eastAsia="ru-RU"/>
        </w:rPr>
        <w:t>Так, были проведены мероприятия по подбору (поиску) специалистов для структурных подразделений Администрации города Норильска и муниципальных учреждений города, в том числе путем участия специалистов Управления по персоналу Администрации города Норильска в 11 ярмарках вакансий города Норильска, проводимых на базе КГКУ «Центр занятости населения города Норильска».</w:t>
      </w:r>
    </w:p>
    <w:p w:rsidR="0089303D" w:rsidRPr="00723245" w:rsidRDefault="0089303D" w:rsidP="0089303D">
      <w:pPr>
        <w:spacing w:after="0" w:line="240" w:lineRule="auto"/>
        <w:ind w:firstLine="709"/>
        <w:jc w:val="both"/>
        <w:rPr>
          <w:rFonts w:eastAsia="Times New Roman" w:cs="Times New Roman"/>
          <w:szCs w:val="26"/>
          <w:shd w:val="clear" w:color="auto" w:fill="FFFFFF"/>
          <w:lang w:eastAsia="ru-RU"/>
        </w:rPr>
      </w:pPr>
      <w:r w:rsidRPr="00723245">
        <w:rPr>
          <w:rFonts w:eastAsia="Times New Roman" w:cs="Times New Roman"/>
          <w:szCs w:val="26"/>
          <w:shd w:val="clear" w:color="auto" w:fill="FFFFFF"/>
          <w:lang w:eastAsia="ru-RU"/>
        </w:rPr>
        <w:t xml:space="preserve">Также для увеличения эффективности подбора персонала продолжена работа канала «Вакансии города Норильска» в приложении </w:t>
      </w:r>
      <w:proofErr w:type="spellStart"/>
      <w:r w:rsidRPr="00723245">
        <w:rPr>
          <w:rFonts w:eastAsia="Times New Roman" w:cs="Times New Roman"/>
          <w:szCs w:val="26"/>
          <w:shd w:val="clear" w:color="auto" w:fill="FFFFFF"/>
          <w:lang w:eastAsia="ru-RU"/>
        </w:rPr>
        <w:t>Telegram</w:t>
      </w:r>
      <w:proofErr w:type="spellEnd"/>
      <w:r w:rsidRPr="00723245">
        <w:rPr>
          <w:rFonts w:eastAsia="Times New Roman" w:cs="Times New Roman"/>
          <w:szCs w:val="26"/>
          <w:shd w:val="clear" w:color="auto" w:fill="FFFFFF"/>
          <w:lang w:eastAsia="ru-RU"/>
        </w:rPr>
        <w:t xml:space="preserve"> (https://t.me/vakansiinorilsk), где размещалась актуальная информация о доступных вакансиях в муниципальных учреждениях и предприятиях, расположенных на территории города.</w:t>
      </w:r>
    </w:p>
    <w:p w:rsidR="0089303D" w:rsidRPr="00723245" w:rsidRDefault="0089303D" w:rsidP="0089303D">
      <w:pPr>
        <w:spacing w:after="0" w:line="240" w:lineRule="auto"/>
        <w:ind w:firstLine="709"/>
        <w:jc w:val="both"/>
        <w:rPr>
          <w:rFonts w:eastAsia="Times New Roman" w:cs="Times New Roman"/>
          <w:szCs w:val="26"/>
          <w:shd w:val="clear" w:color="auto" w:fill="FFFFFF"/>
          <w:lang w:eastAsia="ru-RU"/>
        </w:rPr>
      </w:pPr>
      <w:r w:rsidRPr="00723245">
        <w:rPr>
          <w:rFonts w:eastAsia="Times New Roman" w:cs="Times New Roman"/>
          <w:szCs w:val="26"/>
          <w:shd w:val="clear" w:color="auto" w:fill="FFFFFF"/>
          <w:lang w:eastAsia="ru-RU"/>
        </w:rPr>
        <w:t>Кроме того, Администрация города Норильска ежегодно организует для студентов образовательных организаций высшего и среднего профессионального образования, расположенных как на территории города Норильска, так и за его пределами, прохождение практики непосредственно в Администрации города Норильска, ее структурных подразделениях, а также в муниципальных казенных учреждениях города. По итогам 2023 года практику прошли 50 студентов. Данная работа продолжится и в 2024 году.</w:t>
      </w:r>
    </w:p>
    <w:p w:rsidR="0089303D" w:rsidRPr="00723245" w:rsidRDefault="0089303D" w:rsidP="0089303D">
      <w:pPr>
        <w:spacing w:after="0" w:line="240" w:lineRule="auto"/>
        <w:ind w:firstLine="709"/>
        <w:jc w:val="both"/>
        <w:rPr>
          <w:rFonts w:eastAsia="Times New Roman" w:cs="Times New Roman"/>
          <w:szCs w:val="26"/>
          <w:shd w:val="clear" w:color="auto" w:fill="FFFFFF"/>
          <w:lang w:eastAsia="ru-RU"/>
        </w:rPr>
      </w:pPr>
      <w:r w:rsidRPr="00723245">
        <w:rPr>
          <w:rFonts w:eastAsia="Times New Roman" w:cs="Times New Roman"/>
          <w:szCs w:val="26"/>
          <w:shd w:val="clear" w:color="auto" w:fill="FFFFFF"/>
          <w:lang w:eastAsia="ru-RU"/>
        </w:rPr>
        <w:t>Значительное внимание уделяется повышению уровня квалификации и развитию профессиональных компетенций работников Администрации города Норильска. По итогам 2023 года 149 работников структурных подразделений Администрации города Норильска обучились по 190 дополнительным профессиональным программам (повышение квалификации и профессиональная переподготовка). Обучение осуществлялось как в дистанционной, так и в очной форме на территории города Норильска (для 29 работников Администрации города Норильска, ее структурных подразделений и муниципальных учреждений муниципального образования город Норильск с целью обеспечения их знаниями и навыками, необходимыми для эффективной работы в сфере коррупционных рисков при осуществлении закупок, товаров, работ, услуг для муниципальных нужд, Управлением по персоналу Администрации города Норильска было организовано обучение по программе профессиональной переподготовки в рамках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9303D" w:rsidRPr="00723245" w:rsidRDefault="0089303D" w:rsidP="0089303D">
      <w:pPr>
        <w:spacing w:after="0" w:line="240" w:lineRule="auto"/>
        <w:ind w:firstLine="709"/>
        <w:jc w:val="both"/>
        <w:rPr>
          <w:rFonts w:eastAsia="Times New Roman" w:cs="Times New Roman"/>
          <w:szCs w:val="26"/>
          <w:shd w:val="clear" w:color="auto" w:fill="FFFFFF"/>
          <w:lang w:eastAsia="ru-RU"/>
        </w:rPr>
      </w:pPr>
      <w:r w:rsidRPr="00723245">
        <w:rPr>
          <w:rFonts w:eastAsia="Times New Roman" w:cs="Times New Roman"/>
          <w:szCs w:val="26"/>
          <w:shd w:val="clear" w:color="auto" w:fill="FFFFFF"/>
          <w:lang w:eastAsia="ru-RU"/>
        </w:rPr>
        <w:t>Кроме того, в течение 2023 года проведены мероприятия в рамках реализации мер по профилактике и противодействию коррупции, в том числе организация повышения квалификаций работников в части противодействия коррупции в системе муниципального управления и антикоррупционной экспертизы нормативных правовых актов.</w:t>
      </w:r>
    </w:p>
    <w:p w:rsidR="0089303D" w:rsidRPr="00723245" w:rsidRDefault="0089303D" w:rsidP="0089303D">
      <w:pPr>
        <w:spacing w:after="0" w:line="240" w:lineRule="auto"/>
        <w:ind w:firstLine="709"/>
        <w:jc w:val="both"/>
        <w:rPr>
          <w:rFonts w:eastAsia="Times New Roman" w:cs="Times New Roman"/>
          <w:szCs w:val="26"/>
          <w:shd w:val="clear" w:color="auto" w:fill="FFFFFF"/>
          <w:lang w:eastAsia="ru-RU"/>
        </w:rPr>
      </w:pPr>
      <w:r w:rsidRPr="00723245">
        <w:rPr>
          <w:rFonts w:eastAsia="Times New Roman" w:cs="Times New Roman"/>
          <w:szCs w:val="26"/>
          <w:shd w:val="clear" w:color="auto" w:fill="FFFFFF"/>
          <w:lang w:eastAsia="ru-RU"/>
        </w:rPr>
        <w:t xml:space="preserve">Помимо этого, ежегодно Администрацией города Норильска совместно с представителями прокуратуры города Норильска проводятся семинары, в рамках которых рассматриваются не только актуальные вопросы (проблемы), </w:t>
      </w:r>
      <w:r w:rsidRPr="00723245">
        <w:rPr>
          <w:rFonts w:eastAsia="Times New Roman" w:cs="Times New Roman"/>
          <w:szCs w:val="26"/>
          <w:shd w:val="clear" w:color="auto" w:fill="FFFFFF"/>
          <w:lang w:eastAsia="ru-RU"/>
        </w:rPr>
        <w:lastRenderedPageBreak/>
        <w:t>возникающие при заполнении сведений о доходах, расходах, об имуществе и обязательствах имущественного характера, но и иные вопросы, связанные с прохождением муниципальной службы (в частности, порядок и особенности уведомления муниципальными служащим о факте обращения в целях склонения его к совершению коррупционного правонарушения; об иной оплачиваемой работе; о возникшем конфликте интересов или о возможности его возникновения и др.).</w:t>
      </w:r>
    </w:p>
    <w:p w:rsidR="0089303D" w:rsidRPr="00723245" w:rsidRDefault="0089303D" w:rsidP="0089303D">
      <w:pPr>
        <w:spacing w:after="0" w:line="240" w:lineRule="auto"/>
        <w:ind w:firstLine="709"/>
        <w:jc w:val="both"/>
        <w:rPr>
          <w:rFonts w:eastAsia="Times New Roman" w:cs="Times New Roman"/>
          <w:szCs w:val="26"/>
          <w:shd w:val="clear" w:color="auto" w:fill="FFFFFF"/>
          <w:lang w:eastAsia="ru-RU"/>
        </w:rPr>
      </w:pPr>
      <w:r w:rsidRPr="00723245">
        <w:rPr>
          <w:rFonts w:eastAsia="Times New Roman" w:cs="Times New Roman"/>
          <w:szCs w:val="26"/>
          <w:shd w:val="clear" w:color="auto" w:fill="FFFFFF"/>
          <w:lang w:eastAsia="ru-RU"/>
        </w:rPr>
        <w:t>Дополнительно в сфере противодействия коррупции Администрацией города Норильска проводятся иные мероприятия по просветительной деятельности работников муниципальных учреждений и предприятий города.</w:t>
      </w:r>
    </w:p>
    <w:p w:rsidR="0089303D" w:rsidRPr="00723245" w:rsidRDefault="0089303D" w:rsidP="0089303D">
      <w:pPr>
        <w:spacing w:after="0" w:line="240" w:lineRule="auto"/>
        <w:ind w:firstLine="709"/>
        <w:jc w:val="both"/>
        <w:rPr>
          <w:rFonts w:eastAsia="Times New Roman" w:cs="Times New Roman"/>
          <w:szCs w:val="26"/>
          <w:shd w:val="clear" w:color="auto" w:fill="FFFFFF"/>
          <w:lang w:eastAsia="ru-RU"/>
        </w:rPr>
      </w:pPr>
      <w:r w:rsidRPr="00723245">
        <w:rPr>
          <w:rFonts w:eastAsia="Times New Roman" w:cs="Times New Roman"/>
          <w:szCs w:val="26"/>
          <w:shd w:val="clear" w:color="auto" w:fill="FFFFFF"/>
          <w:lang w:eastAsia="ru-RU"/>
        </w:rPr>
        <w:t>Помимо обучения работников Администрации города Норильска и муниципальных учреждений, особое внимание в сфере кадровой политики уделяется сокращению кадрового дефицита в учреждениях социальной сферы, таких как здравоохранение, образование (дошкольное, общее, среднее профессиональное и высшее), культура и спорта путем привлечения специалистов дефицитных специальностей, в том числе в рамках реализации муниципальной программы «Приглашение специалистов, обладающих специальностями, являющимися дефицитными для муниципальных и иных учреждений муниципального образования город Норильск».</w:t>
      </w:r>
    </w:p>
    <w:p w:rsidR="0089303D" w:rsidRPr="00723245" w:rsidRDefault="0089303D" w:rsidP="0089303D">
      <w:pPr>
        <w:spacing w:after="0" w:line="240" w:lineRule="auto"/>
        <w:ind w:firstLine="709"/>
        <w:jc w:val="both"/>
        <w:rPr>
          <w:rFonts w:eastAsia="Times New Roman" w:cs="Times New Roman"/>
          <w:szCs w:val="26"/>
          <w:shd w:val="clear" w:color="auto" w:fill="FFFFFF"/>
          <w:lang w:eastAsia="ru-RU"/>
        </w:rPr>
      </w:pPr>
      <w:r w:rsidRPr="00723245">
        <w:rPr>
          <w:rFonts w:eastAsia="Times New Roman" w:cs="Times New Roman"/>
          <w:szCs w:val="26"/>
          <w:shd w:val="clear" w:color="auto" w:fill="FFFFFF"/>
          <w:lang w:eastAsia="ru-RU"/>
        </w:rPr>
        <w:t>По результатам проведенной работы в город были приглашены</w:t>
      </w:r>
      <w:r w:rsidRPr="00723245">
        <w:rPr>
          <w:rFonts w:eastAsia="Times New Roman" w:cs="Times New Roman"/>
          <w:szCs w:val="26"/>
          <w:shd w:val="clear" w:color="auto" w:fill="FFFFFF"/>
          <w:lang w:eastAsia="ru-RU"/>
        </w:rPr>
        <w:br/>
      </w:r>
      <w:r w:rsidR="00B51EB7">
        <w:rPr>
          <w:rFonts w:eastAsia="Times New Roman" w:cs="Times New Roman"/>
          <w:szCs w:val="26"/>
          <w:shd w:val="clear" w:color="auto" w:fill="FFFFFF"/>
          <w:lang w:eastAsia="ru-RU"/>
        </w:rPr>
        <w:t xml:space="preserve">и трудоустроены </w:t>
      </w:r>
      <w:r w:rsidRPr="00723245">
        <w:rPr>
          <w:rFonts w:eastAsia="Times New Roman" w:cs="Times New Roman"/>
          <w:szCs w:val="26"/>
          <w:shd w:val="clear" w:color="auto" w:fill="FFFFFF"/>
          <w:lang w:eastAsia="ru-RU"/>
        </w:rPr>
        <w:t>8</w:t>
      </w:r>
      <w:r w:rsidR="00B51EB7">
        <w:rPr>
          <w:rFonts w:eastAsia="Times New Roman" w:cs="Times New Roman"/>
          <w:szCs w:val="26"/>
          <w:shd w:val="clear" w:color="auto" w:fill="FFFFFF"/>
          <w:lang w:eastAsia="ru-RU"/>
        </w:rPr>
        <w:t>3</w:t>
      </w:r>
      <w:r w:rsidRPr="00723245">
        <w:rPr>
          <w:rFonts w:eastAsia="Times New Roman" w:cs="Times New Roman"/>
          <w:szCs w:val="26"/>
          <w:shd w:val="clear" w:color="auto" w:fill="FFFFFF"/>
          <w:lang w:eastAsia="ru-RU"/>
        </w:rPr>
        <w:t xml:space="preserve"> специалиста, из них:</w:t>
      </w:r>
    </w:p>
    <w:p w:rsidR="0089303D" w:rsidRPr="00723245" w:rsidRDefault="0089303D" w:rsidP="0089303D">
      <w:pPr>
        <w:spacing w:after="0" w:line="240" w:lineRule="auto"/>
        <w:ind w:firstLine="709"/>
        <w:jc w:val="both"/>
        <w:rPr>
          <w:rFonts w:eastAsia="Times New Roman" w:cs="Times New Roman"/>
          <w:szCs w:val="26"/>
          <w:shd w:val="clear" w:color="auto" w:fill="FFFFFF"/>
          <w:lang w:eastAsia="ru-RU"/>
        </w:rPr>
      </w:pPr>
      <w:r w:rsidRPr="00723245">
        <w:rPr>
          <w:rFonts w:eastAsia="Times New Roman" w:cs="Times New Roman"/>
          <w:szCs w:val="26"/>
          <w:shd w:val="clear" w:color="auto" w:fill="FFFFFF"/>
          <w:lang w:eastAsia="ru-RU"/>
        </w:rPr>
        <w:t>– 3</w:t>
      </w:r>
      <w:r w:rsidR="00B51EB7">
        <w:rPr>
          <w:rFonts w:eastAsia="Times New Roman" w:cs="Times New Roman"/>
          <w:szCs w:val="26"/>
          <w:shd w:val="clear" w:color="auto" w:fill="FFFFFF"/>
          <w:lang w:eastAsia="ru-RU"/>
        </w:rPr>
        <w:t>5</w:t>
      </w:r>
      <w:r w:rsidRPr="00723245">
        <w:rPr>
          <w:rFonts w:eastAsia="Times New Roman" w:cs="Times New Roman"/>
          <w:szCs w:val="26"/>
          <w:shd w:val="clear" w:color="auto" w:fill="FFFFFF"/>
          <w:lang w:eastAsia="ru-RU"/>
        </w:rPr>
        <w:t xml:space="preserve"> специалистов в отрасль здравоохранения, из них 7 работников среднего медперсонала, включая 1 работника для </w:t>
      </w:r>
      <w:proofErr w:type="spellStart"/>
      <w:r w:rsidRPr="00723245">
        <w:rPr>
          <w:rFonts w:eastAsia="Times New Roman" w:cs="Times New Roman"/>
          <w:szCs w:val="26"/>
          <w:shd w:val="clear" w:color="auto" w:fill="FFFFFF"/>
          <w:lang w:eastAsia="ru-RU"/>
        </w:rPr>
        <w:t>пгт</w:t>
      </w:r>
      <w:proofErr w:type="spellEnd"/>
      <w:r w:rsidRPr="00723245">
        <w:rPr>
          <w:rFonts w:eastAsia="Times New Roman" w:cs="Times New Roman"/>
          <w:szCs w:val="26"/>
          <w:shd w:val="clear" w:color="auto" w:fill="FFFFFF"/>
          <w:lang w:eastAsia="ru-RU"/>
        </w:rPr>
        <w:t>. Снежногорск (фельдшеры, лаборанты, акушерка) и 29 врачей (хирурги, анестезиологи-реаниматологи, кардиологи, участковые терапевты и педиатры, стоматологи и др.);</w:t>
      </w:r>
    </w:p>
    <w:p w:rsidR="0089303D" w:rsidRPr="00723245" w:rsidRDefault="0089303D" w:rsidP="0089303D">
      <w:pPr>
        <w:spacing w:after="0" w:line="240" w:lineRule="auto"/>
        <w:ind w:firstLine="709"/>
        <w:jc w:val="both"/>
        <w:rPr>
          <w:rFonts w:eastAsia="Times New Roman" w:cs="Times New Roman"/>
          <w:szCs w:val="26"/>
          <w:shd w:val="clear" w:color="auto" w:fill="FFFFFF"/>
          <w:lang w:eastAsia="ru-RU"/>
        </w:rPr>
      </w:pPr>
      <w:r w:rsidRPr="00723245">
        <w:rPr>
          <w:rFonts w:eastAsia="Times New Roman" w:cs="Times New Roman"/>
          <w:szCs w:val="26"/>
          <w:shd w:val="clear" w:color="auto" w:fill="FFFFFF"/>
          <w:lang w:eastAsia="ru-RU"/>
        </w:rPr>
        <w:t xml:space="preserve">– 40 специалистов в отрасль образования, в </w:t>
      </w:r>
      <w:proofErr w:type="spellStart"/>
      <w:r w:rsidRPr="00723245">
        <w:rPr>
          <w:rFonts w:eastAsia="Times New Roman" w:cs="Times New Roman"/>
          <w:szCs w:val="26"/>
          <w:shd w:val="clear" w:color="auto" w:fill="FFFFFF"/>
          <w:lang w:eastAsia="ru-RU"/>
        </w:rPr>
        <w:t>т.ч</w:t>
      </w:r>
      <w:proofErr w:type="spellEnd"/>
      <w:r w:rsidRPr="00723245">
        <w:rPr>
          <w:rFonts w:eastAsia="Times New Roman" w:cs="Times New Roman"/>
          <w:szCs w:val="26"/>
          <w:shd w:val="clear" w:color="auto" w:fill="FFFFFF"/>
          <w:lang w:eastAsia="ru-RU"/>
        </w:rPr>
        <w:t>.:</w:t>
      </w:r>
    </w:p>
    <w:p w:rsidR="0089303D" w:rsidRPr="00CE691D" w:rsidRDefault="0089303D" w:rsidP="0089303D">
      <w:pPr>
        <w:spacing w:after="0" w:line="240" w:lineRule="auto"/>
        <w:ind w:firstLine="709"/>
        <w:jc w:val="both"/>
        <w:rPr>
          <w:rFonts w:eastAsia="Times New Roman" w:cs="Times New Roman"/>
          <w:szCs w:val="26"/>
          <w:shd w:val="clear" w:color="auto" w:fill="FFFFFF"/>
          <w:lang w:eastAsia="ru-RU"/>
        </w:rPr>
      </w:pPr>
      <w:r w:rsidRPr="00CE691D">
        <w:rPr>
          <w:rFonts w:eastAsia="Times New Roman" w:cs="Times New Roman"/>
          <w:szCs w:val="26"/>
          <w:shd w:val="clear" w:color="auto" w:fill="FFFFFF"/>
          <w:lang w:eastAsia="ru-RU"/>
        </w:rPr>
        <w:t>– 32 специалиста в сферу общего и дошкольного образования, из них: 14 воспитателей, 1</w:t>
      </w:r>
      <w:r w:rsidRPr="00CE691D">
        <w:rPr>
          <w:rFonts w:eastAsia="Times New Roman" w:cs="Times New Roman"/>
          <w:szCs w:val="26"/>
          <w:lang w:eastAsia="ru-RU"/>
        </w:rPr>
        <w:t xml:space="preserve"> </w:t>
      </w:r>
      <w:r w:rsidRPr="00CE691D">
        <w:rPr>
          <w:rFonts w:eastAsia="Times New Roman" w:cs="Times New Roman"/>
          <w:szCs w:val="26"/>
          <w:shd w:val="clear" w:color="auto" w:fill="FFFFFF"/>
          <w:lang w:eastAsia="ru-RU"/>
        </w:rPr>
        <w:t>концертмейстер, 6 педагогов дополнительного образования, 11 учителей (начальный класс, русский язык и литература, математика, иностранный язык);</w:t>
      </w:r>
    </w:p>
    <w:p w:rsidR="0089303D" w:rsidRPr="00CE691D" w:rsidRDefault="0089303D" w:rsidP="0089303D">
      <w:pPr>
        <w:spacing w:after="0" w:line="240" w:lineRule="auto"/>
        <w:ind w:firstLine="709"/>
        <w:jc w:val="both"/>
        <w:rPr>
          <w:rFonts w:eastAsia="Times New Roman" w:cs="Times New Roman"/>
          <w:szCs w:val="26"/>
          <w:shd w:val="clear" w:color="auto" w:fill="FFFFFF"/>
          <w:lang w:eastAsia="ru-RU"/>
        </w:rPr>
      </w:pPr>
      <w:r w:rsidRPr="00CE691D">
        <w:rPr>
          <w:rFonts w:eastAsia="Times New Roman" w:cs="Times New Roman"/>
          <w:szCs w:val="26"/>
          <w:shd w:val="clear" w:color="auto" w:fill="FFFFFF"/>
          <w:lang w:eastAsia="ru-RU"/>
        </w:rPr>
        <w:t>– 4 специалиста в сферу высшего образования (в ФГБОУ ВО «Заполярный государственный университет им. Н.М. Федоровского» (далее – Университет) приглашено 2 доцента (кафедра экономики, менеджмента и организации производства), 1 заведующий кафедрой металлургии цветных металлов и 1 преподаватель (иностранного языка) в политехнический колледж при Университете;</w:t>
      </w:r>
    </w:p>
    <w:p w:rsidR="0089303D" w:rsidRPr="00723245" w:rsidRDefault="0089303D" w:rsidP="0089303D">
      <w:pPr>
        <w:spacing w:after="0" w:line="240" w:lineRule="auto"/>
        <w:ind w:firstLine="709"/>
        <w:jc w:val="both"/>
        <w:rPr>
          <w:rFonts w:eastAsia="Times New Roman" w:cs="Times New Roman"/>
          <w:szCs w:val="26"/>
          <w:shd w:val="clear" w:color="auto" w:fill="FFFFFF"/>
          <w:lang w:eastAsia="ru-RU"/>
        </w:rPr>
      </w:pPr>
      <w:r w:rsidRPr="00CE691D">
        <w:rPr>
          <w:rFonts w:eastAsia="Times New Roman" w:cs="Times New Roman"/>
          <w:szCs w:val="26"/>
          <w:shd w:val="clear" w:color="auto" w:fill="FFFFFF"/>
          <w:lang w:eastAsia="ru-RU"/>
        </w:rPr>
        <w:t>– 4 специалиста в сферу среднего профессионального образования (в</w:t>
      </w:r>
      <w:r w:rsidRPr="00723245">
        <w:rPr>
          <w:rFonts w:eastAsia="Times New Roman" w:cs="Times New Roman"/>
          <w:szCs w:val="26"/>
          <w:shd w:val="clear" w:color="auto" w:fill="FFFFFF"/>
          <w:lang w:eastAsia="ru-RU"/>
        </w:rPr>
        <w:t xml:space="preserve"> Норильский техникум промышленных технологий и сервиса) приглашены 3 преподавателя (физики, английского языка, химии и биологии) и 1 мастер производственного обучения (электротехники);</w:t>
      </w:r>
    </w:p>
    <w:p w:rsidR="0089303D" w:rsidRPr="00723245" w:rsidRDefault="0089303D" w:rsidP="0089303D">
      <w:pPr>
        <w:spacing w:after="0" w:line="240" w:lineRule="auto"/>
        <w:ind w:firstLine="709"/>
        <w:jc w:val="both"/>
        <w:rPr>
          <w:rFonts w:eastAsia="Times New Roman" w:cs="Times New Roman"/>
          <w:szCs w:val="26"/>
          <w:shd w:val="clear" w:color="auto" w:fill="FFFFFF"/>
          <w:lang w:eastAsia="ru-RU"/>
        </w:rPr>
      </w:pPr>
      <w:r w:rsidRPr="00723245">
        <w:rPr>
          <w:rFonts w:eastAsia="Times New Roman" w:cs="Times New Roman"/>
          <w:szCs w:val="26"/>
          <w:shd w:val="clear" w:color="auto" w:fill="FFFFFF"/>
          <w:lang w:eastAsia="ru-RU"/>
        </w:rPr>
        <w:t>– 6 преподавателей в отрасль культуры (фортепиано, скрипка, станковая живопись и др.);</w:t>
      </w:r>
    </w:p>
    <w:p w:rsidR="0089303D" w:rsidRPr="00723245" w:rsidRDefault="0089303D" w:rsidP="0089303D">
      <w:pPr>
        <w:spacing w:after="0" w:line="240" w:lineRule="auto"/>
        <w:ind w:firstLine="709"/>
        <w:jc w:val="both"/>
        <w:rPr>
          <w:rFonts w:eastAsia="Times New Roman" w:cs="Times New Roman"/>
          <w:szCs w:val="26"/>
          <w:shd w:val="clear" w:color="auto" w:fill="FFFFFF"/>
          <w:lang w:eastAsia="ru-RU"/>
        </w:rPr>
      </w:pPr>
      <w:r w:rsidRPr="00723245">
        <w:rPr>
          <w:rFonts w:eastAsia="Times New Roman" w:cs="Times New Roman"/>
          <w:szCs w:val="26"/>
          <w:shd w:val="clear" w:color="auto" w:fill="FFFFFF"/>
          <w:lang w:eastAsia="ru-RU"/>
        </w:rPr>
        <w:t>– 2 тренера-преподавателя в отрасль спорта (художественная гимнастика, легкая атлетика).</w:t>
      </w:r>
    </w:p>
    <w:p w:rsidR="0089303D" w:rsidRPr="00723245" w:rsidRDefault="0089303D" w:rsidP="0089303D">
      <w:pPr>
        <w:spacing w:after="0" w:line="240" w:lineRule="auto"/>
        <w:ind w:firstLine="709"/>
        <w:jc w:val="both"/>
        <w:rPr>
          <w:rFonts w:eastAsia="Times New Roman" w:cs="Times New Roman"/>
          <w:szCs w:val="26"/>
          <w:shd w:val="clear" w:color="auto" w:fill="FFFFFF"/>
          <w:lang w:eastAsia="ru-RU"/>
        </w:rPr>
      </w:pPr>
      <w:r w:rsidRPr="00723245">
        <w:rPr>
          <w:rFonts w:eastAsia="Times New Roman" w:cs="Times New Roman"/>
          <w:szCs w:val="26"/>
          <w:shd w:val="clear" w:color="auto" w:fill="FFFFFF"/>
          <w:lang w:eastAsia="ru-RU"/>
        </w:rPr>
        <w:t xml:space="preserve">Также по итогам 2023 года в медицинских учреждениях, расположенных на территории муниципального образования город Норильск, успешно прошли практику 23 обучающихся ФГБОУ ВО «Красноярский государственный медицинский университет имени профессора В.Ф. </w:t>
      </w:r>
      <w:proofErr w:type="spellStart"/>
      <w:r w:rsidRPr="00723245">
        <w:rPr>
          <w:rFonts w:eastAsia="Times New Roman" w:cs="Times New Roman"/>
          <w:szCs w:val="26"/>
          <w:shd w:val="clear" w:color="auto" w:fill="FFFFFF"/>
          <w:lang w:eastAsia="ru-RU"/>
        </w:rPr>
        <w:t>Войно-Ясенецкого</w:t>
      </w:r>
      <w:proofErr w:type="spellEnd"/>
      <w:r w:rsidRPr="00723245">
        <w:rPr>
          <w:rFonts w:eastAsia="Times New Roman" w:cs="Times New Roman"/>
          <w:szCs w:val="26"/>
          <w:shd w:val="clear" w:color="auto" w:fill="FFFFFF"/>
          <w:lang w:eastAsia="ru-RU"/>
        </w:rPr>
        <w:t>»</w:t>
      </w:r>
      <w:r w:rsidR="000538DF">
        <w:rPr>
          <w:rFonts w:eastAsia="Times New Roman" w:cs="Times New Roman"/>
          <w:szCs w:val="26"/>
          <w:shd w:val="clear" w:color="auto" w:fill="FFFFFF"/>
          <w:lang w:eastAsia="ru-RU"/>
        </w:rPr>
        <w:t xml:space="preserve"> </w:t>
      </w:r>
      <w:r w:rsidRPr="00723245">
        <w:rPr>
          <w:rFonts w:eastAsia="Times New Roman" w:cs="Times New Roman"/>
          <w:szCs w:val="26"/>
          <w:shd w:val="clear" w:color="auto" w:fill="FFFFFF"/>
          <w:lang w:eastAsia="ru-RU"/>
        </w:rPr>
        <w:t xml:space="preserve">(по программам </w:t>
      </w:r>
      <w:proofErr w:type="spellStart"/>
      <w:r w:rsidRPr="00723245">
        <w:rPr>
          <w:rFonts w:eastAsia="Times New Roman" w:cs="Times New Roman"/>
          <w:szCs w:val="26"/>
          <w:shd w:val="clear" w:color="auto" w:fill="FFFFFF"/>
          <w:lang w:eastAsia="ru-RU"/>
        </w:rPr>
        <w:t>специалитета</w:t>
      </w:r>
      <w:proofErr w:type="spellEnd"/>
      <w:r w:rsidRPr="00723245">
        <w:rPr>
          <w:rFonts w:eastAsia="Times New Roman" w:cs="Times New Roman"/>
          <w:szCs w:val="26"/>
          <w:shd w:val="clear" w:color="auto" w:fill="FFFFFF"/>
          <w:lang w:eastAsia="ru-RU"/>
        </w:rPr>
        <w:t xml:space="preserve"> и ординатуры).</w:t>
      </w:r>
    </w:p>
    <w:p w:rsidR="0089303D" w:rsidRPr="00723245" w:rsidRDefault="0089303D" w:rsidP="0089303D">
      <w:pPr>
        <w:spacing w:after="0" w:line="240" w:lineRule="auto"/>
        <w:ind w:firstLine="709"/>
        <w:jc w:val="both"/>
        <w:rPr>
          <w:rFonts w:eastAsia="Times New Roman" w:cs="Times New Roman"/>
          <w:szCs w:val="26"/>
          <w:shd w:val="clear" w:color="auto" w:fill="FFFFFF"/>
          <w:lang w:eastAsia="ru-RU"/>
        </w:rPr>
      </w:pPr>
      <w:r w:rsidRPr="00723245">
        <w:rPr>
          <w:rFonts w:eastAsia="Times New Roman" w:cs="Times New Roman"/>
          <w:szCs w:val="26"/>
          <w:shd w:val="clear" w:color="auto" w:fill="FFFFFF"/>
          <w:lang w:eastAsia="ru-RU"/>
        </w:rPr>
        <w:lastRenderedPageBreak/>
        <w:t xml:space="preserve">В целях создания конкурентоспособных преимуществ по привлечению работников дефицитных специальностей в </w:t>
      </w:r>
      <w:proofErr w:type="spellStart"/>
      <w:r w:rsidRPr="00723245">
        <w:rPr>
          <w:rFonts w:eastAsia="Times New Roman" w:cs="Times New Roman"/>
          <w:szCs w:val="26"/>
          <w:shd w:val="clear" w:color="auto" w:fill="FFFFFF"/>
          <w:lang w:eastAsia="ru-RU"/>
        </w:rPr>
        <w:t>пгт</w:t>
      </w:r>
      <w:proofErr w:type="spellEnd"/>
      <w:r w:rsidRPr="00723245">
        <w:rPr>
          <w:rFonts w:eastAsia="Times New Roman" w:cs="Times New Roman"/>
          <w:szCs w:val="26"/>
          <w:shd w:val="clear" w:color="auto" w:fill="FFFFFF"/>
          <w:lang w:eastAsia="ru-RU"/>
        </w:rPr>
        <w:t>. Снежногорск с 1 января 2023 года увеличен размер единовременной материальной помощи до 2 мл</w:t>
      </w:r>
      <w:r w:rsidR="00CE691D">
        <w:rPr>
          <w:rFonts w:eastAsia="Times New Roman" w:cs="Times New Roman"/>
          <w:szCs w:val="26"/>
          <w:shd w:val="clear" w:color="auto" w:fill="FFFFFF"/>
          <w:lang w:eastAsia="ru-RU"/>
        </w:rPr>
        <w:t>н</w:t>
      </w:r>
      <w:r w:rsidRPr="00723245">
        <w:rPr>
          <w:rFonts w:eastAsia="Times New Roman" w:cs="Times New Roman"/>
          <w:szCs w:val="26"/>
          <w:shd w:val="clear" w:color="auto" w:fill="FFFFFF"/>
          <w:lang w:eastAsia="ru-RU"/>
        </w:rPr>
        <w:t xml:space="preserve"> руб. для приглашения специалистов.</w:t>
      </w:r>
    </w:p>
    <w:p w:rsidR="0089303D" w:rsidRPr="00723245" w:rsidRDefault="0089303D" w:rsidP="0089303D">
      <w:pPr>
        <w:spacing w:after="0" w:line="240" w:lineRule="auto"/>
        <w:ind w:firstLine="709"/>
        <w:jc w:val="both"/>
        <w:rPr>
          <w:rFonts w:eastAsia="Times New Roman" w:cs="Times New Roman"/>
          <w:szCs w:val="26"/>
          <w:shd w:val="clear" w:color="auto" w:fill="FFFFFF"/>
          <w:lang w:eastAsia="ru-RU"/>
        </w:rPr>
      </w:pPr>
      <w:r w:rsidRPr="00723245">
        <w:rPr>
          <w:rFonts w:eastAsia="Times New Roman" w:cs="Times New Roman"/>
          <w:szCs w:val="26"/>
          <w:shd w:val="clear" w:color="auto" w:fill="FFFFFF"/>
          <w:lang w:eastAsia="ru-RU"/>
        </w:rPr>
        <w:t>Также для приглашенных специалистов была увеличена сумма компенсации расходов на оплату найма жилых помещений, расположенных на территории муниципального образования город Норильск, с 30 тыс. руб. до 40 тыс. руб.</w:t>
      </w:r>
    </w:p>
    <w:p w:rsidR="0089303D" w:rsidRPr="00723245" w:rsidRDefault="0089303D" w:rsidP="0089303D">
      <w:pPr>
        <w:spacing w:after="0" w:line="240" w:lineRule="auto"/>
        <w:ind w:firstLine="709"/>
        <w:jc w:val="both"/>
        <w:rPr>
          <w:rFonts w:eastAsia="Times New Roman" w:cs="Times New Roman"/>
          <w:szCs w:val="26"/>
          <w:shd w:val="clear" w:color="auto" w:fill="FFFFFF"/>
          <w:lang w:eastAsia="ru-RU"/>
        </w:rPr>
      </w:pPr>
      <w:r w:rsidRPr="00723245">
        <w:rPr>
          <w:rFonts w:eastAsia="Times New Roman" w:cs="Times New Roman"/>
          <w:szCs w:val="26"/>
          <w:shd w:val="clear" w:color="auto" w:fill="FFFFFF"/>
          <w:lang w:eastAsia="ru-RU"/>
        </w:rPr>
        <w:t>Учитывая проводимую работу по поиску, привлечению персонала в бюджетную сферу, его обучению, также обращено внимание на необходимость создания института наставничества, позволяющего для вновь принимаемых работников развивать свои навыки под присмотром опытных с</w:t>
      </w:r>
      <w:r w:rsidR="00CE691D">
        <w:rPr>
          <w:rFonts w:eastAsia="Times New Roman" w:cs="Times New Roman"/>
          <w:szCs w:val="26"/>
          <w:shd w:val="clear" w:color="auto" w:fill="FFFFFF"/>
          <w:lang w:eastAsia="ru-RU"/>
        </w:rPr>
        <w:t>отрудников. В связи с этим</w:t>
      </w:r>
      <w:r w:rsidRPr="00723245">
        <w:rPr>
          <w:rFonts w:eastAsia="Times New Roman" w:cs="Times New Roman"/>
          <w:szCs w:val="26"/>
          <w:shd w:val="clear" w:color="auto" w:fill="FFFFFF"/>
          <w:lang w:eastAsia="ru-RU"/>
        </w:rPr>
        <w:t xml:space="preserve"> в 2023 году </w:t>
      </w:r>
      <w:r w:rsidRPr="00723245">
        <w:rPr>
          <w:rFonts w:eastAsia="Calibri" w:cs="Times New Roman"/>
          <w:szCs w:val="26"/>
        </w:rPr>
        <w:t>утверждено Положение о наставничестве в органах местного самоуправления и муниципальных учреждениях муниципального образования город Норильск, определяющее порядок осуществления наставничества с учетом оценки результативности такой деятельности. Положением предусмотрены нормы в отношении организации и завершения наставничества, права и функции наставника, права и обязанности наставляемого, а также возможность стимулирования работы наставника (до 15 000 рублей за весь период наставничества).</w:t>
      </w:r>
    </w:p>
    <w:p w:rsidR="0089303D" w:rsidRPr="00723245" w:rsidRDefault="0089303D" w:rsidP="0089303D">
      <w:pPr>
        <w:autoSpaceDE w:val="0"/>
        <w:autoSpaceDN w:val="0"/>
        <w:adjustRightInd w:val="0"/>
        <w:spacing w:after="0" w:line="240" w:lineRule="auto"/>
        <w:ind w:firstLine="709"/>
        <w:jc w:val="both"/>
        <w:rPr>
          <w:rFonts w:eastAsia="Calibri" w:cs="Times New Roman"/>
          <w:szCs w:val="26"/>
        </w:rPr>
      </w:pPr>
      <w:r w:rsidRPr="00723245">
        <w:rPr>
          <w:rFonts w:eastAsia="Times New Roman" w:cs="Times New Roman"/>
          <w:szCs w:val="26"/>
          <w:shd w:val="clear" w:color="auto" w:fill="FFFFFF"/>
          <w:lang w:eastAsia="ru-RU"/>
        </w:rPr>
        <w:t xml:space="preserve">Отдельно следует обратить внимание на реализацию наградной политики в муниципальном образовании город Норильск, которая </w:t>
      </w:r>
      <w:r w:rsidRPr="00723245">
        <w:rPr>
          <w:rFonts w:eastAsia="Calibri" w:cs="Times New Roman"/>
          <w:szCs w:val="26"/>
        </w:rPr>
        <w:t>определяет принципы и механизмы награждения граждан, работников и коллективов предприятий, учреждений, организаций и органов местного самоуправления муниципального образования город Норильск за заслуги в развитии экономического и духовного потенциала муниципального образования город Норильск, улучшении условий жизни горожан, повышении престижа муниципального образования город Норильск.</w:t>
      </w:r>
    </w:p>
    <w:p w:rsidR="0089303D" w:rsidRPr="00723245" w:rsidRDefault="0089303D" w:rsidP="0089303D">
      <w:pPr>
        <w:spacing w:after="0" w:line="240" w:lineRule="auto"/>
        <w:ind w:firstLine="709"/>
        <w:jc w:val="both"/>
        <w:rPr>
          <w:rFonts w:eastAsia="Times New Roman" w:cs="Times New Roman"/>
          <w:szCs w:val="26"/>
          <w:shd w:val="clear" w:color="auto" w:fill="FFFFFF"/>
          <w:lang w:eastAsia="ru-RU"/>
        </w:rPr>
      </w:pPr>
      <w:r w:rsidRPr="00723245">
        <w:rPr>
          <w:rFonts w:eastAsia="Times New Roman" w:cs="Times New Roman"/>
          <w:szCs w:val="26"/>
          <w:shd w:val="clear" w:color="auto" w:fill="FFFFFF"/>
          <w:lang w:eastAsia="ru-RU"/>
        </w:rPr>
        <w:t>В 2023 году в целях поощрения граждан, внесших значительный личный вклад в деятельность, направленную на всестороннее развитие, обеспечение благополучия города Норильска и рост благосостояния населения, в связи</w:t>
      </w:r>
      <w:r w:rsidRPr="00723245">
        <w:rPr>
          <w:rFonts w:eastAsia="Times New Roman" w:cs="Times New Roman"/>
          <w:szCs w:val="26"/>
          <w:shd w:val="clear" w:color="auto" w:fill="FFFFFF"/>
          <w:lang w:eastAsia="ru-RU"/>
        </w:rPr>
        <w:br/>
        <w:t>с 70-летием города Норильска, учреждена юбилейная медаль «70 лет городу Норильску». В рамках праздничных мероприятий, посвященных 70-летию города</w:t>
      </w:r>
      <w:r w:rsidR="00CE691D">
        <w:rPr>
          <w:rFonts w:eastAsia="Times New Roman" w:cs="Times New Roman"/>
          <w:szCs w:val="26"/>
          <w:shd w:val="clear" w:color="auto" w:fill="FFFFFF"/>
          <w:lang w:eastAsia="ru-RU"/>
        </w:rPr>
        <w:t>,</w:t>
      </w:r>
      <w:r w:rsidRPr="00723245">
        <w:rPr>
          <w:rFonts w:eastAsia="Times New Roman" w:cs="Times New Roman"/>
          <w:szCs w:val="26"/>
          <w:shd w:val="clear" w:color="auto" w:fill="FFFFFF"/>
          <w:lang w:eastAsia="ru-RU"/>
        </w:rPr>
        <w:t xml:space="preserve"> юбилейной медалью награждено 700 человек.</w:t>
      </w:r>
    </w:p>
    <w:p w:rsidR="0089303D" w:rsidRPr="00723245" w:rsidRDefault="0089303D" w:rsidP="0089303D">
      <w:pPr>
        <w:spacing w:after="0" w:line="240" w:lineRule="auto"/>
        <w:ind w:firstLine="709"/>
        <w:jc w:val="both"/>
        <w:rPr>
          <w:rFonts w:eastAsia="Times New Roman" w:cs="Times New Roman"/>
          <w:color w:val="000000" w:themeColor="text1"/>
          <w:szCs w:val="26"/>
          <w:lang w:eastAsia="ru-RU" w:bidi="ru-RU"/>
        </w:rPr>
      </w:pPr>
      <w:r w:rsidRPr="00723245">
        <w:rPr>
          <w:rFonts w:eastAsia="Times New Roman" w:cs="Times New Roman"/>
          <w:szCs w:val="26"/>
          <w:shd w:val="clear" w:color="auto" w:fill="FFFFFF"/>
          <w:lang w:eastAsia="ru-RU"/>
        </w:rPr>
        <w:t>Учитывая важность проводимой Администрацией города Норильска кадровой политики, её основные мероприятия, включающие такие направления деятельности как поиск, привлечение, обучение и награждение работников также продолжатся и в 2024 году.</w:t>
      </w:r>
    </w:p>
    <w:p w:rsidR="0089303D" w:rsidRPr="00723245" w:rsidRDefault="0089303D" w:rsidP="00AB1BC7">
      <w:pPr>
        <w:spacing w:after="0" w:line="240" w:lineRule="auto"/>
        <w:jc w:val="both"/>
        <w:rPr>
          <w:rFonts w:eastAsia="Times New Roman" w:cs="Times New Roman"/>
          <w:color w:val="000000" w:themeColor="text1"/>
          <w:szCs w:val="26"/>
          <w:lang w:eastAsia="ru-RU" w:bidi="ru-RU"/>
        </w:rPr>
      </w:pPr>
    </w:p>
    <w:p w:rsidR="00315300" w:rsidRPr="00723245" w:rsidRDefault="00315300" w:rsidP="00AB1BC7">
      <w:pPr>
        <w:spacing w:after="0" w:line="240" w:lineRule="auto"/>
        <w:jc w:val="center"/>
        <w:rPr>
          <w:rFonts w:cs="Times New Roman"/>
          <w:b/>
          <w:color w:val="000000" w:themeColor="text1"/>
          <w:szCs w:val="26"/>
        </w:rPr>
      </w:pPr>
      <w:r w:rsidRPr="00723245">
        <w:rPr>
          <w:rFonts w:cs="Times New Roman"/>
          <w:b/>
          <w:color w:val="000000" w:themeColor="text1"/>
          <w:szCs w:val="26"/>
        </w:rPr>
        <w:t>Работа с обращениями граждан</w:t>
      </w:r>
    </w:p>
    <w:p w:rsidR="0089303D" w:rsidRPr="00723245" w:rsidRDefault="0089303D" w:rsidP="00AB1BC7">
      <w:pPr>
        <w:spacing w:after="0" w:line="240" w:lineRule="auto"/>
        <w:jc w:val="center"/>
        <w:rPr>
          <w:rFonts w:cs="Times New Roman"/>
          <w:b/>
          <w:color w:val="000000" w:themeColor="text1"/>
          <w:szCs w:val="26"/>
        </w:rPr>
      </w:pPr>
    </w:p>
    <w:p w:rsidR="0089303D" w:rsidRPr="00723245" w:rsidRDefault="0089303D" w:rsidP="0089303D">
      <w:pPr>
        <w:spacing w:after="0" w:line="240" w:lineRule="auto"/>
        <w:ind w:firstLine="709"/>
        <w:jc w:val="both"/>
        <w:rPr>
          <w:rFonts w:cs="Times New Roman"/>
          <w:szCs w:val="26"/>
        </w:rPr>
      </w:pPr>
      <w:r w:rsidRPr="00723245">
        <w:rPr>
          <w:rFonts w:cs="Times New Roman"/>
          <w:szCs w:val="26"/>
        </w:rPr>
        <w:t xml:space="preserve">За 2023 год в Администрацию города Норильска поступило 4326 письменных обращений граждан, что на 791 обращение больше, чем за 2022 год. </w:t>
      </w:r>
    </w:p>
    <w:p w:rsidR="0089303D" w:rsidRDefault="0089303D" w:rsidP="0089303D">
      <w:pPr>
        <w:spacing w:after="0" w:line="240" w:lineRule="auto"/>
        <w:ind w:firstLine="709"/>
        <w:jc w:val="both"/>
        <w:rPr>
          <w:rFonts w:cs="Times New Roman"/>
          <w:szCs w:val="26"/>
        </w:rPr>
      </w:pPr>
      <w:r w:rsidRPr="00723245">
        <w:rPr>
          <w:rFonts w:cs="Times New Roman"/>
          <w:szCs w:val="26"/>
        </w:rPr>
        <w:t>Количество повторных обращений по сравнению с 2022 г</w:t>
      </w:r>
      <w:r w:rsidR="00CE691D">
        <w:rPr>
          <w:rFonts w:cs="Times New Roman"/>
          <w:szCs w:val="26"/>
        </w:rPr>
        <w:t xml:space="preserve">одом увеличилось – </w:t>
      </w:r>
      <w:r w:rsidRPr="00723245">
        <w:rPr>
          <w:rFonts w:cs="Times New Roman"/>
          <w:szCs w:val="26"/>
        </w:rPr>
        <w:t xml:space="preserve">с 250 до 384 обращений. </w:t>
      </w:r>
    </w:p>
    <w:p w:rsidR="00090ADB" w:rsidRDefault="00090ADB" w:rsidP="0089303D">
      <w:pPr>
        <w:spacing w:after="0" w:line="240" w:lineRule="auto"/>
        <w:ind w:firstLine="709"/>
        <w:jc w:val="both"/>
        <w:rPr>
          <w:rFonts w:cs="Times New Roman"/>
          <w:szCs w:val="26"/>
        </w:rPr>
      </w:pPr>
    </w:p>
    <w:p w:rsidR="00090ADB" w:rsidRDefault="00090ADB" w:rsidP="0089303D">
      <w:pPr>
        <w:spacing w:after="0" w:line="240" w:lineRule="auto"/>
        <w:ind w:firstLine="709"/>
        <w:jc w:val="both"/>
        <w:rPr>
          <w:rFonts w:cs="Times New Roman"/>
          <w:szCs w:val="26"/>
        </w:rPr>
      </w:pPr>
    </w:p>
    <w:p w:rsidR="00090ADB" w:rsidRPr="00723245" w:rsidRDefault="00090ADB" w:rsidP="0089303D">
      <w:pPr>
        <w:spacing w:after="0" w:line="240" w:lineRule="auto"/>
        <w:ind w:firstLine="709"/>
        <w:jc w:val="both"/>
        <w:rPr>
          <w:rFonts w:cs="Times New Roman"/>
          <w:sz w:val="10"/>
          <w:szCs w:val="10"/>
        </w:rPr>
      </w:pPr>
    </w:p>
    <w:p w:rsidR="0089303D" w:rsidRPr="00723245" w:rsidRDefault="0089303D" w:rsidP="0089303D">
      <w:pPr>
        <w:spacing w:after="0" w:line="240" w:lineRule="auto"/>
        <w:ind w:firstLine="709"/>
        <w:jc w:val="both"/>
        <w:rPr>
          <w:rFonts w:cs="Times New Roman"/>
          <w:sz w:val="10"/>
          <w:szCs w:val="10"/>
        </w:rPr>
      </w:pPr>
    </w:p>
    <w:tbl>
      <w:tblPr>
        <w:tblStyle w:val="33"/>
        <w:tblW w:w="0" w:type="auto"/>
        <w:tblInd w:w="108" w:type="dxa"/>
        <w:tblLook w:val="04A0" w:firstRow="1" w:lastRow="0" w:firstColumn="1" w:lastColumn="0" w:noHBand="0" w:noVBand="1"/>
      </w:tblPr>
      <w:tblGrid>
        <w:gridCol w:w="774"/>
        <w:gridCol w:w="2563"/>
        <w:gridCol w:w="805"/>
        <w:gridCol w:w="806"/>
        <w:gridCol w:w="1954"/>
        <w:gridCol w:w="2051"/>
      </w:tblGrid>
      <w:tr w:rsidR="0089303D" w:rsidRPr="00723245" w:rsidTr="00A46A3A">
        <w:tc>
          <w:tcPr>
            <w:tcW w:w="781" w:type="dxa"/>
          </w:tcPr>
          <w:p w:rsidR="0089303D" w:rsidRPr="00723245" w:rsidRDefault="0089303D" w:rsidP="00A46A3A">
            <w:pPr>
              <w:jc w:val="center"/>
              <w:rPr>
                <w:rFonts w:cs="Times New Roman"/>
                <w:sz w:val="24"/>
                <w:szCs w:val="24"/>
              </w:rPr>
            </w:pPr>
            <w:r w:rsidRPr="00723245">
              <w:rPr>
                <w:rFonts w:cs="Times New Roman"/>
                <w:sz w:val="24"/>
                <w:szCs w:val="24"/>
              </w:rPr>
              <w:lastRenderedPageBreak/>
              <w:t>№</w:t>
            </w:r>
          </w:p>
          <w:p w:rsidR="0089303D" w:rsidRPr="00723245" w:rsidRDefault="0089303D" w:rsidP="00A46A3A">
            <w:pPr>
              <w:jc w:val="center"/>
              <w:rPr>
                <w:rFonts w:cs="Times New Roman"/>
                <w:sz w:val="24"/>
                <w:szCs w:val="24"/>
              </w:rPr>
            </w:pPr>
            <w:r w:rsidRPr="00723245">
              <w:rPr>
                <w:rFonts w:cs="Times New Roman"/>
                <w:sz w:val="24"/>
                <w:szCs w:val="24"/>
              </w:rPr>
              <w:t>п/п</w:t>
            </w:r>
          </w:p>
        </w:tc>
        <w:tc>
          <w:tcPr>
            <w:tcW w:w="2934" w:type="dxa"/>
          </w:tcPr>
          <w:p w:rsidR="0089303D" w:rsidRPr="00723245" w:rsidRDefault="0089303D" w:rsidP="00A46A3A">
            <w:pPr>
              <w:jc w:val="center"/>
              <w:rPr>
                <w:rFonts w:cs="Times New Roman"/>
                <w:sz w:val="24"/>
                <w:szCs w:val="24"/>
              </w:rPr>
            </w:pPr>
            <w:r w:rsidRPr="00723245">
              <w:rPr>
                <w:rFonts w:cs="Times New Roman"/>
                <w:sz w:val="24"/>
                <w:szCs w:val="24"/>
              </w:rPr>
              <w:t>Показатели</w:t>
            </w:r>
          </w:p>
        </w:tc>
        <w:tc>
          <w:tcPr>
            <w:tcW w:w="850" w:type="dxa"/>
          </w:tcPr>
          <w:p w:rsidR="0089303D" w:rsidRPr="00723245" w:rsidRDefault="0089303D" w:rsidP="00A46A3A">
            <w:pPr>
              <w:jc w:val="center"/>
              <w:rPr>
                <w:rFonts w:cs="Times New Roman"/>
                <w:sz w:val="24"/>
                <w:szCs w:val="24"/>
              </w:rPr>
            </w:pPr>
            <w:r w:rsidRPr="00723245">
              <w:rPr>
                <w:rFonts w:cs="Times New Roman"/>
                <w:sz w:val="24"/>
                <w:szCs w:val="24"/>
              </w:rPr>
              <w:t>2022</w:t>
            </w:r>
          </w:p>
        </w:tc>
        <w:tc>
          <w:tcPr>
            <w:tcW w:w="851" w:type="dxa"/>
          </w:tcPr>
          <w:p w:rsidR="0089303D" w:rsidRPr="00723245" w:rsidRDefault="0089303D" w:rsidP="00A46A3A">
            <w:pPr>
              <w:jc w:val="center"/>
              <w:rPr>
                <w:rFonts w:cs="Times New Roman"/>
                <w:sz w:val="24"/>
                <w:szCs w:val="24"/>
              </w:rPr>
            </w:pPr>
            <w:r w:rsidRPr="00723245">
              <w:rPr>
                <w:rFonts w:cs="Times New Roman"/>
                <w:sz w:val="24"/>
                <w:szCs w:val="24"/>
              </w:rPr>
              <w:t>2023</w:t>
            </w:r>
          </w:p>
        </w:tc>
        <w:tc>
          <w:tcPr>
            <w:tcW w:w="1984" w:type="dxa"/>
          </w:tcPr>
          <w:p w:rsidR="0089303D" w:rsidRPr="00723245" w:rsidRDefault="0089303D" w:rsidP="00A46A3A">
            <w:pPr>
              <w:jc w:val="center"/>
              <w:rPr>
                <w:rFonts w:cs="Times New Roman"/>
                <w:b/>
                <w:sz w:val="24"/>
                <w:szCs w:val="24"/>
              </w:rPr>
            </w:pPr>
            <w:r w:rsidRPr="00723245">
              <w:rPr>
                <w:rFonts w:cs="Times New Roman"/>
                <w:b/>
                <w:sz w:val="24"/>
                <w:szCs w:val="24"/>
              </w:rPr>
              <w:t>Рост/снижение, шт.</w:t>
            </w:r>
          </w:p>
        </w:tc>
        <w:tc>
          <w:tcPr>
            <w:tcW w:w="2120" w:type="dxa"/>
          </w:tcPr>
          <w:p w:rsidR="0089303D" w:rsidRPr="00723245" w:rsidRDefault="0089303D" w:rsidP="00A46A3A">
            <w:pPr>
              <w:jc w:val="center"/>
              <w:rPr>
                <w:rFonts w:cs="Times New Roman"/>
                <w:b/>
                <w:sz w:val="24"/>
                <w:szCs w:val="24"/>
              </w:rPr>
            </w:pPr>
            <w:r w:rsidRPr="00723245">
              <w:rPr>
                <w:rFonts w:cs="Times New Roman"/>
                <w:b/>
                <w:sz w:val="24"/>
                <w:szCs w:val="24"/>
              </w:rPr>
              <w:t>Рост/снижение,  на %</w:t>
            </w:r>
          </w:p>
        </w:tc>
      </w:tr>
      <w:tr w:rsidR="0089303D" w:rsidRPr="00723245" w:rsidTr="00A46A3A">
        <w:tc>
          <w:tcPr>
            <w:tcW w:w="781" w:type="dxa"/>
          </w:tcPr>
          <w:p w:rsidR="0089303D" w:rsidRPr="00723245" w:rsidRDefault="0089303D" w:rsidP="00A46A3A">
            <w:pPr>
              <w:rPr>
                <w:rFonts w:cs="Times New Roman"/>
                <w:sz w:val="24"/>
                <w:szCs w:val="24"/>
              </w:rPr>
            </w:pPr>
            <w:r w:rsidRPr="00723245">
              <w:rPr>
                <w:rFonts w:cs="Times New Roman"/>
                <w:sz w:val="24"/>
                <w:szCs w:val="24"/>
              </w:rPr>
              <w:t>1.</w:t>
            </w:r>
          </w:p>
        </w:tc>
        <w:tc>
          <w:tcPr>
            <w:tcW w:w="2934" w:type="dxa"/>
          </w:tcPr>
          <w:p w:rsidR="0089303D" w:rsidRPr="00723245" w:rsidRDefault="0089303D" w:rsidP="00A46A3A">
            <w:pPr>
              <w:rPr>
                <w:rFonts w:cs="Times New Roman"/>
                <w:b/>
                <w:sz w:val="24"/>
                <w:szCs w:val="24"/>
              </w:rPr>
            </w:pPr>
            <w:r w:rsidRPr="00723245">
              <w:rPr>
                <w:rFonts w:cs="Times New Roman"/>
                <w:b/>
                <w:sz w:val="24"/>
                <w:szCs w:val="24"/>
              </w:rPr>
              <w:t xml:space="preserve">Поступило обращений, всего, в </w:t>
            </w:r>
            <w:proofErr w:type="spellStart"/>
            <w:r w:rsidRPr="00723245">
              <w:rPr>
                <w:rFonts w:cs="Times New Roman"/>
                <w:b/>
                <w:sz w:val="24"/>
                <w:szCs w:val="24"/>
              </w:rPr>
              <w:t>т.ч</w:t>
            </w:r>
            <w:proofErr w:type="spellEnd"/>
            <w:r w:rsidRPr="00723245">
              <w:rPr>
                <w:rFonts w:cs="Times New Roman"/>
                <w:b/>
                <w:sz w:val="24"/>
                <w:szCs w:val="24"/>
              </w:rPr>
              <w:t>.:</w:t>
            </w:r>
          </w:p>
        </w:tc>
        <w:tc>
          <w:tcPr>
            <w:tcW w:w="850" w:type="dxa"/>
          </w:tcPr>
          <w:p w:rsidR="0089303D" w:rsidRPr="00723245" w:rsidRDefault="0089303D" w:rsidP="00A46A3A">
            <w:pPr>
              <w:tabs>
                <w:tab w:val="left" w:pos="338"/>
                <w:tab w:val="center" w:pos="576"/>
              </w:tabs>
              <w:jc w:val="center"/>
              <w:rPr>
                <w:rFonts w:cs="Times New Roman"/>
                <w:b/>
                <w:sz w:val="24"/>
                <w:szCs w:val="24"/>
              </w:rPr>
            </w:pPr>
            <w:r w:rsidRPr="00723245">
              <w:rPr>
                <w:rFonts w:cs="Times New Roman"/>
                <w:b/>
                <w:sz w:val="24"/>
                <w:szCs w:val="24"/>
              </w:rPr>
              <w:t>3535</w:t>
            </w:r>
          </w:p>
        </w:tc>
        <w:tc>
          <w:tcPr>
            <w:tcW w:w="851" w:type="dxa"/>
          </w:tcPr>
          <w:p w:rsidR="0089303D" w:rsidRPr="00723245" w:rsidRDefault="0089303D" w:rsidP="00A46A3A">
            <w:pPr>
              <w:jc w:val="center"/>
              <w:rPr>
                <w:rFonts w:cs="Times New Roman"/>
                <w:b/>
                <w:sz w:val="24"/>
                <w:szCs w:val="24"/>
              </w:rPr>
            </w:pPr>
            <w:r w:rsidRPr="00723245">
              <w:rPr>
                <w:rFonts w:cs="Times New Roman"/>
                <w:b/>
                <w:sz w:val="24"/>
                <w:szCs w:val="24"/>
              </w:rPr>
              <w:t>4326</w:t>
            </w:r>
          </w:p>
        </w:tc>
        <w:tc>
          <w:tcPr>
            <w:tcW w:w="1984" w:type="dxa"/>
          </w:tcPr>
          <w:p w:rsidR="0089303D" w:rsidRPr="00723245" w:rsidRDefault="0089303D" w:rsidP="00A46A3A">
            <w:pPr>
              <w:jc w:val="center"/>
              <w:rPr>
                <w:rFonts w:cs="Times New Roman"/>
                <w:b/>
                <w:sz w:val="24"/>
                <w:szCs w:val="24"/>
              </w:rPr>
            </w:pPr>
            <w:r w:rsidRPr="00723245">
              <w:rPr>
                <w:rFonts w:cs="Times New Roman"/>
                <w:b/>
                <w:sz w:val="24"/>
                <w:szCs w:val="24"/>
              </w:rPr>
              <w:t>791</w:t>
            </w:r>
          </w:p>
        </w:tc>
        <w:tc>
          <w:tcPr>
            <w:tcW w:w="2120" w:type="dxa"/>
          </w:tcPr>
          <w:p w:rsidR="0089303D" w:rsidRPr="00723245" w:rsidRDefault="0089303D" w:rsidP="00A46A3A">
            <w:pPr>
              <w:jc w:val="center"/>
              <w:rPr>
                <w:rFonts w:cs="Times New Roman"/>
                <w:b/>
                <w:sz w:val="24"/>
                <w:szCs w:val="24"/>
              </w:rPr>
            </w:pPr>
            <w:r w:rsidRPr="00723245">
              <w:rPr>
                <w:rFonts w:cs="Times New Roman"/>
                <w:b/>
                <w:sz w:val="24"/>
                <w:szCs w:val="24"/>
              </w:rPr>
              <w:t>22,4</w:t>
            </w:r>
          </w:p>
        </w:tc>
      </w:tr>
      <w:tr w:rsidR="0089303D" w:rsidRPr="00723245" w:rsidTr="00A46A3A">
        <w:tc>
          <w:tcPr>
            <w:tcW w:w="781" w:type="dxa"/>
          </w:tcPr>
          <w:p w:rsidR="0089303D" w:rsidRPr="00723245" w:rsidRDefault="0089303D" w:rsidP="00A46A3A">
            <w:pPr>
              <w:rPr>
                <w:rFonts w:cs="Times New Roman"/>
                <w:sz w:val="24"/>
                <w:szCs w:val="24"/>
              </w:rPr>
            </w:pPr>
            <w:r w:rsidRPr="00723245">
              <w:rPr>
                <w:rFonts w:cs="Times New Roman"/>
                <w:sz w:val="24"/>
                <w:szCs w:val="24"/>
              </w:rPr>
              <w:t>1.1.</w:t>
            </w:r>
          </w:p>
        </w:tc>
        <w:tc>
          <w:tcPr>
            <w:tcW w:w="2934" w:type="dxa"/>
          </w:tcPr>
          <w:p w:rsidR="0089303D" w:rsidRPr="00723245" w:rsidRDefault="0089303D" w:rsidP="00A46A3A">
            <w:pPr>
              <w:rPr>
                <w:rFonts w:cs="Times New Roman"/>
                <w:sz w:val="24"/>
                <w:szCs w:val="24"/>
              </w:rPr>
            </w:pPr>
            <w:r w:rsidRPr="00723245">
              <w:rPr>
                <w:rFonts w:cs="Times New Roman"/>
                <w:sz w:val="24"/>
                <w:szCs w:val="24"/>
              </w:rPr>
              <w:t>письменных заявлений, из них:</w:t>
            </w:r>
          </w:p>
        </w:tc>
        <w:tc>
          <w:tcPr>
            <w:tcW w:w="850" w:type="dxa"/>
          </w:tcPr>
          <w:p w:rsidR="0089303D" w:rsidRPr="00723245" w:rsidRDefault="0089303D" w:rsidP="00A46A3A">
            <w:pPr>
              <w:jc w:val="center"/>
              <w:rPr>
                <w:rFonts w:cs="Times New Roman"/>
                <w:sz w:val="24"/>
                <w:szCs w:val="24"/>
              </w:rPr>
            </w:pPr>
            <w:r w:rsidRPr="00723245">
              <w:rPr>
                <w:rFonts w:cs="Times New Roman"/>
                <w:sz w:val="24"/>
                <w:szCs w:val="24"/>
              </w:rPr>
              <w:t>884</w:t>
            </w:r>
          </w:p>
        </w:tc>
        <w:tc>
          <w:tcPr>
            <w:tcW w:w="851" w:type="dxa"/>
          </w:tcPr>
          <w:p w:rsidR="0089303D" w:rsidRPr="00723245" w:rsidRDefault="0089303D" w:rsidP="00A46A3A">
            <w:pPr>
              <w:jc w:val="center"/>
              <w:rPr>
                <w:rFonts w:cs="Times New Roman"/>
                <w:sz w:val="24"/>
                <w:szCs w:val="24"/>
              </w:rPr>
            </w:pPr>
            <w:r w:rsidRPr="00723245">
              <w:rPr>
                <w:rFonts w:cs="Times New Roman"/>
                <w:sz w:val="24"/>
                <w:szCs w:val="24"/>
              </w:rPr>
              <w:t>1093</w:t>
            </w:r>
          </w:p>
        </w:tc>
        <w:tc>
          <w:tcPr>
            <w:tcW w:w="1984" w:type="dxa"/>
          </w:tcPr>
          <w:p w:rsidR="0089303D" w:rsidRPr="00723245" w:rsidRDefault="0089303D" w:rsidP="00A46A3A">
            <w:pPr>
              <w:jc w:val="center"/>
              <w:rPr>
                <w:rFonts w:cs="Times New Roman"/>
                <w:sz w:val="24"/>
                <w:szCs w:val="24"/>
              </w:rPr>
            </w:pPr>
            <w:r w:rsidRPr="00723245">
              <w:rPr>
                <w:rFonts w:cs="Times New Roman"/>
                <w:sz w:val="24"/>
                <w:szCs w:val="24"/>
              </w:rPr>
              <w:t>209</w:t>
            </w:r>
          </w:p>
        </w:tc>
        <w:tc>
          <w:tcPr>
            <w:tcW w:w="2120" w:type="dxa"/>
          </w:tcPr>
          <w:p w:rsidR="0089303D" w:rsidRPr="00723245" w:rsidRDefault="0089303D" w:rsidP="00A46A3A">
            <w:pPr>
              <w:jc w:val="center"/>
              <w:rPr>
                <w:rFonts w:cs="Times New Roman"/>
                <w:sz w:val="24"/>
                <w:szCs w:val="24"/>
              </w:rPr>
            </w:pPr>
            <w:r w:rsidRPr="00723245">
              <w:rPr>
                <w:rFonts w:cs="Times New Roman"/>
                <w:sz w:val="24"/>
                <w:szCs w:val="24"/>
              </w:rPr>
              <w:t>23,6</w:t>
            </w:r>
          </w:p>
        </w:tc>
      </w:tr>
      <w:tr w:rsidR="0089303D" w:rsidRPr="00723245" w:rsidTr="00A46A3A">
        <w:tc>
          <w:tcPr>
            <w:tcW w:w="781" w:type="dxa"/>
          </w:tcPr>
          <w:p w:rsidR="0089303D" w:rsidRPr="00723245" w:rsidRDefault="0089303D" w:rsidP="00A46A3A">
            <w:pPr>
              <w:rPr>
                <w:rFonts w:cs="Times New Roman"/>
                <w:sz w:val="24"/>
                <w:szCs w:val="24"/>
              </w:rPr>
            </w:pPr>
            <w:r w:rsidRPr="00723245">
              <w:rPr>
                <w:rFonts w:cs="Times New Roman"/>
                <w:sz w:val="24"/>
                <w:szCs w:val="24"/>
              </w:rPr>
              <w:t>1.1.1.</w:t>
            </w:r>
          </w:p>
        </w:tc>
        <w:tc>
          <w:tcPr>
            <w:tcW w:w="2934" w:type="dxa"/>
          </w:tcPr>
          <w:p w:rsidR="0089303D" w:rsidRPr="00723245" w:rsidRDefault="0089303D" w:rsidP="00A46A3A">
            <w:pPr>
              <w:rPr>
                <w:rFonts w:cs="Times New Roman"/>
                <w:sz w:val="24"/>
                <w:szCs w:val="24"/>
              </w:rPr>
            </w:pPr>
            <w:r w:rsidRPr="00723245">
              <w:rPr>
                <w:rFonts w:cs="Times New Roman"/>
                <w:sz w:val="24"/>
                <w:szCs w:val="24"/>
              </w:rPr>
              <w:t xml:space="preserve">        коллективные</w:t>
            </w:r>
          </w:p>
        </w:tc>
        <w:tc>
          <w:tcPr>
            <w:tcW w:w="850" w:type="dxa"/>
          </w:tcPr>
          <w:p w:rsidR="0089303D" w:rsidRPr="00723245" w:rsidRDefault="0089303D" w:rsidP="00A46A3A">
            <w:pPr>
              <w:tabs>
                <w:tab w:val="center" w:pos="317"/>
              </w:tabs>
              <w:rPr>
                <w:rFonts w:cs="Times New Roman"/>
                <w:sz w:val="24"/>
                <w:szCs w:val="24"/>
              </w:rPr>
            </w:pPr>
            <w:r w:rsidRPr="00723245">
              <w:rPr>
                <w:rFonts w:cs="Times New Roman"/>
                <w:sz w:val="24"/>
                <w:szCs w:val="24"/>
              </w:rPr>
              <w:tab/>
              <w:t>52</w:t>
            </w:r>
          </w:p>
        </w:tc>
        <w:tc>
          <w:tcPr>
            <w:tcW w:w="851" w:type="dxa"/>
          </w:tcPr>
          <w:p w:rsidR="0089303D" w:rsidRPr="00723245" w:rsidRDefault="0089303D" w:rsidP="00A46A3A">
            <w:pPr>
              <w:jc w:val="center"/>
              <w:rPr>
                <w:rFonts w:cs="Times New Roman"/>
                <w:sz w:val="24"/>
                <w:szCs w:val="24"/>
              </w:rPr>
            </w:pPr>
            <w:r w:rsidRPr="00723245">
              <w:rPr>
                <w:rFonts w:cs="Times New Roman"/>
                <w:sz w:val="24"/>
                <w:szCs w:val="24"/>
              </w:rPr>
              <w:t>84</w:t>
            </w:r>
          </w:p>
        </w:tc>
        <w:tc>
          <w:tcPr>
            <w:tcW w:w="1984" w:type="dxa"/>
          </w:tcPr>
          <w:p w:rsidR="0089303D" w:rsidRPr="00723245" w:rsidRDefault="0089303D" w:rsidP="00A46A3A">
            <w:pPr>
              <w:jc w:val="center"/>
              <w:rPr>
                <w:rFonts w:cs="Times New Roman"/>
                <w:sz w:val="24"/>
                <w:szCs w:val="24"/>
              </w:rPr>
            </w:pPr>
            <w:r w:rsidRPr="00723245">
              <w:rPr>
                <w:rFonts w:cs="Times New Roman"/>
                <w:sz w:val="24"/>
                <w:szCs w:val="24"/>
              </w:rPr>
              <w:t>32</w:t>
            </w:r>
          </w:p>
        </w:tc>
        <w:tc>
          <w:tcPr>
            <w:tcW w:w="2120" w:type="dxa"/>
          </w:tcPr>
          <w:p w:rsidR="0089303D" w:rsidRPr="00723245" w:rsidRDefault="0089303D" w:rsidP="00A46A3A">
            <w:pPr>
              <w:jc w:val="center"/>
              <w:rPr>
                <w:rFonts w:cs="Times New Roman"/>
                <w:sz w:val="24"/>
                <w:szCs w:val="24"/>
              </w:rPr>
            </w:pPr>
            <w:r w:rsidRPr="00723245">
              <w:rPr>
                <w:rFonts w:cs="Times New Roman"/>
                <w:sz w:val="24"/>
                <w:szCs w:val="24"/>
              </w:rPr>
              <w:t>61,5</w:t>
            </w:r>
          </w:p>
        </w:tc>
      </w:tr>
      <w:tr w:rsidR="0089303D" w:rsidRPr="00723245" w:rsidTr="00A46A3A">
        <w:tc>
          <w:tcPr>
            <w:tcW w:w="781" w:type="dxa"/>
          </w:tcPr>
          <w:p w:rsidR="0089303D" w:rsidRPr="00723245" w:rsidRDefault="0089303D" w:rsidP="00A46A3A">
            <w:pPr>
              <w:rPr>
                <w:rFonts w:cs="Times New Roman"/>
                <w:sz w:val="24"/>
                <w:szCs w:val="24"/>
              </w:rPr>
            </w:pPr>
            <w:r w:rsidRPr="00723245">
              <w:rPr>
                <w:rFonts w:cs="Times New Roman"/>
                <w:sz w:val="24"/>
                <w:szCs w:val="24"/>
              </w:rPr>
              <w:t>1.2.</w:t>
            </w:r>
          </w:p>
        </w:tc>
        <w:tc>
          <w:tcPr>
            <w:tcW w:w="2934" w:type="dxa"/>
          </w:tcPr>
          <w:p w:rsidR="0089303D" w:rsidRPr="00723245" w:rsidRDefault="0089303D" w:rsidP="00A46A3A">
            <w:pPr>
              <w:rPr>
                <w:rFonts w:cs="Times New Roman"/>
                <w:sz w:val="24"/>
                <w:szCs w:val="24"/>
              </w:rPr>
            </w:pPr>
            <w:r w:rsidRPr="00723245">
              <w:rPr>
                <w:rFonts w:cs="Times New Roman"/>
                <w:sz w:val="24"/>
                <w:szCs w:val="24"/>
              </w:rPr>
              <w:t>электронных сообщений</w:t>
            </w:r>
          </w:p>
        </w:tc>
        <w:tc>
          <w:tcPr>
            <w:tcW w:w="850" w:type="dxa"/>
          </w:tcPr>
          <w:p w:rsidR="0089303D" w:rsidRPr="00723245" w:rsidRDefault="0089303D" w:rsidP="00A46A3A">
            <w:pPr>
              <w:jc w:val="center"/>
              <w:rPr>
                <w:rFonts w:cs="Times New Roman"/>
                <w:sz w:val="24"/>
                <w:szCs w:val="24"/>
              </w:rPr>
            </w:pPr>
            <w:r w:rsidRPr="00723245">
              <w:rPr>
                <w:rFonts w:cs="Times New Roman"/>
                <w:sz w:val="24"/>
                <w:szCs w:val="24"/>
              </w:rPr>
              <w:t>2561</w:t>
            </w:r>
          </w:p>
        </w:tc>
        <w:tc>
          <w:tcPr>
            <w:tcW w:w="851" w:type="dxa"/>
          </w:tcPr>
          <w:p w:rsidR="0089303D" w:rsidRPr="00723245" w:rsidRDefault="0089303D" w:rsidP="00A46A3A">
            <w:pPr>
              <w:jc w:val="center"/>
              <w:rPr>
                <w:rFonts w:cs="Times New Roman"/>
                <w:sz w:val="24"/>
                <w:szCs w:val="24"/>
              </w:rPr>
            </w:pPr>
            <w:r w:rsidRPr="00723245">
              <w:rPr>
                <w:rFonts w:cs="Times New Roman"/>
                <w:sz w:val="24"/>
                <w:szCs w:val="24"/>
              </w:rPr>
              <w:t>3138</w:t>
            </w:r>
          </w:p>
        </w:tc>
        <w:tc>
          <w:tcPr>
            <w:tcW w:w="1984" w:type="dxa"/>
          </w:tcPr>
          <w:p w:rsidR="0089303D" w:rsidRPr="00723245" w:rsidRDefault="0089303D" w:rsidP="00A46A3A">
            <w:pPr>
              <w:jc w:val="center"/>
              <w:rPr>
                <w:rFonts w:cs="Times New Roman"/>
                <w:sz w:val="24"/>
                <w:szCs w:val="24"/>
              </w:rPr>
            </w:pPr>
            <w:r w:rsidRPr="00723245">
              <w:rPr>
                <w:rFonts w:cs="Times New Roman"/>
                <w:sz w:val="24"/>
                <w:szCs w:val="24"/>
              </w:rPr>
              <w:t>577</w:t>
            </w:r>
          </w:p>
        </w:tc>
        <w:tc>
          <w:tcPr>
            <w:tcW w:w="2120" w:type="dxa"/>
          </w:tcPr>
          <w:p w:rsidR="0089303D" w:rsidRPr="00723245" w:rsidRDefault="0089303D" w:rsidP="00A46A3A">
            <w:pPr>
              <w:jc w:val="center"/>
              <w:rPr>
                <w:rFonts w:cs="Times New Roman"/>
                <w:sz w:val="24"/>
                <w:szCs w:val="24"/>
              </w:rPr>
            </w:pPr>
            <w:r w:rsidRPr="00723245">
              <w:rPr>
                <w:rFonts w:cs="Times New Roman"/>
                <w:sz w:val="24"/>
                <w:szCs w:val="24"/>
              </w:rPr>
              <w:t>22,5</w:t>
            </w:r>
          </w:p>
        </w:tc>
      </w:tr>
      <w:tr w:rsidR="0089303D" w:rsidRPr="00723245" w:rsidTr="00A46A3A">
        <w:tc>
          <w:tcPr>
            <w:tcW w:w="781" w:type="dxa"/>
          </w:tcPr>
          <w:p w:rsidR="0089303D" w:rsidRPr="00723245" w:rsidRDefault="0089303D" w:rsidP="00A46A3A">
            <w:pPr>
              <w:rPr>
                <w:rFonts w:cs="Times New Roman"/>
                <w:sz w:val="24"/>
                <w:szCs w:val="24"/>
              </w:rPr>
            </w:pPr>
            <w:r w:rsidRPr="00723245">
              <w:rPr>
                <w:rFonts w:cs="Times New Roman"/>
                <w:sz w:val="24"/>
                <w:szCs w:val="24"/>
              </w:rPr>
              <w:t>1.3.</w:t>
            </w:r>
          </w:p>
        </w:tc>
        <w:tc>
          <w:tcPr>
            <w:tcW w:w="2934" w:type="dxa"/>
          </w:tcPr>
          <w:p w:rsidR="0089303D" w:rsidRPr="00723245" w:rsidRDefault="0089303D" w:rsidP="00A46A3A">
            <w:pPr>
              <w:rPr>
                <w:rFonts w:cs="Times New Roman"/>
                <w:sz w:val="24"/>
                <w:szCs w:val="24"/>
              </w:rPr>
            </w:pPr>
            <w:r w:rsidRPr="00723245">
              <w:rPr>
                <w:rFonts w:cs="Times New Roman"/>
                <w:sz w:val="24"/>
                <w:szCs w:val="24"/>
              </w:rPr>
              <w:t>звонки на «телефон доверия»</w:t>
            </w:r>
          </w:p>
        </w:tc>
        <w:tc>
          <w:tcPr>
            <w:tcW w:w="850" w:type="dxa"/>
          </w:tcPr>
          <w:p w:rsidR="0089303D" w:rsidRPr="00723245" w:rsidRDefault="0089303D" w:rsidP="00A46A3A">
            <w:pPr>
              <w:jc w:val="center"/>
              <w:rPr>
                <w:rFonts w:cs="Times New Roman"/>
                <w:sz w:val="24"/>
                <w:szCs w:val="24"/>
              </w:rPr>
            </w:pPr>
            <w:r w:rsidRPr="00723245">
              <w:rPr>
                <w:rFonts w:cs="Times New Roman"/>
                <w:sz w:val="24"/>
                <w:szCs w:val="24"/>
              </w:rPr>
              <w:t>97</w:t>
            </w:r>
          </w:p>
        </w:tc>
        <w:tc>
          <w:tcPr>
            <w:tcW w:w="851" w:type="dxa"/>
          </w:tcPr>
          <w:p w:rsidR="0089303D" w:rsidRPr="00723245" w:rsidRDefault="0089303D" w:rsidP="00A46A3A">
            <w:pPr>
              <w:tabs>
                <w:tab w:val="left" w:pos="180"/>
                <w:tab w:val="center" w:pos="317"/>
              </w:tabs>
              <w:rPr>
                <w:rFonts w:cs="Times New Roman"/>
                <w:sz w:val="24"/>
                <w:szCs w:val="24"/>
              </w:rPr>
            </w:pPr>
            <w:r w:rsidRPr="00723245">
              <w:rPr>
                <w:rFonts w:cs="Times New Roman"/>
                <w:sz w:val="24"/>
                <w:szCs w:val="24"/>
              </w:rPr>
              <w:tab/>
              <w:t>95</w:t>
            </w:r>
          </w:p>
        </w:tc>
        <w:tc>
          <w:tcPr>
            <w:tcW w:w="1984" w:type="dxa"/>
          </w:tcPr>
          <w:p w:rsidR="0089303D" w:rsidRPr="00723245" w:rsidRDefault="0089303D" w:rsidP="00A46A3A">
            <w:pPr>
              <w:jc w:val="center"/>
              <w:rPr>
                <w:rFonts w:cs="Times New Roman"/>
                <w:sz w:val="24"/>
                <w:szCs w:val="24"/>
              </w:rPr>
            </w:pPr>
            <w:r w:rsidRPr="00723245">
              <w:rPr>
                <w:rFonts w:cs="Times New Roman"/>
                <w:sz w:val="24"/>
                <w:szCs w:val="24"/>
              </w:rPr>
              <w:t>-2</w:t>
            </w:r>
          </w:p>
        </w:tc>
        <w:tc>
          <w:tcPr>
            <w:tcW w:w="2120" w:type="dxa"/>
          </w:tcPr>
          <w:p w:rsidR="0089303D" w:rsidRPr="00723245" w:rsidRDefault="0089303D" w:rsidP="00A46A3A">
            <w:pPr>
              <w:jc w:val="center"/>
              <w:rPr>
                <w:rFonts w:cs="Times New Roman"/>
                <w:sz w:val="24"/>
                <w:szCs w:val="24"/>
              </w:rPr>
            </w:pPr>
            <w:r w:rsidRPr="00723245">
              <w:rPr>
                <w:rFonts w:cs="Times New Roman"/>
                <w:sz w:val="24"/>
                <w:szCs w:val="24"/>
              </w:rPr>
              <w:t>-2,1</w:t>
            </w:r>
          </w:p>
        </w:tc>
      </w:tr>
      <w:tr w:rsidR="0089303D" w:rsidRPr="00723245" w:rsidTr="00A46A3A">
        <w:tc>
          <w:tcPr>
            <w:tcW w:w="781" w:type="dxa"/>
          </w:tcPr>
          <w:p w:rsidR="0089303D" w:rsidRPr="00723245" w:rsidRDefault="0089303D" w:rsidP="00A46A3A">
            <w:pPr>
              <w:rPr>
                <w:rFonts w:cs="Times New Roman"/>
                <w:sz w:val="24"/>
                <w:szCs w:val="24"/>
              </w:rPr>
            </w:pPr>
            <w:r w:rsidRPr="00723245">
              <w:rPr>
                <w:rFonts w:cs="Times New Roman"/>
                <w:sz w:val="24"/>
                <w:szCs w:val="24"/>
              </w:rPr>
              <w:t xml:space="preserve">2. </w:t>
            </w:r>
          </w:p>
        </w:tc>
        <w:tc>
          <w:tcPr>
            <w:tcW w:w="2934" w:type="dxa"/>
          </w:tcPr>
          <w:p w:rsidR="0089303D" w:rsidRPr="00723245" w:rsidRDefault="0089303D" w:rsidP="00A46A3A">
            <w:pPr>
              <w:rPr>
                <w:rFonts w:cs="Times New Roman"/>
                <w:sz w:val="24"/>
                <w:szCs w:val="24"/>
              </w:rPr>
            </w:pPr>
            <w:r w:rsidRPr="00723245">
              <w:rPr>
                <w:rFonts w:cs="Times New Roman"/>
                <w:sz w:val="24"/>
                <w:szCs w:val="24"/>
              </w:rPr>
              <w:t>Поступило обращений повторно</w:t>
            </w:r>
          </w:p>
        </w:tc>
        <w:tc>
          <w:tcPr>
            <w:tcW w:w="850" w:type="dxa"/>
          </w:tcPr>
          <w:p w:rsidR="0089303D" w:rsidRPr="00723245" w:rsidRDefault="0089303D" w:rsidP="00A46A3A">
            <w:pPr>
              <w:jc w:val="center"/>
              <w:rPr>
                <w:rFonts w:cs="Times New Roman"/>
                <w:sz w:val="24"/>
                <w:szCs w:val="24"/>
              </w:rPr>
            </w:pPr>
            <w:r w:rsidRPr="00723245">
              <w:rPr>
                <w:rFonts w:cs="Times New Roman"/>
                <w:sz w:val="24"/>
                <w:szCs w:val="24"/>
              </w:rPr>
              <w:t>250</w:t>
            </w:r>
          </w:p>
        </w:tc>
        <w:tc>
          <w:tcPr>
            <w:tcW w:w="851" w:type="dxa"/>
          </w:tcPr>
          <w:p w:rsidR="0089303D" w:rsidRPr="00723245" w:rsidRDefault="0089303D" w:rsidP="00A46A3A">
            <w:pPr>
              <w:jc w:val="center"/>
              <w:rPr>
                <w:rFonts w:cs="Times New Roman"/>
                <w:sz w:val="24"/>
                <w:szCs w:val="24"/>
              </w:rPr>
            </w:pPr>
            <w:r w:rsidRPr="00723245">
              <w:rPr>
                <w:rFonts w:cs="Times New Roman"/>
                <w:sz w:val="24"/>
                <w:szCs w:val="24"/>
              </w:rPr>
              <w:t>384</w:t>
            </w:r>
          </w:p>
        </w:tc>
        <w:tc>
          <w:tcPr>
            <w:tcW w:w="1984" w:type="dxa"/>
          </w:tcPr>
          <w:p w:rsidR="0089303D" w:rsidRPr="00723245" w:rsidRDefault="0089303D" w:rsidP="00A46A3A">
            <w:pPr>
              <w:tabs>
                <w:tab w:val="left" w:pos="275"/>
                <w:tab w:val="center" w:pos="518"/>
              </w:tabs>
              <w:jc w:val="center"/>
              <w:rPr>
                <w:rFonts w:cs="Times New Roman"/>
                <w:sz w:val="24"/>
                <w:szCs w:val="24"/>
              </w:rPr>
            </w:pPr>
            <w:r w:rsidRPr="00723245">
              <w:rPr>
                <w:rFonts w:cs="Times New Roman"/>
                <w:sz w:val="24"/>
                <w:szCs w:val="24"/>
              </w:rPr>
              <w:t>134</w:t>
            </w:r>
          </w:p>
        </w:tc>
        <w:tc>
          <w:tcPr>
            <w:tcW w:w="2120" w:type="dxa"/>
          </w:tcPr>
          <w:p w:rsidR="0089303D" w:rsidRPr="00723245" w:rsidRDefault="0089303D" w:rsidP="00A46A3A">
            <w:pPr>
              <w:tabs>
                <w:tab w:val="left" w:pos="275"/>
                <w:tab w:val="center" w:pos="518"/>
              </w:tabs>
              <w:jc w:val="center"/>
              <w:rPr>
                <w:rFonts w:cs="Times New Roman"/>
                <w:sz w:val="24"/>
                <w:szCs w:val="24"/>
              </w:rPr>
            </w:pPr>
            <w:r w:rsidRPr="00723245">
              <w:rPr>
                <w:rFonts w:cs="Times New Roman"/>
                <w:sz w:val="24"/>
                <w:szCs w:val="24"/>
              </w:rPr>
              <w:t>53,6</w:t>
            </w:r>
          </w:p>
        </w:tc>
      </w:tr>
    </w:tbl>
    <w:p w:rsidR="0089303D" w:rsidRDefault="0089303D" w:rsidP="00090ADB">
      <w:pPr>
        <w:rPr>
          <w:rFonts w:cs="Times New Roman"/>
          <w:szCs w:val="26"/>
        </w:rPr>
      </w:pPr>
      <w:r w:rsidRPr="00723245">
        <w:rPr>
          <w:rFonts w:cs="Times New Roman"/>
          <w:noProof/>
          <w:szCs w:val="26"/>
          <w:lang w:eastAsia="ru-RU"/>
        </w:rPr>
        <w:drawing>
          <wp:anchor distT="0" distB="0" distL="114300" distR="114300" simplePos="0" relativeHeight="251659264" behindDoc="1" locked="0" layoutInCell="1" allowOverlap="1" wp14:anchorId="66691DF2" wp14:editId="69AEAC98">
            <wp:simplePos x="0" y="0"/>
            <wp:positionH relativeFrom="margin">
              <wp:posOffset>69850</wp:posOffset>
            </wp:positionH>
            <wp:positionV relativeFrom="paragraph">
              <wp:posOffset>287655</wp:posOffset>
            </wp:positionV>
            <wp:extent cx="6011470" cy="2294516"/>
            <wp:effectExtent l="0" t="0" r="8890" b="10795"/>
            <wp:wrapNone/>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090ADB" w:rsidRDefault="00090ADB" w:rsidP="00090ADB">
      <w:pPr>
        <w:rPr>
          <w:rFonts w:cs="Times New Roman"/>
          <w:szCs w:val="26"/>
        </w:rPr>
      </w:pPr>
    </w:p>
    <w:p w:rsidR="00090ADB" w:rsidRDefault="00090ADB" w:rsidP="00090ADB">
      <w:pPr>
        <w:rPr>
          <w:rFonts w:cs="Times New Roman"/>
          <w:szCs w:val="26"/>
        </w:rPr>
      </w:pPr>
    </w:p>
    <w:p w:rsidR="00090ADB" w:rsidRPr="00723245" w:rsidRDefault="00090ADB" w:rsidP="00090ADB">
      <w:pPr>
        <w:rPr>
          <w:rFonts w:cs="Times New Roman"/>
          <w:szCs w:val="26"/>
        </w:rPr>
      </w:pPr>
    </w:p>
    <w:p w:rsidR="0089303D" w:rsidRPr="00723245" w:rsidRDefault="0089303D" w:rsidP="0089303D">
      <w:pPr>
        <w:rPr>
          <w:rFonts w:cs="Times New Roman"/>
          <w:szCs w:val="26"/>
        </w:rPr>
      </w:pPr>
    </w:p>
    <w:p w:rsidR="0089303D" w:rsidRPr="00723245" w:rsidRDefault="0089303D" w:rsidP="0089303D">
      <w:pPr>
        <w:tabs>
          <w:tab w:val="left" w:pos="2190"/>
        </w:tabs>
        <w:rPr>
          <w:rFonts w:cs="Times New Roman"/>
          <w:szCs w:val="26"/>
        </w:rPr>
      </w:pPr>
      <w:r w:rsidRPr="00723245">
        <w:rPr>
          <w:rFonts w:cs="Times New Roman"/>
          <w:szCs w:val="26"/>
        </w:rPr>
        <w:tab/>
      </w:r>
    </w:p>
    <w:p w:rsidR="0089303D" w:rsidRPr="00723245" w:rsidRDefault="0089303D" w:rsidP="0089303D">
      <w:pPr>
        <w:tabs>
          <w:tab w:val="left" w:pos="2190"/>
        </w:tabs>
        <w:rPr>
          <w:rFonts w:cs="Times New Roman"/>
          <w:szCs w:val="26"/>
        </w:rPr>
      </w:pPr>
      <w:r w:rsidRPr="00723245">
        <w:rPr>
          <w:rFonts w:cs="Times New Roman"/>
          <w:szCs w:val="26"/>
        </w:rPr>
        <w:tab/>
      </w:r>
    </w:p>
    <w:p w:rsidR="0089303D" w:rsidRPr="00723245" w:rsidRDefault="0089303D" w:rsidP="0089303D">
      <w:pPr>
        <w:spacing w:after="0"/>
        <w:rPr>
          <w:rFonts w:cs="Times New Roman"/>
          <w:szCs w:val="26"/>
        </w:rPr>
      </w:pPr>
    </w:p>
    <w:p w:rsidR="003363AA" w:rsidRPr="00723245" w:rsidRDefault="003363AA" w:rsidP="0089303D">
      <w:pPr>
        <w:spacing w:after="0"/>
        <w:jc w:val="center"/>
        <w:rPr>
          <w:rFonts w:cs="Times New Roman"/>
          <w:sz w:val="24"/>
          <w:szCs w:val="24"/>
        </w:rPr>
      </w:pPr>
    </w:p>
    <w:p w:rsidR="003363AA" w:rsidRPr="00723245" w:rsidRDefault="003363AA" w:rsidP="0089303D">
      <w:pPr>
        <w:spacing w:after="0"/>
        <w:jc w:val="center"/>
        <w:rPr>
          <w:rFonts w:cs="Times New Roman"/>
          <w:sz w:val="24"/>
          <w:szCs w:val="24"/>
        </w:rPr>
      </w:pPr>
    </w:p>
    <w:p w:rsidR="0089303D" w:rsidRPr="00723245" w:rsidRDefault="0089303D" w:rsidP="0089303D">
      <w:pPr>
        <w:spacing w:after="0"/>
        <w:jc w:val="center"/>
        <w:rPr>
          <w:rFonts w:cs="Times New Roman"/>
          <w:sz w:val="24"/>
          <w:szCs w:val="24"/>
        </w:rPr>
      </w:pPr>
      <w:r w:rsidRPr="00723245">
        <w:rPr>
          <w:rFonts w:cs="Times New Roman"/>
          <w:sz w:val="24"/>
          <w:szCs w:val="24"/>
        </w:rPr>
        <w:t>Рисунок 1. Динамика количества обращений, поступивших в Администрацию города Норильска за 2022 год, 2023 год</w:t>
      </w:r>
    </w:p>
    <w:p w:rsidR="0089303D" w:rsidRPr="00723245" w:rsidRDefault="0089303D" w:rsidP="0089303D">
      <w:pPr>
        <w:spacing w:after="0"/>
        <w:rPr>
          <w:rFonts w:cs="Times New Roman"/>
          <w:sz w:val="24"/>
          <w:szCs w:val="24"/>
        </w:rPr>
      </w:pPr>
    </w:p>
    <w:p w:rsidR="0089303D" w:rsidRPr="00723245" w:rsidRDefault="0089303D" w:rsidP="0089303D">
      <w:pPr>
        <w:spacing w:after="0" w:line="240" w:lineRule="auto"/>
        <w:ind w:firstLine="709"/>
        <w:jc w:val="both"/>
        <w:rPr>
          <w:rFonts w:cs="Times New Roman"/>
          <w:szCs w:val="26"/>
        </w:rPr>
      </w:pPr>
      <w:r w:rsidRPr="00723245">
        <w:rPr>
          <w:rFonts w:cs="Times New Roman"/>
          <w:noProof/>
          <w:szCs w:val="26"/>
          <w:lang w:eastAsia="ru-RU"/>
        </w:rPr>
        <w:drawing>
          <wp:anchor distT="0" distB="0" distL="114300" distR="114300" simplePos="0" relativeHeight="251660288" behindDoc="1" locked="0" layoutInCell="1" allowOverlap="1" wp14:anchorId="6D2041B2" wp14:editId="09853AE2">
            <wp:simplePos x="0" y="0"/>
            <wp:positionH relativeFrom="column">
              <wp:posOffset>-3810</wp:posOffset>
            </wp:positionH>
            <wp:positionV relativeFrom="paragraph">
              <wp:posOffset>45085</wp:posOffset>
            </wp:positionV>
            <wp:extent cx="6080125" cy="2438400"/>
            <wp:effectExtent l="0" t="0" r="15875" b="0"/>
            <wp:wrapNone/>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89303D" w:rsidRPr="00723245" w:rsidRDefault="0089303D" w:rsidP="0089303D">
      <w:pPr>
        <w:spacing w:after="0" w:line="240" w:lineRule="auto"/>
        <w:ind w:firstLine="709"/>
        <w:jc w:val="both"/>
        <w:rPr>
          <w:rFonts w:cs="Times New Roman"/>
          <w:szCs w:val="26"/>
        </w:rPr>
      </w:pPr>
    </w:p>
    <w:p w:rsidR="0089303D" w:rsidRPr="00723245" w:rsidRDefault="0089303D" w:rsidP="0089303D">
      <w:pPr>
        <w:spacing w:after="0" w:line="240" w:lineRule="auto"/>
        <w:ind w:firstLine="709"/>
        <w:jc w:val="both"/>
        <w:rPr>
          <w:rFonts w:cs="Times New Roman"/>
          <w:szCs w:val="26"/>
        </w:rPr>
      </w:pPr>
    </w:p>
    <w:p w:rsidR="0089303D" w:rsidRPr="00723245" w:rsidRDefault="0089303D" w:rsidP="0089303D">
      <w:pPr>
        <w:spacing w:after="0" w:line="240" w:lineRule="auto"/>
        <w:ind w:firstLine="709"/>
        <w:jc w:val="both"/>
        <w:rPr>
          <w:rFonts w:cs="Times New Roman"/>
          <w:szCs w:val="26"/>
        </w:rPr>
      </w:pPr>
    </w:p>
    <w:p w:rsidR="0089303D" w:rsidRPr="00723245" w:rsidRDefault="0089303D" w:rsidP="0089303D">
      <w:pPr>
        <w:spacing w:after="0" w:line="240" w:lineRule="auto"/>
        <w:ind w:firstLine="709"/>
        <w:jc w:val="both"/>
        <w:rPr>
          <w:rFonts w:cs="Times New Roman"/>
          <w:szCs w:val="26"/>
        </w:rPr>
      </w:pPr>
    </w:p>
    <w:p w:rsidR="0089303D" w:rsidRPr="00723245" w:rsidRDefault="0089303D" w:rsidP="0089303D">
      <w:pPr>
        <w:spacing w:after="0" w:line="240" w:lineRule="auto"/>
        <w:ind w:firstLine="709"/>
        <w:jc w:val="both"/>
        <w:rPr>
          <w:rFonts w:cs="Times New Roman"/>
          <w:szCs w:val="26"/>
        </w:rPr>
      </w:pPr>
    </w:p>
    <w:p w:rsidR="0089303D" w:rsidRPr="00723245" w:rsidRDefault="0089303D" w:rsidP="0089303D">
      <w:pPr>
        <w:spacing w:after="0" w:line="240" w:lineRule="auto"/>
        <w:ind w:firstLine="709"/>
        <w:jc w:val="both"/>
        <w:rPr>
          <w:rFonts w:cs="Times New Roman"/>
          <w:szCs w:val="26"/>
        </w:rPr>
      </w:pPr>
    </w:p>
    <w:p w:rsidR="0089303D" w:rsidRPr="00723245" w:rsidRDefault="0089303D" w:rsidP="0089303D">
      <w:pPr>
        <w:spacing w:after="0" w:line="240" w:lineRule="auto"/>
        <w:ind w:firstLine="709"/>
        <w:jc w:val="both"/>
        <w:rPr>
          <w:rFonts w:cs="Times New Roman"/>
          <w:szCs w:val="26"/>
        </w:rPr>
      </w:pPr>
    </w:p>
    <w:p w:rsidR="0089303D" w:rsidRPr="00723245" w:rsidRDefault="0089303D" w:rsidP="0089303D">
      <w:pPr>
        <w:spacing w:after="0" w:line="240" w:lineRule="auto"/>
        <w:ind w:firstLine="709"/>
        <w:jc w:val="both"/>
        <w:rPr>
          <w:rFonts w:cs="Times New Roman"/>
          <w:szCs w:val="26"/>
        </w:rPr>
      </w:pPr>
    </w:p>
    <w:p w:rsidR="0089303D" w:rsidRPr="00723245" w:rsidRDefault="0089303D" w:rsidP="0089303D">
      <w:pPr>
        <w:spacing w:after="0" w:line="240" w:lineRule="auto"/>
        <w:ind w:firstLine="709"/>
        <w:jc w:val="both"/>
        <w:rPr>
          <w:rFonts w:cs="Times New Roman"/>
          <w:szCs w:val="26"/>
        </w:rPr>
      </w:pPr>
    </w:p>
    <w:p w:rsidR="0089303D" w:rsidRPr="00723245" w:rsidRDefault="0089303D" w:rsidP="0089303D">
      <w:pPr>
        <w:spacing w:after="0" w:line="240" w:lineRule="auto"/>
        <w:ind w:firstLine="709"/>
        <w:jc w:val="both"/>
        <w:rPr>
          <w:rFonts w:cs="Times New Roman"/>
          <w:szCs w:val="26"/>
        </w:rPr>
      </w:pPr>
    </w:p>
    <w:p w:rsidR="0089303D" w:rsidRPr="00723245" w:rsidRDefault="0089303D" w:rsidP="0089303D">
      <w:pPr>
        <w:spacing w:after="0" w:line="240" w:lineRule="auto"/>
        <w:ind w:firstLine="709"/>
        <w:jc w:val="both"/>
        <w:rPr>
          <w:rFonts w:cs="Times New Roman"/>
          <w:szCs w:val="26"/>
        </w:rPr>
      </w:pPr>
    </w:p>
    <w:p w:rsidR="0089303D" w:rsidRPr="00723245" w:rsidRDefault="0089303D" w:rsidP="0089303D">
      <w:pPr>
        <w:spacing w:after="0" w:line="240" w:lineRule="auto"/>
        <w:ind w:firstLine="709"/>
        <w:jc w:val="both"/>
        <w:rPr>
          <w:rFonts w:cs="Times New Roman"/>
          <w:szCs w:val="26"/>
        </w:rPr>
      </w:pPr>
    </w:p>
    <w:p w:rsidR="0089303D" w:rsidRPr="00723245" w:rsidRDefault="0089303D" w:rsidP="0089303D">
      <w:pPr>
        <w:spacing w:after="0" w:line="240" w:lineRule="auto"/>
        <w:jc w:val="center"/>
        <w:rPr>
          <w:rFonts w:cs="Times New Roman"/>
          <w:sz w:val="10"/>
          <w:szCs w:val="10"/>
        </w:rPr>
      </w:pPr>
    </w:p>
    <w:p w:rsidR="0089303D" w:rsidRPr="00723245" w:rsidRDefault="0089303D" w:rsidP="0089303D">
      <w:pPr>
        <w:spacing w:after="0" w:line="240" w:lineRule="auto"/>
        <w:jc w:val="center"/>
        <w:rPr>
          <w:rFonts w:cs="Times New Roman"/>
          <w:sz w:val="24"/>
          <w:szCs w:val="24"/>
        </w:rPr>
      </w:pPr>
      <w:r w:rsidRPr="00723245">
        <w:rPr>
          <w:rFonts w:cs="Times New Roman"/>
          <w:sz w:val="24"/>
          <w:szCs w:val="24"/>
        </w:rPr>
        <w:t>Рисунок 2. Динамика количества письменных обращений за 2022 год, 2023 год</w:t>
      </w:r>
    </w:p>
    <w:p w:rsidR="0089303D" w:rsidRDefault="0089303D" w:rsidP="0089303D">
      <w:pPr>
        <w:spacing w:after="0" w:line="240" w:lineRule="auto"/>
        <w:ind w:left="2831" w:firstLine="709"/>
        <w:rPr>
          <w:rFonts w:cs="Times New Roman"/>
          <w:b/>
          <w:szCs w:val="26"/>
        </w:rPr>
      </w:pPr>
    </w:p>
    <w:p w:rsidR="00F0718D" w:rsidRDefault="00F0718D" w:rsidP="0089303D">
      <w:pPr>
        <w:spacing w:after="0" w:line="240" w:lineRule="auto"/>
        <w:ind w:left="2831" w:firstLine="709"/>
        <w:rPr>
          <w:rFonts w:cs="Times New Roman"/>
          <w:b/>
          <w:szCs w:val="26"/>
        </w:rPr>
      </w:pPr>
    </w:p>
    <w:p w:rsidR="00090ADB" w:rsidRDefault="00090ADB" w:rsidP="0089303D">
      <w:pPr>
        <w:spacing w:after="0" w:line="240" w:lineRule="auto"/>
        <w:ind w:left="2831" w:firstLine="709"/>
        <w:rPr>
          <w:rFonts w:cs="Times New Roman"/>
          <w:b/>
          <w:szCs w:val="26"/>
        </w:rPr>
      </w:pPr>
    </w:p>
    <w:p w:rsidR="00F0718D" w:rsidRPr="00723245" w:rsidRDefault="00F0718D" w:rsidP="0089303D">
      <w:pPr>
        <w:spacing w:after="0" w:line="240" w:lineRule="auto"/>
        <w:ind w:left="2831" w:firstLine="709"/>
        <w:rPr>
          <w:rFonts w:cs="Times New Roman"/>
          <w:b/>
          <w:szCs w:val="26"/>
        </w:rPr>
      </w:pPr>
    </w:p>
    <w:p w:rsidR="0089303D" w:rsidRPr="00723245" w:rsidRDefault="0089303D" w:rsidP="0089303D">
      <w:pPr>
        <w:spacing w:after="0" w:line="240" w:lineRule="auto"/>
        <w:ind w:left="2831" w:firstLine="709"/>
        <w:rPr>
          <w:rFonts w:cs="Times New Roman"/>
          <w:b/>
          <w:szCs w:val="26"/>
        </w:rPr>
      </w:pPr>
      <w:r w:rsidRPr="00723245">
        <w:rPr>
          <w:rFonts w:cs="Times New Roman"/>
          <w:b/>
          <w:szCs w:val="26"/>
        </w:rPr>
        <w:lastRenderedPageBreak/>
        <w:t>2. Тематика вопросов</w:t>
      </w:r>
    </w:p>
    <w:p w:rsidR="0089303D" w:rsidRPr="00723245" w:rsidRDefault="0089303D" w:rsidP="0089303D">
      <w:pPr>
        <w:spacing w:after="0" w:line="240" w:lineRule="auto"/>
        <w:ind w:firstLine="709"/>
        <w:jc w:val="center"/>
        <w:rPr>
          <w:rFonts w:cs="Times New Roman"/>
          <w:b/>
          <w:szCs w:val="26"/>
        </w:rPr>
      </w:pPr>
    </w:p>
    <w:p w:rsidR="0089303D" w:rsidRPr="00723245" w:rsidRDefault="0089303D" w:rsidP="0089303D">
      <w:pPr>
        <w:rPr>
          <w:rFonts w:cs="Times New Roman"/>
          <w:szCs w:val="26"/>
        </w:rPr>
      </w:pPr>
      <w:r w:rsidRPr="00723245">
        <w:rPr>
          <w:rFonts w:cs="Times New Roman"/>
          <w:noProof/>
          <w:szCs w:val="26"/>
          <w:lang w:eastAsia="ru-RU"/>
        </w:rPr>
        <w:drawing>
          <wp:inline distT="0" distB="0" distL="0" distR="0" wp14:anchorId="5730B542" wp14:editId="02A697EC">
            <wp:extent cx="2858770" cy="7221601"/>
            <wp:effectExtent l="0" t="0" r="17780" b="17780"/>
            <wp:docPr id="9"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723245">
        <w:rPr>
          <w:rFonts w:cs="Times New Roman"/>
          <w:noProof/>
          <w:szCs w:val="26"/>
          <w:lang w:eastAsia="ru-RU"/>
        </w:rPr>
        <w:drawing>
          <wp:inline distT="0" distB="0" distL="0" distR="0" wp14:anchorId="4C1EDE46" wp14:editId="5741FD58">
            <wp:extent cx="2858770" cy="7226884"/>
            <wp:effectExtent l="0" t="0" r="17780" b="12700"/>
            <wp:docPr id="10"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9303D" w:rsidRPr="00723245" w:rsidRDefault="0089303D" w:rsidP="0089303D">
      <w:pPr>
        <w:spacing w:after="0" w:line="240" w:lineRule="auto"/>
        <w:jc w:val="center"/>
        <w:rPr>
          <w:rFonts w:cs="Times New Roman"/>
          <w:b/>
          <w:color w:val="000000"/>
          <w:szCs w:val="26"/>
        </w:rPr>
      </w:pPr>
      <w:r w:rsidRPr="00723245">
        <w:rPr>
          <w:rFonts w:cs="Times New Roman"/>
          <w:sz w:val="24"/>
          <w:szCs w:val="24"/>
        </w:rPr>
        <w:t>Рисунок 2. Статистика обращений граждан по тематике вопросов</w:t>
      </w:r>
    </w:p>
    <w:sectPr w:rsidR="0089303D" w:rsidRPr="00723245" w:rsidSect="00090ADB">
      <w:footerReference w:type="default" r:id="rId15"/>
      <w:pgSz w:w="11906" w:h="16838"/>
      <w:pgMar w:top="993"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651" w:rsidRDefault="00097651" w:rsidP="003A58F1">
      <w:pPr>
        <w:spacing w:after="0" w:line="240" w:lineRule="auto"/>
      </w:pPr>
      <w:r>
        <w:separator/>
      </w:r>
    </w:p>
  </w:endnote>
  <w:endnote w:type="continuationSeparator" w:id="0">
    <w:p w:rsidR="00097651" w:rsidRDefault="00097651" w:rsidP="003A5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Yu Gothic UI Semilight">
    <w:altName w:val="MS Gothic"/>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6742363"/>
      <w:docPartObj>
        <w:docPartGallery w:val="Page Numbers (Bottom of Page)"/>
        <w:docPartUnique/>
      </w:docPartObj>
    </w:sdtPr>
    <w:sdtEndPr>
      <w:rPr>
        <w:rFonts w:cs="Times New Roman"/>
        <w:szCs w:val="26"/>
      </w:rPr>
    </w:sdtEndPr>
    <w:sdtContent>
      <w:p w:rsidR="008477D2" w:rsidRPr="00FD0A02" w:rsidRDefault="008477D2">
        <w:pPr>
          <w:pStyle w:val="affa"/>
          <w:jc w:val="center"/>
          <w:rPr>
            <w:rFonts w:cs="Times New Roman"/>
            <w:szCs w:val="26"/>
          </w:rPr>
        </w:pPr>
        <w:r w:rsidRPr="00FD0A02">
          <w:rPr>
            <w:rFonts w:cs="Times New Roman"/>
            <w:szCs w:val="26"/>
          </w:rPr>
          <w:fldChar w:fldCharType="begin"/>
        </w:r>
        <w:r w:rsidRPr="00FD0A02">
          <w:rPr>
            <w:rFonts w:cs="Times New Roman"/>
            <w:szCs w:val="26"/>
          </w:rPr>
          <w:instrText>PAGE   \* MERGEFORMAT</w:instrText>
        </w:r>
        <w:r w:rsidRPr="00FD0A02">
          <w:rPr>
            <w:rFonts w:cs="Times New Roman"/>
            <w:szCs w:val="26"/>
          </w:rPr>
          <w:fldChar w:fldCharType="separate"/>
        </w:r>
        <w:r w:rsidR="0082476C">
          <w:rPr>
            <w:rFonts w:cs="Times New Roman"/>
            <w:noProof/>
            <w:szCs w:val="26"/>
          </w:rPr>
          <w:t>21</w:t>
        </w:r>
        <w:r w:rsidRPr="00FD0A02">
          <w:rPr>
            <w:rFonts w:cs="Times New Roman"/>
            <w:szCs w:val="2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651" w:rsidRDefault="00097651" w:rsidP="003A58F1">
      <w:pPr>
        <w:spacing w:after="0" w:line="240" w:lineRule="auto"/>
      </w:pPr>
      <w:r>
        <w:separator/>
      </w:r>
    </w:p>
  </w:footnote>
  <w:footnote w:type="continuationSeparator" w:id="0">
    <w:p w:rsidR="00097651" w:rsidRDefault="00097651" w:rsidP="003A58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F1A90"/>
    <w:multiLevelType w:val="multilevel"/>
    <w:tmpl w:val="7172A338"/>
    <w:lvl w:ilvl="0">
      <w:start w:val="1"/>
      <w:numFmt w:val="decimal"/>
      <w:lvlText w:val="%1."/>
      <w:lvlJc w:val="left"/>
      <w:pPr>
        <w:ind w:left="480" w:hanging="480"/>
      </w:pPr>
      <w:rPr>
        <w:rFonts w:hint="default"/>
        <w:i/>
      </w:rPr>
    </w:lvl>
    <w:lvl w:ilvl="1">
      <w:start w:val="1"/>
      <w:numFmt w:val="decimal"/>
      <w:lvlText w:val="%1.%2."/>
      <w:lvlJc w:val="left"/>
      <w:pPr>
        <w:ind w:left="862" w:hanging="720"/>
      </w:pPr>
      <w:rPr>
        <w:rFonts w:hint="default"/>
        <w:i w:val="0"/>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1">
    <w:nsid w:val="04AB35D2"/>
    <w:multiLevelType w:val="hybridMultilevel"/>
    <w:tmpl w:val="180E46B6"/>
    <w:lvl w:ilvl="0" w:tplc="A9187092">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0C7146"/>
    <w:multiLevelType w:val="hybridMultilevel"/>
    <w:tmpl w:val="BE9C0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5C3D9D"/>
    <w:multiLevelType w:val="hybridMultilevel"/>
    <w:tmpl w:val="C2689610"/>
    <w:lvl w:ilvl="0" w:tplc="29E0FB5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9E67E19"/>
    <w:multiLevelType w:val="hybridMultilevel"/>
    <w:tmpl w:val="C7EAF9F0"/>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E649EB"/>
    <w:multiLevelType w:val="multilevel"/>
    <w:tmpl w:val="F822B716"/>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6">
    <w:nsid w:val="22F5523E"/>
    <w:multiLevelType w:val="hybridMultilevel"/>
    <w:tmpl w:val="4528880A"/>
    <w:lvl w:ilvl="0" w:tplc="906E5456">
      <w:start w:val="1"/>
      <w:numFmt w:val="decimal"/>
      <w:lvlText w:val="%1."/>
      <w:lvlJc w:val="left"/>
      <w:pPr>
        <w:ind w:left="1406" w:hanging="360"/>
      </w:pPr>
      <w:rPr>
        <w:b/>
        <w:i/>
      </w:rPr>
    </w:lvl>
    <w:lvl w:ilvl="1" w:tplc="04190019" w:tentative="1">
      <w:start w:val="1"/>
      <w:numFmt w:val="lowerLetter"/>
      <w:lvlText w:val="%2."/>
      <w:lvlJc w:val="left"/>
      <w:pPr>
        <w:ind w:left="2126" w:hanging="360"/>
      </w:pPr>
    </w:lvl>
    <w:lvl w:ilvl="2" w:tplc="0419001B" w:tentative="1">
      <w:start w:val="1"/>
      <w:numFmt w:val="lowerRoman"/>
      <w:lvlText w:val="%3."/>
      <w:lvlJc w:val="right"/>
      <w:pPr>
        <w:ind w:left="2846" w:hanging="180"/>
      </w:pPr>
    </w:lvl>
    <w:lvl w:ilvl="3" w:tplc="0419000F" w:tentative="1">
      <w:start w:val="1"/>
      <w:numFmt w:val="decimal"/>
      <w:lvlText w:val="%4."/>
      <w:lvlJc w:val="left"/>
      <w:pPr>
        <w:ind w:left="3566" w:hanging="360"/>
      </w:pPr>
    </w:lvl>
    <w:lvl w:ilvl="4" w:tplc="04190019" w:tentative="1">
      <w:start w:val="1"/>
      <w:numFmt w:val="lowerLetter"/>
      <w:lvlText w:val="%5."/>
      <w:lvlJc w:val="left"/>
      <w:pPr>
        <w:ind w:left="4286" w:hanging="360"/>
      </w:pPr>
    </w:lvl>
    <w:lvl w:ilvl="5" w:tplc="0419001B" w:tentative="1">
      <w:start w:val="1"/>
      <w:numFmt w:val="lowerRoman"/>
      <w:lvlText w:val="%6."/>
      <w:lvlJc w:val="right"/>
      <w:pPr>
        <w:ind w:left="5006" w:hanging="180"/>
      </w:pPr>
    </w:lvl>
    <w:lvl w:ilvl="6" w:tplc="0419000F" w:tentative="1">
      <w:start w:val="1"/>
      <w:numFmt w:val="decimal"/>
      <w:lvlText w:val="%7."/>
      <w:lvlJc w:val="left"/>
      <w:pPr>
        <w:ind w:left="5726" w:hanging="360"/>
      </w:pPr>
    </w:lvl>
    <w:lvl w:ilvl="7" w:tplc="04190019" w:tentative="1">
      <w:start w:val="1"/>
      <w:numFmt w:val="lowerLetter"/>
      <w:lvlText w:val="%8."/>
      <w:lvlJc w:val="left"/>
      <w:pPr>
        <w:ind w:left="6446" w:hanging="360"/>
      </w:pPr>
    </w:lvl>
    <w:lvl w:ilvl="8" w:tplc="0419001B" w:tentative="1">
      <w:start w:val="1"/>
      <w:numFmt w:val="lowerRoman"/>
      <w:lvlText w:val="%9."/>
      <w:lvlJc w:val="right"/>
      <w:pPr>
        <w:ind w:left="7166" w:hanging="180"/>
      </w:pPr>
    </w:lvl>
  </w:abstractNum>
  <w:abstractNum w:abstractNumId="7">
    <w:nsid w:val="24626CA5"/>
    <w:multiLevelType w:val="hybridMultilevel"/>
    <w:tmpl w:val="1AC2CE16"/>
    <w:lvl w:ilvl="0" w:tplc="619AC484">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648"/>
        </w:tabs>
        <w:ind w:left="1648" w:hanging="360"/>
      </w:pPr>
      <w:rPr>
        <w:rFonts w:ascii="Courier New" w:hAnsi="Courier New" w:cs="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cs="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cs="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8">
    <w:nsid w:val="29636E66"/>
    <w:multiLevelType w:val="hybridMultilevel"/>
    <w:tmpl w:val="A7BEA446"/>
    <w:lvl w:ilvl="0" w:tplc="A2483B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A7D3B5F"/>
    <w:multiLevelType w:val="hybridMultilevel"/>
    <w:tmpl w:val="4AF06BF6"/>
    <w:lvl w:ilvl="0" w:tplc="56CEB0DA">
      <w:start w:val="1"/>
      <w:numFmt w:val="decimal"/>
      <w:lvlText w:val="%1."/>
      <w:lvlJc w:val="left"/>
      <w:pPr>
        <w:ind w:left="1429" w:hanging="360"/>
      </w:pPr>
      <w:rPr>
        <w:rFonts w:ascii="Times New Roman" w:hAnsi="Times New Roman" w:cs="Times New Roman" w:hint="default"/>
        <w:sz w:val="26"/>
        <w:szCs w:val="26"/>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2AC20C3B"/>
    <w:multiLevelType w:val="hybridMultilevel"/>
    <w:tmpl w:val="A9A23586"/>
    <w:lvl w:ilvl="0" w:tplc="17128A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C062F91"/>
    <w:multiLevelType w:val="hybridMultilevel"/>
    <w:tmpl w:val="1C8A33BC"/>
    <w:lvl w:ilvl="0" w:tplc="09126EB4">
      <w:start w:val="1"/>
      <w:numFmt w:val="decimal"/>
      <w:suff w:val="space"/>
      <w:lvlText w:val="%1."/>
      <w:lvlJc w:val="left"/>
      <w:pPr>
        <w:ind w:left="1211"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D7C1C3D"/>
    <w:multiLevelType w:val="hybridMultilevel"/>
    <w:tmpl w:val="B46E7724"/>
    <w:lvl w:ilvl="0" w:tplc="F35817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3E2D9C"/>
    <w:multiLevelType w:val="hybridMultilevel"/>
    <w:tmpl w:val="EBD4DBE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33910EF3"/>
    <w:multiLevelType w:val="hybridMultilevel"/>
    <w:tmpl w:val="6414DD4E"/>
    <w:lvl w:ilvl="0" w:tplc="2A94EF7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4F01815"/>
    <w:multiLevelType w:val="hybridMultilevel"/>
    <w:tmpl w:val="C47071BA"/>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2432C9"/>
    <w:multiLevelType w:val="hybridMultilevel"/>
    <w:tmpl w:val="433E09AA"/>
    <w:lvl w:ilvl="0" w:tplc="F35817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CA2140"/>
    <w:multiLevelType w:val="hybridMultilevel"/>
    <w:tmpl w:val="BFF2334A"/>
    <w:lvl w:ilvl="0" w:tplc="BCF22D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AE3245"/>
    <w:multiLevelType w:val="hybridMultilevel"/>
    <w:tmpl w:val="60B8C6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0F0300"/>
    <w:multiLevelType w:val="hybridMultilevel"/>
    <w:tmpl w:val="45AC6E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9591B2A"/>
    <w:multiLevelType w:val="hybridMultilevel"/>
    <w:tmpl w:val="C08C4408"/>
    <w:lvl w:ilvl="0" w:tplc="8A36A21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824A22"/>
    <w:multiLevelType w:val="hybridMultilevel"/>
    <w:tmpl w:val="65D05AE0"/>
    <w:lvl w:ilvl="0" w:tplc="C84A4132">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07E26FE"/>
    <w:multiLevelType w:val="multilevel"/>
    <w:tmpl w:val="360E3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1CE2555"/>
    <w:multiLevelType w:val="hybridMultilevel"/>
    <w:tmpl w:val="FEA8338C"/>
    <w:lvl w:ilvl="0" w:tplc="A8FA1F58">
      <w:start w:val="72"/>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1FF5FBB"/>
    <w:multiLevelType w:val="multilevel"/>
    <w:tmpl w:val="D0D2C3F2"/>
    <w:lvl w:ilvl="0">
      <w:start w:val="1"/>
      <w:numFmt w:val="decimal"/>
      <w:lvlText w:val="%1."/>
      <w:lvlJc w:val="left"/>
      <w:pPr>
        <w:ind w:left="720" w:hanging="360"/>
      </w:pPr>
      <w:rPr>
        <w:rFonts w:hint="default"/>
        <w:b/>
      </w:rPr>
    </w:lvl>
    <w:lvl w:ilvl="1">
      <w:start w:val="3"/>
      <w:numFmt w:val="decimal"/>
      <w:isLgl/>
      <w:lvlText w:val="%1.%2."/>
      <w:lvlJc w:val="left"/>
      <w:pPr>
        <w:ind w:left="1287" w:hanging="72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2061" w:hanging="108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3816" w:hanging="1800"/>
      </w:pPr>
      <w:rPr>
        <w:rFonts w:hint="default"/>
        <w:b/>
      </w:rPr>
    </w:lvl>
  </w:abstractNum>
  <w:abstractNum w:abstractNumId="25">
    <w:nsid w:val="5352387F"/>
    <w:multiLevelType w:val="multilevel"/>
    <w:tmpl w:val="5D2CC8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B70275"/>
    <w:multiLevelType w:val="hybridMultilevel"/>
    <w:tmpl w:val="D0028C8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5CC64EDE"/>
    <w:multiLevelType w:val="hybridMultilevel"/>
    <w:tmpl w:val="D8862E5E"/>
    <w:lvl w:ilvl="0" w:tplc="DF22A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27A248D"/>
    <w:multiLevelType w:val="hybridMultilevel"/>
    <w:tmpl w:val="CF965C28"/>
    <w:lvl w:ilvl="0" w:tplc="F1C8404A">
      <w:start w:val="1"/>
      <w:numFmt w:val="bullet"/>
      <w:lvlText w:val="-"/>
      <w:lvlJc w:val="left"/>
      <w:pPr>
        <w:ind w:left="720" w:hanging="360"/>
      </w:pPr>
      <w:rPr>
        <w:rFonts w:ascii="Calibri" w:hAnsi="Calibri" w:hint="default"/>
      </w:rPr>
    </w:lvl>
    <w:lvl w:ilvl="1" w:tplc="CDA858B2">
      <w:start w:val="1"/>
      <w:numFmt w:val="bullet"/>
      <w:lvlText w:val="o"/>
      <w:lvlJc w:val="left"/>
      <w:pPr>
        <w:ind w:left="1440" w:hanging="360"/>
      </w:pPr>
      <w:rPr>
        <w:rFonts w:ascii="Courier New" w:hAnsi="Courier New" w:hint="default"/>
      </w:rPr>
    </w:lvl>
    <w:lvl w:ilvl="2" w:tplc="15F4856E">
      <w:start w:val="1"/>
      <w:numFmt w:val="bullet"/>
      <w:lvlText w:val=""/>
      <w:lvlJc w:val="left"/>
      <w:pPr>
        <w:ind w:left="2160" w:hanging="360"/>
      </w:pPr>
      <w:rPr>
        <w:rFonts w:ascii="Wingdings" w:hAnsi="Wingdings" w:hint="default"/>
      </w:rPr>
    </w:lvl>
    <w:lvl w:ilvl="3" w:tplc="6722EF7E">
      <w:start w:val="1"/>
      <w:numFmt w:val="bullet"/>
      <w:lvlText w:val=""/>
      <w:lvlJc w:val="left"/>
      <w:pPr>
        <w:ind w:left="2880" w:hanging="360"/>
      </w:pPr>
      <w:rPr>
        <w:rFonts w:ascii="Symbol" w:hAnsi="Symbol" w:hint="default"/>
      </w:rPr>
    </w:lvl>
    <w:lvl w:ilvl="4" w:tplc="54383DC8">
      <w:start w:val="1"/>
      <w:numFmt w:val="bullet"/>
      <w:lvlText w:val="o"/>
      <w:lvlJc w:val="left"/>
      <w:pPr>
        <w:ind w:left="3600" w:hanging="360"/>
      </w:pPr>
      <w:rPr>
        <w:rFonts w:ascii="Courier New" w:hAnsi="Courier New" w:hint="default"/>
      </w:rPr>
    </w:lvl>
    <w:lvl w:ilvl="5" w:tplc="84D0AC82">
      <w:start w:val="1"/>
      <w:numFmt w:val="bullet"/>
      <w:lvlText w:val=""/>
      <w:lvlJc w:val="left"/>
      <w:pPr>
        <w:ind w:left="4320" w:hanging="360"/>
      </w:pPr>
      <w:rPr>
        <w:rFonts w:ascii="Wingdings" w:hAnsi="Wingdings" w:hint="default"/>
      </w:rPr>
    </w:lvl>
    <w:lvl w:ilvl="6" w:tplc="77AED30A">
      <w:start w:val="1"/>
      <w:numFmt w:val="bullet"/>
      <w:lvlText w:val=""/>
      <w:lvlJc w:val="left"/>
      <w:pPr>
        <w:ind w:left="5040" w:hanging="360"/>
      </w:pPr>
      <w:rPr>
        <w:rFonts w:ascii="Symbol" w:hAnsi="Symbol" w:hint="default"/>
      </w:rPr>
    </w:lvl>
    <w:lvl w:ilvl="7" w:tplc="C99E4CE4">
      <w:start w:val="1"/>
      <w:numFmt w:val="bullet"/>
      <w:lvlText w:val="o"/>
      <w:lvlJc w:val="left"/>
      <w:pPr>
        <w:ind w:left="5760" w:hanging="360"/>
      </w:pPr>
      <w:rPr>
        <w:rFonts w:ascii="Courier New" w:hAnsi="Courier New" w:hint="default"/>
      </w:rPr>
    </w:lvl>
    <w:lvl w:ilvl="8" w:tplc="38FA4F80">
      <w:start w:val="1"/>
      <w:numFmt w:val="bullet"/>
      <w:lvlText w:val=""/>
      <w:lvlJc w:val="left"/>
      <w:pPr>
        <w:ind w:left="6480" w:hanging="360"/>
      </w:pPr>
      <w:rPr>
        <w:rFonts w:ascii="Wingdings" w:hAnsi="Wingdings" w:hint="default"/>
      </w:rPr>
    </w:lvl>
  </w:abstractNum>
  <w:abstractNum w:abstractNumId="29">
    <w:nsid w:val="69890B7F"/>
    <w:multiLevelType w:val="hybridMultilevel"/>
    <w:tmpl w:val="85021912"/>
    <w:lvl w:ilvl="0" w:tplc="54AE1F8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6F7E0888"/>
    <w:multiLevelType w:val="hybridMultilevel"/>
    <w:tmpl w:val="21EA76BE"/>
    <w:lvl w:ilvl="0" w:tplc="14707A0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565" w:hanging="360"/>
      </w:pPr>
      <w:rPr>
        <w:rFonts w:ascii="Courier New" w:hAnsi="Courier New" w:cs="Courier New" w:hint="default"/>
      </w:rPr>
    </w:lvl>
    <w:lvl w:ilvl="2" w:tplc="04190005" w:tentative="1">
      <w:start w:val="1"/>
      <w:numFmt w:val="bullet"/>
      <w:lvlText w:val=""/>
      <w:lvlJc w:val="left"/>
      <w:pPr>
        <w:ind w:left="2285" w:hanging="360"/>
      </w:pPr>
      <w:rPr>
        <w:rFonts w:ascii="Wingdings" w:hAnsi="Wingdings" w:hint="default"/>
      </w:rPr>
    </w:lvl>
    <w:lvl w:ilvl="3" w:tplc="04190001" w:tentative="1">
      <w:start w:val="1"/>
      <w:numFmt w:val="bullet"/>
      <w:lvlText w:val=""/>
      <w:lvlJc w:val="left"/>
      <w:pPr>
        <w:ind w:left="3005" w:hanging="360"/>
      </w:pPr>
      <w:rPr>
        <w:rFonts w:ascii="Symbol" w:hAnsi="Symbol" w:hint="default"/>
      </w:rPr>
    </w:lvl>
    <w:lvl w:ilvl="4" w:tplc="04190003" w:tentative="1">
      <w:start w:val="1"/>
      <w:numFmt w:val="bullet"/>
      <w:lvlText w:val="o"/>
      <w:lvlJc w:val="left"/>
      <w:pPr>
        <w:ind w:left="3725" w:hanging="360"/>
      </w:pPr>
      <w:rPr>
        <w:rFonts w:ascii="Courier New" w:hAnsi="Courier New" w:cs="Courier New" w:hint="default"/>
      </w:rPr>
    </w:lvl>
    <w:lvl w:ilvl="5" w:tplc="04190005" w:tentative="1">
      <w:start w:val="1"/>
      <w:numFmt w:val="bullet"/>
      <w:lvlText w:val=""/>
      <w:lvlJc w:val="left"/>
      <w:pPr>
        <w:ind w:left="4445" w:hanging="360"/>
      </w:pPr>
      <w:rPr>
        <w:rFonts w:ascii="Wingdings" w:hAnsi="Wingdings" w:hint="default"/>
      </w:rPr>
    </w:lvl>
    <w:lvl w:ilvl="6" w:tplc="04190001" w:tentative="1">
      <w:start w:val="1"/>
      <w:numFmt w:val="bullet"/>
      <w:lvlText w:val=""/>
      <w:lvlJc w:val="left"/>
      <w:pPr>
        <w:ind w:left="5165" w:hanging="360"/>
      </w:pPr>
      <w:rPr>
        <w:rFonts w:ascii="Symbol" w:hAnsi="Symbol" w:hint="default"/>
      </w:rPr>
    </w:lvl>
    <w:lvl w:ilvl="7" w:tplc="04190003" w:tentative="1">
      <w:start w:val="1"/>
      <w:numFmt w:val="bullet"/>
      <w:lvlText w:val="o"/>
      <w:lvlJc w:val="left"/>
      <w:pPr>
        <w:ind w:left="5885" w:hanging="360"/>
      </w:pPr>
      <w:rPr>
        <w:rFonts w:ascii="Courier New" w:hAnsi="Courier New" w:cs="Courier New" w:hint="default"/>
      </w:rPr>
    </w:lvl>
    <w:lvl w:ilvl="8" w:tplc="04190005" w:tentative="1">
      <w:start w:val="1"/>
      <w:numFmt w:val="bullet"/>
      <w:lvlText w:val=""/>
      <w:lvlJc w:val="left"/>
      <w:pPr>
        <w:ind w:left="6605" w:hanging="360"/>
      </w:pPr>
      <w:rPr>
        <w:rFonts w:ascii="Wingdings" w:hAnsi="Wingdings" w:hint="default"/>
      </w:rPr>
    </w:lvl>
  </w:abstractNum>
  <w:abstractNum w:abstractNumId="31">
    <w:nsid w:val="77CB7D04"/>
    <w:multiLevelType w:val="hybridMultilevel"/>
    <w:tmpl w:val="D080740A"/>
    <w:lvl w:ilvl="0" w:tplc="08A61F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29"/>
  </w:num>
  <w:num w:numId="3">
    <w:abstractNumId w:val="9"/>
  </w:num>
  <w:num w:numId="4">
    <w:abstractNumId w:val="25"/>
  </w:num>
  <w:num w:numId="5">
    <w:abstractNumId w:val="8"/>
  </w:num>
  <w:num w:numId="6">
    <w:abstractNumId w:val="28"/>
  </w:num>
  <w:num w:numId="7">
    <w:abstractNumId w:val="31"/>
  </w:num>
  <w:num w:numId="8">
    <w:abstractNumId w:val="10"/>
  </w:num>
  <w:num w:numId="9">
    <w:abstractNumId w:val="6"/>
  </w:num>
  <w:num w:numId="10">
    <w:abstractNumId w:val="24"/>
  </w:num>
  <w:num w:numId="11">
    <w:abstractNumId w:val="5"/>
  </w:num>
  <w:num w:numId="12">
    <w:abstractNumId w:val="11"/>
  </w:num>
  <w:num w:numId="13">
    <w:abstractNumId w:val="21"/>
  </w:num>
  <w:num w:numId="14">
    <w:abstractNumId w:val="1"/>
  </w:num>
  <w:num w:numId="15">
    <w:abstractNumId w:val="30"/>
  </w:num>
  <w:num w:numId="16">
    <w:abstractNumId w:val="12"/>
  </w:num>
  <w:num w:numId="17">
    <w:abstractNumId w:val="14"/>
  </w:num>
  <w:num w:numId="18">
    <w:abstractNumId w:val="16"/>
  </w:num>
  <w:num w:numId="19">
    <w:abstractNumId w:val="27"/>
  </w:num>
  <w:num w:numId="20">
    <w:abstractNumId w:val="0"/>
  </w:num>
  <w:num w:numId="21">
    <w:abstractNumId w:val="23"/>
  </w:num>
  <w:num w:numId="22">
    <w:abstractNumId w:val="22"/>
  </w:num>
  <w:num w:numId="23">
    <w:abstractNumId w:val="20"/>
  </w:num>
  <w:num w:numId="24">
    <w:abstractNumId w:val="4"/>
  </w:num>
  <w:num w:numId="25">
    <w:abstractNumId w:val="13"/>
  </w:num>
  <w:num w:numId="26">
    <w:abstractNumId w:val="26"/>
  </w:num>
  <w:num w:numId="27">
    <w:abstractNumId w:val="3"/>
  </w:num>
  <w:num w:numId="28">
    <w:abstractNumId w:val="15"/>
  </w:num>
  <w:num w:numId="29">
    <w:abstractNumId w:val="19"/>
  </w:num>
  <w:num w:numId="30">
    <w:abstractNumId w:val="17"/>
  </w:num>
  <w:num w:numId="31">
    <w:abstractNumId w:val="18"/>
  </w:num>
  <w:num w:numId="32">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690"/>
    <w:rsid w:val="00003794"/>
    <w:rsid w:val="0000386D"/>
    <w:rsid w:val="00004D2A"/>
    <w:rsid w:val="000050C3"/>
    <w:rsid w:val="00005465"/>
    <w:rsid w:val="00005A4D"/>
    <w:rsid w:val="00005F58"/>
    <w:rsid w:val="00006F72"/>
    <w:rsid w:val="00007CE3"/>
    <w:rsid w:val="000121ED"/>
    <w:rsid w:val="00012C15"/>
    <w:rsid w:val="00013DC1"/>
    <w:rsid w:val="00016A5B"/>
    <w:rsid w:val="0001770E"/>
    <w:rsid w:val="00020D05"/>
    <w:rsid w:val="00021502"/>
    <w:rsid w:val="00027C1E"/>
    <w:rsid w:val="00033C90"/>
    <w:rsid w:val="000342F5"/>
    <w:rsid w:val="00034864"/>
    <w:rsid w:val="000358DC"/>
    <w:rsid w:val="00035B64"/>
    <w:rsid w:val="00037EB0"/>
    <w:rsid w:val="00040742"/>
    <w:rsid w:val="00042D3B"/>
    <w:rsid w:val="00044198"/>
    <w:rsid w:val="00046EB6"/>
    <w:rsid w:val="00050DC1"/>
    <w:rsid w:val="000512BB"/>
    <w:rsid w:val="000537ED"/>
    <w:rsid w:val="000538DF"/>
    <w:rsid w:val="00057D1D"/>
    <w:rsid w:val="0006251D"/>
    <w:rsid w:val="00062558"/>
    <w:rsid w:val="000630E0"/>
    <w:rsid w:val="00063411"/>
    <w:rsid w:val="00063B81"/>
    <w:rsid w:val="000647A4"/>
    <w:rsid w:val="00066315"/>
    <w:rsid w:val="00067B65"/>
    <w:rsid w:val="00070024"/>
    <w:rsid w:val="00075465"/>
    <w:rsid w:val="000758EF"/>
    <w:rsid w:val="000764BC"/>
    <w:rsid w:val="00076B81"/>
    <w:rsid w:val="00077152"/>
    <w:rsid w:val="00081027"/>
    <w:rsid w:val="000817A1"/>
    <w:rsid w:val="000832AC"/>
    <w:rsid w:val="00084D15"/>
    <w:rsid w:val="000869A8"/>
    <w:rsid w:val="00087205"/>
    <w:rsid w:val="00090256"/>
    <w:rsid w:val="00090ADB"/>
    <w:rsid w:val="000914DB"/>
    <w:rsid w:val="00091EBF"/>
    <w:rsid w:val="000929F0"/>
    <w:rsid w:val="000942D6"/>
    <w:rsid w:val="00094333"/>
    <w:rsid w:val="00094DFE"/>
    <w:rsid w:val="00097651"/>
    <w:rsid w:val="000A20FC"/>
    <w:rsid w:val="000A687D"/>
    <w:rsid w:val="000A689D"/>
    <w:rsid w:val="000A7913"/>
    <w:rsid w:val="000B24DC"/>
    <w:rsid w:val="000B2E2B"/>
    <w:rsid w:val="000B32A2"/>
    <w:rsid w:val="000B35B6"/>
    <w:rsid w:val="000B3A18"/>
    <w:rsid w:val="000B485D"/>
    <w:rsid w:val="000B4A64"/>
    <w:rsid w:val="000B5540"/>
    <w:rsid w:val="000B6D6D"/>
    <w:rsid w:val="000B78CB"/>
    <w:rsid w:val="000C12F7"/>
    <w:rsid w:val="000C1A20"/>
    <w:rsid w:val="000C2F51"/>
    <w:rsid w:val="000C363A"/>
    <w:rsid w:val="000C51C8"/>
    <w:rsid w:val="000C7545"/>
    <w:rsid w:val="000D1824"/>
    <w:rsid w:val="000D1DCC"/>
    <w:rsid w:val="000D2658"/>
    <w:rsid w:val="000D5C1F"/>
    <w:rsid w:val="000D737A"/>
    <w:rsid w:val="000D7B38"/>
    <w:rsid w:val="000E1D11"/>
    <w:rsid w:val="000E2F75"/>
    <w:rsid w:val="000E5FEB"/>
    <w:rsid w:val="000E6B0C"/>
    <w:rsid w:val="000F24F0"/>
    <w:rsid w:val="001001D4"/>
    <w:rsid w:val="00101AC3"/>
    <w:rsid w:val="00101BE0"/>
    <w:rsid w:val="00103599"/>
    <w:rsid w:val="00104218"/>
    <w:rsid w:val="00106197"/>
    <w:rsid w:val="00115AD4"/>
    <w:rsid w:val="001162E6"/>
    <w:rsid w:val="001227D8"/>
    <w:rsid w:val="001234EB"/>
    <w:rsid w:val="001237D8"/>
    <w:rsid w:val="00125F1D"/>
    <w:rsid w:val="00126632"/>
    <w:rsid w:val="00126CBD"/>
    <w:rsid w:val="00127107"/>
    <w:rsid w:val="00127813"/>
    <w:rsid w:val="0012795F"/>
    <w:rsid w:val="001315F8"/>
    <w:rsid w:val="001332BF"/>
    <w:rsid w:val="001368D5"/>
    <w:rsid w:val="0013695F"/>
    <w:rsid w:val="00136B95"/>
    <w:rsid w:val="00137997"/>
    <w:rsid w:val="001408B9"/>
    <w:rsid w:val="00141B5C"/>
    <w:rsid w:val="001428AC"/>
    <w:rsid w:val="00143EE0"/>
    <w:rsid w:val="001464A7"/>
    <w:rsid w:val="00147011"/>
    <w:rsid w:val="00147092"/>
    <w:rsid w:val="001471BA"/>
    <w:rsid w:val="00147422"/>
    <w:rsid w:val="00151DCA"/>
    <w:rsid w:val="00152951"/>
    <w:rsid w:val="001600D9"/>
    <w:rsid w:val="001605AD"/>
    <w:rsid w:val="00161497"/>
    <w:rsid w:val="0016464D"/>
    <w:rsid w:val="00166678"/>
    <w:rsid w:val="00166BC2"/>
    <w:rsid w:val="00167A6F"/>
    <w:rsid w:val="0017044D"/>
    <w:rsid w:val="00174CAD"/>
    <w:rsid w:val="00174D22"/>
    <w:rsid w:val="00176367"/>
    <w:rsid w:val="001767B3"/>
    <w:rsid w:val="0017778D"/>
    <w:rsid w:val="00183EB1"/>
    <w:rsid w:val="0018527A"/>
    <w:rsid w:val="001853A9"/>
    <w:rsid w:val="00186FBB"/>
    <w:rsid w:val="0018722E"/>
    <w:rsid w:val="0019153E"/>
    <w:rsid w:val="00193010"/>
    <w:rsid w:val="001A1DD2"/>
    <w:rsid w:val="001A20E6"/>
    <w:rsid w:val="001A26F2"/>
    <w:rsid w:val="001A297E"/>
    <w:rsid w:val="001A4564"/>
    <w:rsid w:val="001A67FB"/>
    <w:rsid w:val="001B12DF"/>
    <w:rsid w:val="001B4F5C"/>
    <w:rsid w:val="001B63CF"/>
    <w:rsid w:val="001B64EC"/>
    <w:rsid w:val="001B6DEB"/>
    <w:rsid w:val="001B7807"/>
    <w:rsid w:val="001B78DD"/>
    <w:rsid w:val="001B793B"/>
    <w:rsid w:val="001B7C46"/>
    <w:rsid w:val="001C0F15"/>
    <w:rsid w:val="001C1F45"/>
    <w:rsid w:val="001C2E68"/>
    <w:rsid w:val="001C4FBF"/>
    <w:rsid w:val="001C5210"/>
    <w:rsid w:val="001C6B5F"/>
    <w:rsid w:val="001C6C18"/>
    <w:rsid w:val="001C7403"/>
    <w:rsid w:val="001C784F"/>
    <w:rsid w:val="001D24BC"/>
    <w:rsid w:val="001D37AF"/>
    <w:rsid w:val="001D4340"/>
    <w:rsid w:val="001D4DD2"/>
    <w:rsid w:val="001D5AB9"/>
    <w:rsid w:val="001D6BA8"/>
    <w:rsid w:val="001D76EE"/>
    <w:rsid w:val="001E0F11"/>
    <w:rsid w:val="001E4C79"/>
    <w:rsid w:val="001E5760"/>
    <w:rsid w:val="001E5829"/>
    <w:rsid w:val="001E7D44"/>
    <w:rsid w:val="001E7E1F"/>
    <w:rsid w:val="001F2E99"/>
    <w:rsid w:val="001F639A"/>
    <w:rsid w:val="001F65E1"/>
    <w:rsid w:val="001F681D"/>
    <w:rsid w:val="00200226"/>
    <w:rsid w:val="00200567"/>
    <w:rsid w:val="002005FA"/>
    <w:rsid w:val="002021E2"/>
    <w:rsid w:val="0020278C"/>
    <w:rsid w:val="00202D91"/>
    <w:rsid w:val="00202F9F"/>
    <w:rsid w:val="00202FDA"/>
    <w:rsid w:val="0020329D"/>
    <w:rsid w:val="00210278"/>
    <w:rsid w:val="00210C40"/>
    <w:rsid w:val="00212062"/>
    <w:rsid w:val="00215487"/>
    <w:rsid w:val="00215765"/>
    <w:rsid w:val="00215B09"/>
    <w:rsid w:val="00215F48"/>
    <w:rsid w:val="00216C2A"/>
    <w:rsid w:val="00217773"/>
    <w:rsid w:val="002178FB"/>
    <w:rsid w:val="002232DE"/>
    <w:rsid w:val="00224263"/>
    <w:rsid w:val="00226579"/>
    <w:rsid w:val="00230566"/>
    <w:rsid w:val="0023146F"/>
    <w:rsid w:val="002317E5"/>
    <w:rsid w:val="00233EEF"/>
    <w:rsid w:val="00235F40"/>
    <w:rsid w:val="002369FE"/>
    <w:rsid w:val="00240146"/>
    <w:rsid w:val="00241463"/>
    <w:rsid w:val="00241AA8"/>
    <w:rsid w:val="00242553"/>
    <w:rsid w:val="002433C4"/>
    <w:rsid w:val="00244BBA"/>
    <w:rsid w:val="002528D7"/>
    <w:rsid w:val="002552B9"/>
    <w:rsid w:val="00255873"/>
    <w:rsid w:val="0026090D"/>
    <w:rsid w:val="00261E4D"/>
    <w:rsid w:val="00262501"/>
    <w:rsid w:val="00263A5B"/>
    <w:rsid w:val="0026563D"/>
    <w:rsid w:val="002717F2"/>
    <w:rsid w:val="002719C1"/>
    <w:rsid w:val="002746BC"/>
    <w:rsid w:val="002769D0"/>
    <w:rsid w:val="00277668"/>
    <w:rsid w:val="00277A96"/>
    <w:rsid w:val="00277C2B"/>
    <w:rsid w:val="00280F50"/>
    <w:rsid w:val="00280F84"/>
    <w:rsid w:val="002813E0"/>
    <w:rsid w:val="002817A1"/>
    <w:rsid w:val="00286B22"/>
    <w:rsid w:val="002870E2"/>
    <w:rsid w:val="00290D0E"/>
    <w:rsid w:val="00291E8F"/>
    <w:rsid w:val="00293C55"/>
    <w:rsid w:val="00294591"/>
    <w:rsid w:val="00296C06"/>
    <w:rsid w:val="002A1437"/>
    <w:rsid w:val="002A28AE"/>
    <w:rsid w:val="002A35FF"/>
    <w:rsid w:val="002A40BB"/>
    <w:rsid w:val="002A49D2"/>
    <w:rsid w:val="002A7E7D"/>
    <w:rsid w:val="002B1DAC"/>
    <w:rsid w:val="002B2675"/>
    <w:rsid w:val="002B4393"/>
    <w:rsid w:val="002C17F8"/>
    <w:rsid w:val="002C27BC"/>
    <w:rsid w:val="002C3714"/>
    <w:rsid w:val="002C5A0C"/>
    <w:rsid w:val="002C6728"/>
    <w:rsid w:val="002C6A91"/>
    <w:rsid w:val="002D0B9B"/>
    <w:rsid w:val="002D0D2F"/>
    <w:rsid w:val="002D380B"/>
    <w:rsid w:val="002D3899"/>
    <w:rsid w:val="002D3B2E"/>
    <w:rsid w:val="002D3B66"/>
    <w:rsid w:val="002D405E"/>
    <w:rsid w:val="002D7424"/>
    <w:rsid w:val="002E078F"/>
    <w:rsid w:val="002E1AB7"/>
    <w:rsid w:val="002E2690"/>
    <w:rsid w:val="002E2752"/>
    <w:rsid w:val="002E6E22"/>
    <w:rsid w:val="002F00C5"/>
    <w:rsid w:val="002F26D6"/>
    <w:rsid w:val="002F44D5"/>
    <w:rsid w:val="002F4E46"/>
    <w:rsid w:val="002F7C04"/>
    <w:rsid w:val="00301728"/>
    <w:rsid w:val="0030182D"/>
    <w:rsid w:val="00305474"/>
    <w:rsid w:val="0030791A"/>
    <w:rsid w:val="00310625"/>
    <w:rsid w:val="00310D59"/>
    <w:rsid w:val="003119E9"/>
    <w:rsid w:val="00315300"/>
    <w:rsid w:val="0031545B"/>
    <w:rsid w:val="00315B24"/>
    <w:rsid w:val="003178F3"/>
    <w:rsid w:val="00317BFF"/>
    <w:rsid w:val="003200CB"/>
    <w:rsid w:val="003213C9"/>
    <w:rsid w:val="00321EE2"/>
    <w:rsid w:val="00324C0D"/>
    <w:rsid w:val="00326BB7"/>
    <w:rsid w:val="00326E2F"/>
    <w:rsid w:val="00330DDD"/>
    <w:rsid w:val="00331C7D"/>
    <w:rsid w:val="0033227E"/>
    <w:rsid w:val="003322A1"/>
    <w:rsid w:val="00334578"/>
    <w:rsid w:val="003363AA"/>
    <w:rsid w:val="00336522"/>
    <w:rsid w:val="003366BA"/>
    <w:rsid w:val="00340371"/>
    <w:rsid w:val="00344EC2"/>
    <w:rsid w:val="00351068"/>
    <w:rsid w:val="003519D9"/>
    <w:rsid w:val="00356401"/>
    <w:rsid w:val="00357993"/>
    <w:rsid w:val="003603DA"/>
    <w:rsid w:val="0036141C"/>
    <w:rsid w:val="00361B1A"/>
    <w:rsid w:val="0036211A"/>
    <w:rsid w:val="00362CD4"/>
    <w:rsid w:val="0036312E"/>
    <w:rsid w:val="00363543"/>
    <w:rsid w:val="00363F0C"/>
    <w:rsid w:val="0036647E"/>
    <w:rsid w:val="0037372B"/>
    <w:rsid w:val="003739B6"/>
    <w:rsid w:val="00375203"/>
    <w:rsid w:val="003759F6"/>
    <w:rsid w:val="00376746"/>
    <w:rsid w:val="0038064D"/>
    <w:rsid w:val="0038253F"/>
    <w:rsid w:val="0038617D"/>
    <w:rsid w:val="00387D8E"/>
    <w:rsid w:val="003912D6"/>
    <w:rsid w:val="003914EC"/>
    <w:rsid w:val="00392D7B"/>
    <w:rsid w:val="00393376"/>
    <w:rsid w:val="00395624"/>
    <w:rsid w:val="0039614D"/>
    <w:rsid w:val="00397DD1"/>
    <w:rsid w:val="003A02DF"/>
    <w:rsid w:val="003A2B70"/>
    <w:rsid w:val="003A3B23"/>
    <w:rsid w:val="003A3B41"/>
    <w:rsid w:val="003A4722"/>
    <w:rsid w:val="003A58F1"/>
    <w:rsid w:val="003A5BCA"/>
    <w:rsid w:val="003B08CD"/>
    <w:rsid w:val="003B6922"/>
    <w:rsid w:val="003B698B"/>
    <w:rsid w:val="003C2E67"/>
    <w:rsid w:val="003C3610"/>
    <w:rsid w:val="003C504B"/>
    <w:rsid w:val="003C5524"/>
    <w:rsid w:val="003D1074"/>
    <w:rsid w:val="003D300B"/>
    <w:rsid w:val="003D3624"/>
    <w:rsid w:val="003D63E1"/>
    <w:rsid w:val="003D691D"/>
    <w:rsid w:val="003D72AE"/>
    <w:rsid w:val="003E023B"/>
    <w:rsid w:val="003E0D79"/>
    <w:rsid w:val="003E120F"/>
    <w:rsid w:val="003E4338"/>
    <w:rsid w:val="003E4CAA"/>
    <w:rsid w:val="003E649D"/>
    <w:rsid w:val="003E73F9"/>
    <w:rsid w:val="003E78CF"/>
    <w:rsid w:val="003F01A9"/>
    <w:rsid w:val="003F273B"/>
    <w:rsid w:val="003F2E47"/>
    <w:rsid w:val="003F4308"/>
    <w:rsid w:val="003F5A18"/>
    <w:rsid w:val="003F7024"/>
    <w:rsid w:val="00400A92"/>
    <w:rsid w:val="004023B4"/>
    <w:rsid w:val="00402BA5"/>
    <w:rsid w:val="00402BCA"/>
    <w:rsid w:val="004107BB"/>
    <w:rsid w:val="004138FC"/>
    <w:rsid w:val="004146C0"/>
    <w:rsid w:val="00416955"/>
    <w:rsid w:val="00420F12"/>
    <w:rsid w:val="0042140B"/>
    <w:rsid w:val="00421798"/>
    <w:rsid w:val="00424336"/>
    <w:rsid w:val="004258AC"/>
    <w:rsid w:val="0042630B"/>
    <w:rsid w:val="0042676A"/>
    <w:rsid w:val="004277EB"/>
    <w:rsid w:val="004308B1"/>
    <w:rsid w:val="00431655"/>
    <w:rsid w:val="004322C2"/>
    <w:rsid w:val="00433226"/>
    <w:rsid w:val="004347E6"/>
    <w:rsid w:val="0044214D"/>
    <w:rsid w:val="00445936"/>
    <w:rsid w:val="00450B2A"/>
    <w:rsid w:val="0045137A"/>
    <w:rsid w:val="00451942"/>
    <w:rsid w:val="004544B9"/>
    <w:rsid w:val="004558C1"/>
    <w:rsid w:val="00456092"/>
    <w:rsid w:val="00456864"/>
    <w:rsid w:val="00460D38"/>
    <w:rsid w:val="00461AFB"/>
    <w:rsid w:val="00462AF0"/>
    <w:rsid w:val="00464B39"/>
    <w:rsid w:val="0046767A"/>
    <w:rsid w:val="0047078C"/>
    <w:rsid w:val="00470A04"/>
    <w:rsid w:val="004717A7"/>
    <w:rsid w:val="004736FB"/>
    <w:rsid w:val="004746FD"/>
    <w:rsid w:val="00476FFE"/>
    <w:rsid w:val="00480953"/>
    <w:rsid w:val="00484C4D"/>
    <w:rsid w:val="00486B70"/>
    <w:rsid w:val="00487760"/>
    <w:rsid w:val="004925A2"/>
    <w:rsid w:val="0049445B"/>
    <w:rsid w:val="00494DCA"/>
    <w:rsid w:val="004A4BA1"/>
    <w:rsid w:val="004A4E41"/>
    <w:rsid w:val="004A539F"/>
    <w:rsid w:val="004A542D"/>
    <w:rsid w:val="004A7435"/>
    <w:rsid w:val="004B013D"/>
    <w:rsid w:val="004B0871"/>
    <w:rsid w:val="004B190B"/>
    <w:rsid w:val="004B1EA1"/>
    <w:rsid w:val="004B2E1F"/>
    <w:rsid w:val="004B2FD2"/>
    <w:rsid w:val="004B376B"/>
    <w:rsid w:val="004B698B"/>
    <w:rsid w:val="004B7A44"/>
    <w:rsid w:val="004C2222"/>
    <w:rsid w:val="004C2D96"/>
    <w:rsid w:val="004C3522"/>
    <w:rsid w:val="004C61DC"/>
    <w:rsid w:val="004C6310"/>
    <w:rsid w:val="004C6FA6"/>
    <w:rsid w:val="004C7AB3"/>
    <w:rsid w:val="004C7B88"/>
    <w:rsid w:val="004D03AD"/>
    <w:rsid w:val="004D0562"/>
    <w:rsid w:val="004D0D6C"/>
    <w:rsid w:val="004D2747"/>
    <w:rsid w:val="004D2C03"/>
    <w:rsid w:val="004D2E3E"/>
    <w:rsid w:val="004D31DD"/>
    <w:rsid w:val="004D7DA4"/>
    <w:rsid w:val="004E03F9"/>
    <w:rsid w:val="004E07B7"/>
    <w:rsid w:val="004E1EAF"/>
    <w:rsid w:val="004E2CED"/>
    <w:rsid w:val="004E332F"/>
    <w:rsid w:val="004E3F26"/>
    <w:rsid w:val="004E4D19"/>
    <w:rsid w:val="004E508B"/>
    <w:rsid w:val="004E786A"/>
    <w:rsid w:val="004F0B81"/>
    <w:rsid w:val="004F1C67"/>
    <w:rsid w:val="004F4610"/>
    <w:rsid w:val="004F5379"/>
    <w:rsid w:val="004F5934"/>
    <w:rsid w:val="004F6474"/>
    <w:rsid w:val="00500425"/>
    <w:rsid w:val="00501804"/>
    <w:rsid w:val="0050196E"/>
    <w:rsid w:val="0050561D"/>
    <w:rsid w:val="00510C2F"/>
    <w:rsid w:val="00510C9D"/>
    <w:rsid w:val="00510DF4"/>
    <w:rsid w:val="00512F68"/>
    <w:rsid w:val="005142C1"/>
    <w:rsid w:val="00514B14"/>
    <w:rsid w:val="00516217"/>
    <w:rsid w:val="0051668B"/>
    <w:rsid w:val="00517701"/>
    <w:rsid w:val="00517E7A"/>
    <w:rsid w:val="00521846"/>
    <w:rsid w:val="0052243A"/>
    <w:rsid w:val="00522930"/>
    <w:rsid w:val="005302E3"/>
    <w:rsid w:val="00530603"/>
    <w:rsid w:val="0053196A"/>
    <w:rsid w:val="005323F9"/>
    <w:rsid w:val="00536C95"/>
    <w:rsid w:val="005370E1"/>
    <w:rsid w:val="005403CD"/>
    <w:rsid w:val="00541177"/>
    <w:rsid w:val="00541B62"/>
    <w:rsid w:val="005423EE"/>
    <w:rsid w:val="005431D3"/>
    <w:rsid w:val="00546C77"/>
    <w:rsid w:val="00550954"/>
    <w:rsid w:val="00555589"/>
    <w:rsid w:val="00557A3B"/>
    <w:rsid w:val="00561645"/>
    <w:rsid w:val="00565139"/>
    <w:rsid w:val="005665C0"/>
    <w:rsid w:val="00566752"/>
    <w:rsid w:val="0057017D"/>
    <w:rsid w:val="00570714"/>
    <w:rsid w:val="00570768"/>
    <w:rsid w:val="005729F9"/>
    <w:rsid w:val="005754E1"/>
    <w:rsid w:val="00577E5E"/>
    <w:rsid w:val="00580E5C"/>
    <w:rsid w:val="00581FB8"/>
    <w:rsid w:val="00582FD2"/>
    <w:rsid w:val="00583937"/>
    <w:rsid w:val="00584797"/>
    <w:rsid w:val="0058707F"/>
    <w:rsid w:val="005908C0"/>
    <w:rsid w:val="00591550"/>
    <w:rsid w:val="00592836"/>
    <w:rsid w:val="00596548"/>
    <w:rsid w:val="00596684"/>
    <w:rsid w:val="005A0341"/>
    <w:rsid w:val="005A1D05"/>
    <w:rsid w:val="005A2BA8"/>
    <w:rsid w:val="005A3250"/>
    <w:rsid w:val="005A49A4"/>
    <w:rsid w:val="005A534B"/>
    <w:rsid w:val="005B14B9"/>
    <w:rsid w:val="005B19D0"/>
    <w:rsid w:val="005B26B4"/>
    <w:rsid w:val="005B27B6"/>
    <w:rsid w:val="005B3694"/>
    <w:rsid w:val="005B3897"/>
    <w:rsid w:val="005B4483"/>
    <w:rsid w:val="005B533E"/>
    <w:rsid w:val="005B57CF"/>
    <w:rsid w:val="005B5883"/>
    <w:rsid w:val="005B73D0"/>
    <w:rsid w:val="005C1C7C"/>
    <w:rsid w:val="005C276B"/>
    <w:rsid w:val="005C5BDB"/>
    <w:rsid w:val="005C66FF"/>
    <w:rsid w:val="005C7BC5"/>
    <w:rsid w:val="005D21F0"/>
    <w:rsid w:val="005D33B7"/>
    <w:rsid w:val="005D43A9"/>
    <w:rsid w:val="005D6B53"/>
    <w:rsid w:val="005D7610"/>
    <w:rsid w:val="005E0D3B"/>
    <w:rsid w:val="005E0E2F"/>
    <w:rsid w:val="005E4515"/>
    <w:rsid w:val="005E6616"/>
    <w:rsid w:val="005E7F07"/>
    <w:rsid w:val="005F5FE5"/>
    <w:rsid w:val="00600ABE"/>
    <w:rsid w:val="00602797"/>
    <w:rsid w:val="006040BA"/>
    <w:rsid w:val="006052F5"/>
    <w:rsid w:val="0060637A"/>
    <w:rsid w:val="0060753E"/>
    <w:rsid w:val="00607697"/>
    <w:rsid w:val="006126F5"/>
    <w:rsid w:val="00614830"/>
    <w:rsid w:val="00615D94"/>
    <w:rsid w:val="00620051"/>
    <w:rsid w:val="00620FE5"/>
    <w:rsid w:val="00621EE9"/>
    <w:rsid w:val="00622882"/>
    <w:rsid w:val="006231A0"/>
    <w:rsid w:val="00625892"/>
    <w:rsid w:val="00626DAB"/>
    <w:rsid w:val="00626DEA"/>
    <w:rsid w:val="00633AF3"/>
    <w:rsid w:val="00635564"/>
    <w:rsid w:val="0063599C"/>
    <w:rsid w:val="00635EDB"/>
    <w:rsid w:val="00635F7E"/>
    <w:rsid w:val="00636C0A"/>
    <w:rsid w:val="00640A14"/>
    <w:rsid w:val="00642172"/>
    <w:rsid w:val="00642A8A"/>
    <w:rsid w:val="00645A1A"/>
    <w:rsid w:val="00646951"/>
    <w:rsid w:val="00647E20"/>
    <w:rsid w:val="006503B6"/>
    <w:rsid w:val="00651941"/>
    <w:rsid w:val="006539EE"/>
    <w:rsid w:val="00653F41"/>
    <w:rsid w:val="00654A40"/>
    <w:rsid w:val="006575AB"/>
    <w:rsid w:val="00660699"/>
    <w:rsid w:val="00662BBA"/>
    <w:rsid w:val="00665ADD"/>
    <w:rsid w:val="006661A5"/>
    <w:rsid w:val="00666AE5"/>
    <w:rsid w:val="0067230A"/>
    <w:rsid w:val="006740EC"/>
    <w:rsid w:val="00674412"/>
    <w:rsid w:val="00674D59"/>
    <w:rsid w:val="00675DE7"/>
    <w:rsid w:val="00682CB5"/>
    <w:rsid w:val="00684208"/>
    <w:rsid w:val="00685922"/>
    <w:rsid w:val="0068657B"/>
    <w:rsid w:val="00691E5E"/>
    <w:rsid w:val="00693B43"/>
    <w:rsid w:val="00694732"/>
    <w:rsid w:val="00695869"/>
    <w:rsid w:val="00696E32"/>
    <w:rsid w:val="006A0ECA"/>
    <w:rsid w:val="006A20FE"/>
    <w:rsid w:val="006A26CA"/>
    <w:rsid w:val="006A3527"/>
    <w:rsid w:val="006A4215"/>
    <w:rsid w:val="006A597D"/>
    <w:rsid w:val="006A6D7E"/>
    <w:rsid w:val="006A7049"/>
    <w:rsid w:val="006B0195"/>
    <w:rsid w:val="006B0429"/>
    <w:rsid w:val="006B1659"/>
    <w:rsid w:val="006B23A4"/>
    <w:rsid w:val="006B451A"/>
    <w:rsid w:val="006B4991"/>
    <w:rsid w:val="006B59D9"/>
    <w:rsid w:val="006B6D8E"/>
    <w:rsid w:val="006C0888"/>
    <w:rsid w:val="006C1493"/>
    <w:rsid w:val="006C1FEB"/>
    <w:rsid w:val="006C58F4"/>
    <w:rsid w:val="006C6A4D"/>
    <w:rsid w:val="006C74F7"/>
    <w:rsid w:val="006C764D"/>
    <w:rsid w:val="006D0B1B"/>
    <w:rsid w:val="006D1504"/>
    <w:rsid w:val="006D2693"/>
    <w:rsid w:val="006D451A"/>
    <w:rsid w:val="006D4972"/>
    <w:rsid w:val="006D6E43"/>
    <w:rsid w:val="006E3216"/>
    <w:rsid w:val="006E3A9E"/>
    <w:rsid w:val="006F0479"/>
    <w:rsid w:val="006F09F7"/>
    <w:rsid w:val="006F1480"/>
    <w:rsid w:val="006F3878"/>
    <w:rsid w:val="006F5F5A"/>
    <w:rsid w:val="006F7B18"/>
    <w:rsid w:val="007055E0"/>
    <w:rsid w:val="00705A96"/>
    <w:rsid w:val="00706150"/>
    <w:rsid w:val="00706283"/>
    <w:rsid w:val="0070746F"/>
    <w:rsid w:val="007161FD"/>
    <w:rsid w:val="00722CE2"/>
    <w:rsid w:val="00723245"/>
    <w:rsid w:val="00724233"/>
    <w:rsid w:val="00730D5A"/>
    <w:rsid w:val="007346FD"/>
    <w:rsid w:val="00734A62"/>
    <w:rsid w:val="007351D7"/>
    <w:rsid w:val="00735AF4"/>
    <w:rsid w:val="00735F13"/>
    <w:rsid w:val="00736B0A"/>
    <w:rsid w:val="00736F0E"/>
    <w:rsid w:val="00737C67"/>
    <w:rsid w:val="0074096C"/>
    <w:rsid w:val="00742321"/>
    <w:rsid w:val="0074258E"/>
    <w:rsid w:val="007427A4"/>
    <w:rsid w:val="007451BB"/>
    <w:rsid w:val="00745E63"/>
    <w:rsid w:val="007464E3"/>
    <w:rsid w:val="007471BF"/>
    <w:rsid w:val="00751CC6"/>
    <w:rsid w:val="00752855"/>
    <w:rsid w:val="00754249"/>
    <w:rsid w:val="00755A98"/>
    <w:rsid w:val="00762D94"/>
    <w:rsid w:val="007638E5"/>
    <w:rsid w:val="00764CD7"/>
    <w:rsid w:val="00765774"/>
    <w:rsid w:val="00767949"/>
    <w:rsid w:val="00770B4F"/>
    <w:rsid w:val="00774CCF"/>
    <w:rsid w:val="00776B88"/>
    <w:rsid w:val="007774F8"/>
    <w:rsid w:val="00785D76"/>
    <w:rsid w:val="007865E6"/>
    <w:rsid w:val="00790D78"/>
    <w:rsid w:val="00790FFE"/>
    <w:rsid w:val="00791BD2"/>
    <w:rsid w:val="00792DCC"/>
    <w:rsid w:val="00792DFC"/>
    <w:rsid w:val="00793979"/>
    <w:rsid w:val="007974CC"/>
    <w:rsid w:val="007A1F36"/>
    <w:rsid w:val="007A2F61"/>
    <w:rsid w:val="007A35C7"/>
    <w:rsid w:val="007A3C0B"/>
    <w:rsid w:val="007A40B6"/>
    <w:rsid w:val="007A54AD"/>
    <w:rsid w:val="007A6E5A"/>
    <w:rsid w:val="007A78C5"/>
    <w:rsid w:val="007B0C3C"/>
    <w:rsid w:val="007B6468"/>
    <w:rsid w:val="007B6D6D"/>
    <w:rsid w:val="007B757C"/>
    <w:rsid w:val="007B7CD9"/>
    <w:rsid w:val="007C2DA9"/>
    <w:rsid w:val="007C444B"/>
    <w:rsid w:val="007C77D4"/>
    <w:rsid w:val="007D0D5C"/>
    <w:rsid w:val="007D10F5"/>
    <w:rsid w:val="007D5023"/>
    <w:rsid w:val="007D6A00"/>
    <w:rsid w:val="007D6E10"/>
    <w:rsid w:val="007E06D9"/>
    <w:rsid w:val="007E17CF"/>
    <w:rsid w:val="007E2BD0"/>
    <w:rsid w:val="007E32A7"/>
    <w:rsid w:val="007E56E4"/>
    <w:rsid w:val="007E6A3B"/>
    <w:rsid w:val="007F004D"/>
    <w:rsid w:val="007F1768"/>
    <w:rsid w:val="007F206B"/>
    <w:rsid w:val="00800033"/>
    <w:rsid w:val="00805FB5"/>
    <w:rsid w:val="008067B1"/>
    <w:rsid w:val="00810C2C"/>
    <w:rsid w:val="00813B75"/>
    <w:rsid w:val="00814EF4"/>
    <w:rsid w:val="00816D60"/>
    <w:rsid w:val="008177EB"/>
    <w:rsid w:val="008206A5"/>
    <w:rsid w:val="00820CB9"/>
    <w:rsid w:val="00821747"/>
    <w:rsid w:val="00822F63"/>
    <w:rsid w:val="00823B13"/>
    <w:rsid w:val="0082476C"/>
    <w:rsid w:val="008251A9"/>
    <w:rsid w:val="00825696"/>
    <w:rsid w:val="00827DEA"/>
    <w:rsid w:val="0083082E"/>
    <w:rsid w:val="00831A6C"/>
    <w:rsid w:val="00831B2F"/>
    <w:rsid w:val="00831BD4"/>
    <w:rsid w:val="008333F0"/>
    <w:rsid w:val="008354D7"/>
    <w:rsid w:val="00835B87"/>
    <w:rsid w:val="008362C7"/>
    <w:rsid w:val="008367D8"/>
    <w:rsid w:val="00836904"/>
    <w:rsid w:val="0083782D"/>
    <w:rsid w:val="00846EBD"/>
    <w:rsid w:val="008477D2"/>
    <w:rsid w:val="00850A65"/>
    <w:rsid w:val="00851531"/>
    <w:rsid w:val="00853615"/>
    <w:rsid w:val="00853F61"/>
    <w:rsid w:val="008541F7"/>
    <w:rsid w:val="008547CB"/>
    <w:rsid w:val="008551A5"/>
    <w:rsid w:val="00855A7D"/>
    <w:rsid w:val="00861B1A"/>
    <w:rsid w:val="0086307B"/>
    <w:rsid w:val="00864318"/>
    <w:rsid w:val="00864BF5"/>
    <w:rsid w:val="00864D40"/>
    <w:rsid w:val="0086502C"/>
    <w:rsid w:val="00872117"/>
    <w:rsid w:val="008721BF"/>
    <w:rsid w:val="0087269F"/>
    <w:rsid w:val="00873E0D"/>
    <w:rsid w:val="00874BA3"/>
    <w:rsid w:val="00876CB7"/>
    <w:rsid w:val="008771CE"/>
    <w:rsid w:val="00877413"/>
    <w:rsid w:val="00880765"/>
    <w:rsid w:val="00881B66"/>
    <w:rsid w:val="008820DA"/>
    <w:rsid w:val="00883F43"/>
    <w:rsid w:val="0088732A"/>
    <w:rsid w:val="008874F9"/>
    <w:rsid w:val="0089303D"/>
    <w:rsid w:val="00893535"/>
    <w:rsid w:val="00894C6B"/>
    <w:rsid w:val="00897E4C"/>
    <w:rsid w:val="008A1CE3"/>
    <w:rsid w:val="008A215C"/>
    <w:rsid w:val="008A3B94"/>
    <w:rsid w:val="008A45EE"/>
    <w:rsid w:val="008A50D9"/>
    <w:rsid w:val="008A6590"/>
    <w:rsid w:val="008B23F7"/>
    <w:rsid w:val="008B2572"/>
    <w:rsid w:val="008B27F8"/>
    <w:rsid w:val="008B36BD"/>
    <w:rsid w:val="008B406C"/>
    <w:rsid w:val="008B5853"/>
    <w:rsid w:val="008B593C"/>
    <w:rsid w:val="008B5CC5"/>
    <w:rsid w:val="008B5CE9"/>
    <w:rsid w:val="008B7951"/>
    <w:rsid w:val="008C16C1"/>
    <w:rsid w:val="008C2842"/>
    <w:rsid w:val="008C3138"/>
    <w:rsid w:val="008C3609"/>
    <w:rsid w:val="008C3B9E"/>
    <w:rsid w:val="008C4814"/>
    <w:rsid w:val="008C5D0E"/>
    <w:rsid w:val="008C63BC"/>
    <w:rsid w:val="008C6A22"/>
    <w:rsid w:val="008C6E5C"/>
    <w:rsid w:val="008C7C38"/>
    <w:rsid w:val="008D00A2"/>
    <w:rsid w:val="008D0B17"/>
    <w:rsid w:val="008D256E"/>
    <w:rsid w:val="008D3C44"/>
    <w:rsid w:val="008D3EFE"/>
    <w:rsid w:val="008D4A6C"/>
    <w:rsid w:val="008D59FF"/>
    <w:rsid w:val="008D5A85"/>
    <w:rsid w:val="008E006D"/>
    <w:rsid w:val="008E1A9B"/>
    <w:rsid w:val="008E4A6A"/>
    <w:rsid w:val="008E75FB"/>
    <w:rsid w:val="008E7B6C"/>
    <w:rsid w:val="008F03DC"/>
    <w:rsid w:val="008F51DF"/>
    <w:rsid w:val="008F5B55"/>
    <w:rsid w:val="008F60CC"/>
    <w:rsid w:val="008F7E57"/>
    <w:rsid w:val="00904944"/>
    <w:rsid w:val="009051F5"/>
    <w:rsid w:val="00906213"/>
    <w:rsid w:val="00906830"/>
    <w:rsid w:val="00907532"/>
    <w:rsid w:val="009078D9"/>
    <w:rsid w:val="00910C63"/>
    <w:rsid w:val="009136B8"/>
    <w:rsid w:val="00914F0B"/>
    <w:rsid w:val="0091550D"/>
    <w:rsid w:val="00915B1A"/>
    <w:rsid w:val="00916541"/>
    <w:rsid w:val="00916AB5"/>
    <w:rsid w:val="009175CC"/>
    <w:rsid w:val="00921684"/>
    <w:rsid w:val="009228A1"/>
    <w:rsid w:val="009240DC"/>
    <w:rsid w:val="00925427"/>
    <w:rsid w:val="009259D3"/>
    <w:rsid w:val="00925AD3"/>
    <w:rsid w:val="00926BEB"/>
    <w:rsid w:val="0093594C"/>
    <w:rsid w:val="00937327"/>
    <w:rsid w:val="00937A97"/>
    <w:rsid w:val="009410FD"/>
    <w:rsid w:val="00941701"/>
    <w:rsid w:val="00941CF3"/>
    <w:rsid w:val="00946C83"/>
    <w:rsid w:val="00950E27"/>
    <w:rsid w:val="00952DC3"/>
    <w:rsid w:val="0095317B"/>
    <w:rsid w:val="00953CED"/>
    <w:rsid w:val="00953E63"/>
    <w:rsid w:val="00954541"/>
    <w:rsid w:val="00954793"/>
    <w:rsid w:val="00955D23"/>
    <w:rsid w:val="009561FB"/>
    <w:rsid w:val="009617ED"/>
    <w:rsid w:val="00962291"/>
    <w:rsid w:val="00962596"/>
    <w:rsid w:val="009672DE"/>
    <w:rsid w:val="009734DA"/>
    <w:rsid w:val="00973577"/>
    <w:rsid w:val="00973FAB"/>
    <w:rsid w:val="0097402D"/>
    <w:rsid w:val="00974314"/>
    <w:rsid w:val="009751E4"/>
    <w:rsid w:val="009817AD"/>
    <w:rsid w:val="00984A4B"/>
    <w:rsid w:val="00985921"/>
    <w:rsid w:val="00987C67"/>
    <w:rsid w:val="009900DB"/>
    <w:rsid w:val="00991E85"/>
    <w:rsid w:val="0099285C"/>
    <w:rsid w:val="00993CA8"/>
    <w:rsid w:val="009940D0"/>
    <w:rsid w:val="00995899"/>
    <w:rsid w:val="00995ED9"/>
    <w:rsid w:val="009967F2"/>
    <w:rsid w:val="009A0964"/>
    <w:rsid w:val="009A19D2"/>
    <w:rsid w:val="009A279E"/>
    <w:rsid w:val="009A49BC"/>
    <w:rsid w:val="009A4D42"/>
    <w:rsid w:val="009A6CF3"/>
    <w:rsid w:val="009A7D25"/>
    <w:rsid w:val="009B3992"/>
    <w:rsid w:val="009B3A3A"/>
    <w:rsid w:val="009B3DF5"/>
    <w:rsid w:val="009B4AD9"/>
    <w:rsid w:val="009C2CC5"/>
    <w:rsid w:val="009C36FB"/>
    <w:rsid w:val="009C3D89"/>
    <w:rsid w:val="009C40FA"/>
    <w:rsid w:val="009C47C7"/>
    <w:rsid w:val="009C56FC"/>
    <w:rsid w:val="009C6293"/>
    <w:rsid w:val="009C7C41"/>
    <w:rsid w:val="009D3823"/>
    <w:rsid w:val="009E0C8D"/>
    <w:rsid w:val="009E12B5"/>
    <w:rsid w:val="009E2752"/>
    <w:rsid w:val="009E2B5E"/>
    <w:rsid w:val="009E349B"/>
    <w:rsid w:val="009E47DC"/>
    <w:rsid w:val="009E484E"/>
    <w:rsid w:val="009E5AC9"/>
    <w:rsid w:val="009E6E4C"/>
    <w:rsid w:val="009E7BF4"/>
    <w:rsid w:val="009E7D71"/>
    <w:rsid w:val="009F0440"/>
    <w:rsid w:val="009F12C9"/>
    <w:rsid w:val="009F1651"/>
    <w:rsid w:val="009F18D3"/>
    <w:rsid w:val="009F2A5D"/>
    <w:rsid w:val="009F3EBE"/>
    <w:rsid w:val="009F4BB3"/>
    <w:rsid w:val="009F72A8"/>
    <w:rsid w:val="00A01050"/>
    <w:rsid w:val="00A0143A"/>
    <w:rsid w:val="00A01A81"/>
    <w:rsid w:val="00A01AB3"/>
    <w:rsid w:val="00A063A4"/>
    <w:rsid w:val="00A06810"/>
    <w:rsid w:val="00A127DA"/>
    <w:rsid w:val="00A14386"/>
    <w:rsid w:val="00A143D3"/>
    <w:rsid w:val="00A14A24"/>
    <w:rsid w:val="00A15ED1"/>
    <w:rsid w:val="00A179A8"/>
    <w:rsid w:val="00A201BE"/>
    <w:rsid w:val="00A212A8"/>
    <w:rsid w:val="00A21741"/>
    <w:rsid w:val="00A23ADC"/>
    <w:rsid w:val="00A23D8E"/>
    <w:rsid w:val="00A26457"/>
    <w:rsid w:val="00A26A6F"/>
    <w:rsid w:val="00A274EA"/>
    <w:rsid w:val="00A27E40"/>
    <w:rsid w:val="00A328CB"/>
    <w:rsid w:val="00A32A6F"/>
    <w:rsid w:val="00A33AAA"/>
    <w:rsid w:val="00A34256"/>
    <w:rsid w:val="00A36424"/>
    <w:rsid w:val="00A36676"/>
    <w:rsid w:val="00A36A6E"/>
    <w:rsid w:val="00A41B3C"/>
    <w:rsid w:val="00A422AD"/>
    <w:rsid w:val="00A4527A"/>
    <w:rsid w:val="00A4615B"/>
    <w:rsid w:val="00A46A3A"/>
    <w:rsid w:val="00A506CE"/>
    <w:rsid w:val="00A5082D"/>
    <w:rsid w:val="00A52267"/>
    <w:rsid w:val="00A548C0"/>
    <w:rsid w:val="00A554D9"/>
    <w:rsid w:val="00A57DAD"/>
    <w:rsid w:val="00A6093D"/>
    <w:rsid w:val="00A62180"/>
    <w:rsid w:val="00A62AD9"/>
    <w:rsid w:val="00A63F07"/>
    <w:rsid w:val="00A64D23"/>
    <w:rsid w:val="00A65A54"/>
    <w:rsid w:val="00A66857"/>
    <w:rsid w:val="00A70A12"/>
    <w:rsid w:val="00A75C88"/>
    <w:rsid w:val="00A75F41"/>
    <w:rsid w:val="00A803E0"/>
    <w:rsid w:val="00A877A0"/>
    <w:rsid w:val="00A87D7D"/>
    <w:rsid w:val="00A87EE4"/>
    <w:rsid w:val="00A90C50"/>
    <w:rsid w:val="00A920A6"/>
    <w:rsid w:val="00A9272A"/>
    <w:rsid w:val="00A953B6"/>
    <w:rsid w:val="00A9620C"/>
    <w:rsid w:val="00A97B87"/>
    <w:rsid w:val="00AA1766"/>
    <w:rsid w:val="00AA2806"/>
    <w:rsid w:val="00AA59E6"/>
    <w:rsid w:val="00AA66CA"/>
    <w:rsid w:val="00AA6FD5"/>
    <w:rsid w:val="00AA771C"/>
    <w:rsid w:val="00AA7AAC"/>
    <w:rsid w:val="00AB0675"/>
    <w:rsid w:val="00AB1BC7"/>
    <w:rsid w:val="00AB4609"/>
    <w:rsid w:val="00AB75C5"/>
    <w:rsid w:val="00AC071D"/>
    <w:rsid w:val="00AC2D03"/>
    <w:rsid w:val="00AC321C"/>
    <w:rsid w:val="00AC5CE8"/>
    <w:rsid w:val="00AC78B8"/>
    <w:rsid w:val="00AD0280"/>
    <w:rsid w:val="00AD1566"/>
    <w:rsid w:val="00AD4E48"/>
    <w:rsid w:val="00AD592F"/>
    <w:rsid w:val="00AE21CD"/>
    <w:rsid w:val="00AE3500"/>
    <w:rsid w:val="00AE6069"/>
    <w:rsid w:val="00AE7492"/>
    <w:rsid w:val="00AF1D69"/>
    <w:rsid w:val="00AF2582"/>
    <w:rsid w:val="00AF6DAD"/>
    <w:rsid w:val="00B01C32"/>
    <w:rsid w:val="00B03D0C"/>
    <w:rsid w:val="00B06589"/>
    <w:rsid w:val="00B0686F"/>
    <w:rsid w:val="00B06CBA"/>
    <w:rsid w:val="00B10A98"/>
    <w:rsid w:val="00B12B67"/>
    <w:rsid w:val="00B157BD"/>
    <w:rsid w:val="00B160C7"/>
    <w:rsid w:val="00B162F1"/>
    <w:rsid w:val="00B21DD5"/>
    <w:rsid w:val="00B22015"/>
    <w:rsid w:val="00B24253"/>
    <w:rsid w:val="00B250FD"/>
    <w:rsid w:val="00B258BE"/>
    <w:rsid w:val="00B26235"/>
    <w:rsid w:val="00B2627C"/>
    <w:rsid w:val="00B2763E"/>
    <w:rsid w:val="00B300C9"/>
    <w:rsid w:val="00B3283F"/>
    <w:rsid w:val="00B32B7B"/>
    <w:rsid w:val="00B358E3"/>
    <w:rsid w:val="00B35D37"/>
    <w:rsid w:val="00B36DAB"/>
    <w:rsid w:val="00B42895"/>
    <w:rsid w:val="00B436C1"/>
    <w:rsid w:val="00B44A21"/>
    <w:rsid w:val="00B50F3C"/>
    <w:rsid w:val="00B51012"/>
    <w:rsid w:val="00B51EB7"/>
    <w:rsid w:val="00B55681"/>
    <w:rsid w:val="00B57F46"/>
    <w:rsid w:val="00B6325B"/>
    <w:rsid w:val="00B642DC"/>
    <w:rsid w:val="00B653E0"/>
    <w:rsid w:val="00B65C73"/>
    <w:rsid w:val="00B67CC2"/>
    <w:rsid w:val="00B67ECF"/>
    <w:rsid w:val="00B67F6C"/>
    <w:rsid w:val="00B71DA6"/>
    <w:rsid w:val="00B75141"/>
    <w:rsid w:val="00B76026"/>
    <w:rsid w:val="00B768C5"/>
    <w:rsid w:val="00B80D4D"/>
    <w:rsid w:val="00B81181"/>
    <w:rsid w:val="00B8141D"/>
    <w:rsid w:val="00B81B2E"/>
    <w:rsid w:val="00B81D15"/>
    <w:rsid w:val="00B8246C"/>
    <w:rsid w:val="00B85363"/>
    <w:rsid w:val="00B872C6"/>
    <w:rsid w:val="00B90186"/>
    <w:rsid w:val="00B92592"/>
    <w:rsid w:val="00B92E80"/>
    <w:rsid w:val="00B943B4"/>
    <w:rsid w:val="00B95C82"/>
    <w:rsid w:val="00B96B15"/>
    <w:rsid w:val="00BA0317"/>
    <w:rsid w:val="00BA09EC"/>
    <w:rsid w:val="00BA45AB"/>
    <w:rsid w:val="00BA47FC"/>
    <w:rsid w:val="00BA54AC"/>
    <w:rsid w:val="00BA6483"/>
    <w:rsid w:val="00BA7CF0"/>
    <w:rsid w:val="00BB6996"/>
    <w:rsid w:val="00BC4B76"/>
    <w:rsid w:val="00BD0F57"/>
    <w:rsid w:val="00BD1942"/>
    <w:rsid w:val="00BD2787"/>
    <w:rsid w:val="00BD4891"/>
    <w:rsid w:val="00BD66D1"/>
    <w:rsid w:val="00BE0AF6"/>
    <w:rsid w:val="00BE29FD"/>
    <w:rsid w:val="00BE773A"/>
    <w:rsid w:val="00BE7AC3"/>
    <w:rsid w:val="00BF6467"/>
    <w:rsid w:val="00C11A54"/>
    <w:rsid w:val="00C14D21"/>
    <w:rsid w:val="00C16420"/>
    <w:rsid w:val="00C165B7"/>
    <w:rsid w:val="00C1671A"/>
    <w:rsid w:val="00C1679A"/>
    <w:rsid w:val="00C16888"/>
    <w:rsid w:val="00C17BAE"/>
    <w:rsid w:val="00C205A2"/>
    <w:rsid w:val="00C232F2"/>
    <w:rsid w:val="00C24174"/>
    <w:rsid w:val="00C25AA2"/>
    <w:rsid w:val="00C2724F"/>
    <w:rsid w:val="00C275D2"/>
    <w:rsid w:val="00C27683"/>
    <w:rsid w:val="00C33920"/>
    <w:rsid w:val="00C37D72"/>
    <w:rsid w:val="00C405DF"/>
    <w:rsid w:val="00C43D87"/>
    <w:rsid w:val="00C4529C"/>
    <w:rsid w:val="00C464D1"/>
    <w:rsid w:val="00C46A53"/>
    <w:rsid w:val="00C47B6C"/>
    <w:rsid w:val="00C53A02"/>
    <w:rsid w:val="00C551ED"/>
    <w:rsid w:val="00C56D44"/>
    <w:rsid w:val="00C57487"/>
    <w:rsid w:val="00C62229"/>
    <w:rsid w:val="00C62393"/>
    <w:rsid w:val="00C63AC7"/>
    <w:rsid w:val="00C659C9"/>
    <w:rsid w:val="00C7113A"/>
    <w:rsid w:val="00C7146A"/>
    <w:rsid w:val="00C71711"/>
    <w:rsid w:val="00C74506"/>
    <w:rsid w:val="00C7546F"/>
    <w:rsid w:val="00C7676F"/>
    <w:rsid w:val="00C77313"/>
    <w:rsid w:val="00C77BDE"/>
    <w:rsid w:val="00C81FB9"/>
    <w:rsid w:val="00C83B90"/>
    <w:rsid w:val="00C905AA"/>
    <w:rsid w:val="00C933A3"/>
    <w:rsid w:val="00C96865"/>
    <w:rsid w:val="00C97B9E"/>
    <w:rsid w:val="00CA2461"/>
    <w:rsid w:val="00CA5329"/>
    <w:rsid w:val="00CA6D78"/>
    <w:rsid w:val="00CB2515"/>
    <w:rsid w:val="00CB3745"/>
    <w:rsid w:val="00CB3CF1"/>
    <w:rsid w:val="00CB62BD"/>
    <w:rsid w:val="00CC06E4"/>
    <w:rsid w:val="00CC408C"/>
    <w:rsid w:val="00CC5ED3"/>
    <w:rsid w:val="00CD07F0"/>
    <w:rsid w:val="00CD255E"/>
    <w:rsid w:val="00CD34FC"/>
    <w:rsid w:val="00CE0C91"/>
    <w:rsid w:val="00CE2130"/>
    <w:rsid w:val="00CE3275"/>
    <w:rsid w:val="00CE4844"/>
    <w:rsid w:val="00CE56A6"/>
    <w:rsid w:val="00CE5C01"/>
    <w:rsid w:val="00CE5DCB"/>
    <w:rsid w:val="00CE691D"/>
    <w:rsid w:val="00CF1657"/>
    <w:rsid w:val="00CF1B06"/>
    <w:rsid w:val="00CF227C"/>
    <w:rsid w:val="00CF40DE"/>
    <w:rsid w:val="00CF5615"/>
    <w:rsid w:val="00CF5B87"/>
    <w:rsid w:val="00CF6BF7"/>
    <w:rsid w:val="00D00E81"/>
    <w:rsid w:val="00D020FE"/>
    <w:rsid w:val="00D043F6"/>
    <w:rsid w:val="00D04BAE"/>
    <w:rsid w:val="00D06F0C"/>
    <w:rsid w:val="00D10E41"/>
    <w:rsid w:val="00D11672"/>
    <w:rsid w:val="00D127A7"/>
    <w:rsid w:val="00D12E5E"/>
    <w:rsid w:val="00D159E8"/>
    <w:rsid w:val="00D15EE7"/>
    <w:rsid w:val="00D16412"/>
    <w:rsid w:val="00D1694A"/>
    <w:rsid w:val="00D17EB4"/>
    <w:rsid w:val="00D20C11"/>
    <w:rsid w:val="00D255E8"/>
    <w:rsid w:val="00D26B46"/>
    <w:rsid w:val="00D27115"/>
    <w:rsid w:val="00D27BBF"/>
    <w:rsid w:val="00D3059F"/>
    <w:rsid w:val="00D308B4"/>
    <w:rsid w:val="00D31B30"/>
    <w:rsid w:val="00D32F52"/>
    <w:rsid w:val="00D350EA"/>
    <w:rsid w:val="00D361F8"/>
    <w:rsid w:val="00D3656A"/>
    <w:rsid w:val="00D40480"/>
    <w:rsid w:val="00D41A01"/>
    <w:rsid w:val="00D41F73"/>
    <w:rsid w:val="00D4302A"/>
    <w:rsid w:val="00D43F7D"/>
    <w:rsid w:val="00D47FF6"/>
    <w:rsid w:val="00D52487"/>
    <w:rsid w:val="00D62B9A"/>
    <w:rsid w:val="00D6493A"/>
    <w:rsid w:val="00D654A1"/>
    <w:rsid w:val="00D66D81"/>
    <w:rsid w:val="00D6710E"/>
    <w:rsid w:val="00D67615"/>
    <w:rsid w:val="00D678C4"/>
    <w:rsid w:val="00D71E23"/>
    <w:rsid w:val="00D733B9"/>
    <w:rsid w:val="00D776A1"/>
    <w:rsid w:val="00D77946"/>
    <w:rsid w:val="00D80B16"/>
    <w:rsid w:val="00D81F9B"/>
    <w:rsid w:val="00D8230F"/>
    <w:rsid w:val="00D825B4"/>
    <w:rsid w:val="00D84130"/>
    <w:rsid w:val="00D8437F"/>
    <w:rsid w:val="00D86B1E"/>
    <w:rsid w:val="00D95687"/>
    <w:rsid w:val="00D962F6"/>
    <w:rsid w:val="00D96FE7"/>
    <w:rsid w:val="00D971EC"/>
    <w:rsid w:val="00D978ED"/>
    <w:rsid w:val="00D97BE5"/>
    <w:rsid w:val="00DA3561"/>
    <w:rsid w:val="00DA4690"/>
    <w:rsid w:val="00DA4E69"/>
    <w:rsid w:val="00DA5782"/>
    <w:rsid w:val="00DA68ED"/>
    <w:rsid w:val="00DA6B07"/>
    <w:rsid w:val="00DB0928"/>
    <w:rsid w:val="00DB54A9"/>
    <w:rsid w:val="00DB69C2"/>
    <w:rsid w:val="00DB783F"/>
    <w:rsid w:val="00DC0529"/>
    <w:rsid w:val="00DC0A01"/>
    <w:rsid w:val="00DC0D34"/>
    <w:rsid w:val="00DC171E"/>
    <w:rsid w:val="00DC1933"/>
    <w:rsid w:val="00DC256F"/>
    <w:rsid w:val="00DC2D33"/>
    <w:rsid w:val="00DC532D"/>
    <w:rsid w:val="00DC622E"/>
    <w:rsid w:val="00DC6E8A"/>
    <w:rsid w:val="00DD2360"/>
    <w:rsid w:val="00DD2BC5"/>
    <w:rsid w:val="00DD3C46"/>
    <w:rsid w:val="00DD50E7"/>
    <w:rsid w:val="00DD6FAD"/>
    <w:rsid w:val="00DD7980"/>
    <w:rsid w:val="00DE21BA"/>
    <w:rsid w:val="00DE3DF2"/>
    <w:rsid w:val="00DE50F3"/>
    <w:rsid w:val="00DE5661"/>
    <w:rsid w:val="00DF0978"/>
    <w:rsid w:val="00DF1EDC"/>
    <w:rsid w:val="00DF3466"/>
    <w:rsid w:val="00DF458B"/>
    <w:rsid w:val="00DF4FE2"/>
    <w:rsid w:val="00DF67D6"/>
    <w:rsid w:val="00DF7DCA"/>
    <w:rsid w:val="00E0038A"/>
    <w:rsid w:val="00E035A7"/>
    <w:rsid w:val="00E0552E"/>
    <w:rsid w:val="00E06A76"/>
    <w:rsid w:val="00E10736"/>
    <w:rsid w:val="00E1200B"/>
    <w:rsid w:val="00E128CC"/>
    <w:rsid w:val="00E13808"/>
    <w:rsid w:val="00E14325"/>
    <w:rsid w:val="00E1559F"/>
    <w:rsid w:val="00E16837"/>
    <w:rsid w:val="00E17CCD"/>
    <w:rsid w:val="00E21F9C"/>
    <w:rsid w:val="00E22B18"/>
    <w:rsid w:val="00E237A7"/>
    <w:rsid w:val="00E25A5B"/>
    <w:rsid w:val="00E261F9"/>
    <w:rsid w:val="00E26272"/>
    <w:rsid w:val="00E26CCB"/>
    <w:rsid w:val="00E26FAA"/>
    <w:rsid w:val="00E27BB3"/>
    <w:rsid w:val="00E3518C"/>
    <w:rsid w:val="00E35940"/>
    <w:rsid w:val="00E35EC0"/>
    <w:rsid w:val="00E373AB"/>
    <w:rsid w:val="00E40099"/>
    <w:rsid w:val="00E405AD"/>
    <w:rsid w:val="00E40A59"/>
    <w:rsid w:val="00E414F9"/>
    <w:rsid w:val="00E41D44"/>
    <w:rsid w:val="00E42D7C"/>
    <w:rsid w:val="00E4790B"/>
    <w:rsid w:val="00E50170"/>
    <w:rsid w:val="00E5156A"/>
    <w:rsid w:val="00E524F6"/>
    <w:rsid w:val="00E53316"/>
    <w:rsid w:val="00E53332"/>
    <w:rsid w:val="00E60158"/>
    <w:rsid w:val="00E60C08"/>
    <w:rsid w:val="00E60CD0"/>
    <w:rsid w:val="00E64120"/>
    <w:rsid w:val="00E64B50"/>
    <w:rsid w:val="00E701AB"/>
    <w:rsid w:val="00E7166C"/>
    <w:rsid w:val="00E7307B"/>
    <w:rsid w:val="00E73A2F"/>
    <w:rsid w:val="00E74DF3"/>
    <w:rsid w:val="00E76DE8"/>
    <w:rsid w:val="00E84758"/>
    <w:rsid w:val="00E85AC7"/>
    <w:rsid w:val="00E870F9"/>
    <w:rsid w:val="00E9106B"/>
    <w:rsid w:val="00EA5D4A"/>
    <w:rsid w:val="00EB013F"/>
    <w:rsid w:val="00EB0500"/>
    <w:rsid w:val="00EB0504"/>
    <w:rsid w:val="00EB0832"/>
    <w:rsid w:val="00EB13DA"/>
    <w:rsid w:val="00EB1EF9"/>
    <w:rsid w:val="00EB25E3"/>
    <w:rsid w:val="00EB40B0"/>
    <w:rsid w:val="00EB46BE"/>
    <w:rsid w:val="00EB6F87"/>
    <w:rsid w:val="00EC1703"/>
    <w:rsid w:val="00EC20A0"/>
    <w:rsid w:val="00EC3565"/>
    <w:rsid w:val="00EC4360"/>
    <w:rsid w:val="00ED0285"/>
    <w:rsid w:val="00ED08B4"/>
    <w:rsid w:val="00ED16F2"/>
    <w:rsid w:val="00ED494C"/>
    <w:rsid w:val="00ED64FB"/>
    <w:rsid w:val="00ED6ED4"/>
    <w:rsid w:val="00EE474F"/>
    <w:rsid w:val="00EF3904"/>
    <w:rsid w:val="00EF3A4A"/>
    <w:rsid w:val="00EF407D"/>
    <w:rsid w:val="00EF5CE0"/>
    <w:rsid w:val="00EF6C1C"/>
    <w:rsid w:val="00EF79ED"/>
    <w:rsid w:val="00F02A16"/>
    <w:rsid w:val="00F06C08"/>
    <w:rsid w:val="00F06F52"/>
    <w:rsid w:val="00F0718D"/>
    <w:rsid w:val="00F0737A"/>
    <w:rsid w:val="00F114B2"/>
    <w:rsid w:val="00F122B4"/>
    <w:rsid w:val="00F13863"/>
    <w:rsid w:val="00F14839"/>
    <w:rsid w:val="00F21C4E"/>
    <w:rsid w:val="00F22E18"/>
    <w:rsid w:val="00F26F24"/>
    <w:rsid w:val="00F30632"/>
    <w:rsid w:val="00F3116E"/>
    <w:rsid w:val="00F3217F"/>
    <w:rsid w:val="00F335A9"/>
    <w:rsid w:val="00F33BEB"/>
    <w:rsid w:val="00F3440C"/>
    <w:rsid w:val="00F34621"/>
    <w:rsid w:val="00F34B5A"/>
    <w:rsid w:val="00F35995"/>
    <w:rsid w:val="00F35C4D"/>
    <w:rsid w:val="00F37366"/>
    <w:rsid w:val="00F40332"/>
    <w:rsid w:val="00F40753"/>
    <w:rsid w:val="00F407F6"/>
    <w:rsid w:val="00F41F0D"/>
    <w:rsid w:val="00F42745"/>
    <w:rsid w:val="00F43423"/>
    <w:rsid w:val="00F46A76"/>
    <w:rsid w:val="00F51AD6"/>
    <w:rsid w:val="00F5496A"/>
    <w:rsid w:val="00F559A2"/>
    <w:rsid w:val="00F5679C"/>
    <w:rsid w:val="00F57EC2"/>
    <w:rsid w:val="00F60398"/>
    <w:rsid w:val="00F6094F"/>
    <w:rsid w:val="00F61A56"/>
    <w:rsid w:val="00F61CD6"/>
    <w:rsid w:val="00F62942"/>
    <w:rsid w:val="00F62DBC"/>
    <w:rsid w:val="00F6352F"/>
    <w:rsid w:val="00F64A97"/>
    <w:rsid w:val="00F65325"/>
    <w:rsid w:val="00F66C13"/>
    <w:rsid w:val="00F67AC2"/>
    <w:rsid w:val="00F67F47"/>
    <w:rsid w:val="00F7062F"/>
    <w:rsid w:val="00F70B8D"/>
    <w:rsid w:val="00F733BB"/>
    <w:rsid w:val="00F7562A"/>
    <w:rsid w:val="00F758A8"/>
    <w:rsid w:val="00F808B1"/>
    <w:rsid w:val="00F80D48"/>
    <w:rsid w:val="00F8387C"/>
    <w:rsid w:val="00F84ABB"/>
    <w:rsid w:val="00F8598D"/>
    <w:rsid w:val="00F92511"/>
    <w:rsid w:val="00F94CE8"/>
    <w:rsid w:val="00F94D03"/>
    <w:rsid w:val="00F9602A"/>
    <w:rsid w:val="00F96369"/>
    <w:rsid w:val="00FA114A"/>
    <w:rsid w:val="00FA5A4A"/>
    <w:rsid w:val="00FA77F2"/>
    <w:rsid w:val="00FA7F28"/>
    <w:rsid w:val="00FB1ED5"/>
    <w:rsid w:val="00FB47B0"/>
    <w:rsid w:val="00FB517A"/>
    <w:rsid w:val="00FB7296"/>
    <w:rsid w:val="00FB79E0"/>
    <w:rsid w:val="00FC1965"/>
    <w:rsid w:val="00FC1E14"/>
    <w:rsid w:val="00FC64C5"/>
    <w:rsid w:val="00FD0A02"/>
    <w:rsid w:val="00FD1A17"/>
    <w:rsid w:val="00FD4C49"/>
    <w:rsid w:val="00FD56BD"/>
    <w:rsid w:val="00FD58DE"/>
    <w:rsid w:val="00FD672A"/>
    <w:rsid w:val="00FD75C3"/>
    <w:rsid w:val="00FD7824"/>
    <w:rsid w:val="00FE04E1"/>
    <w:rsid w:val="00FE1191"/>
    <w:rsid w:val="00FE25E9"/>
    <w:rsid w:val="00FE2727"/>
    <w:rsid w:val="00FE455D"/>
    <w:rsid w:val="00FE5595"/>
    <w:rsid w:val="00FE7F61"/>
    <w:rsid w:val="00FF22CE"/>
    <w:rsid w:val="00FF4053"/>
    <w:rsid w:val="00FF6412"/>
    <w:rsid w:val="00FF6882"/>
    <w:rsid w:val="00FF71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72B506-F0DD-4783-8FA1-FAC75FBCE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474"/>
    <w:rPr>
      <w:rFonts w:ascii="Times New Roman" w:hAnsi="Times New Roman"/>
      <w:sz w:val="26"/>
    </w:rPr>
  </w:style>
  <w:style w:type="paragraph" w:styleId="1">
    <w:name w:val="heading 1"/>
    <w:basedOn w:val="a"/>
    <w:next w:val="a"/>
    <w:link w:val="10"/>
    <w:uiPriority w:val="9"/>
    <w:qFormat/>
    <w:rsid w:val="00660699"/>
    <w:pPr>
      <w:keepNext/>
      <w:keepLines/>
      <w:pBdr>
        <w:bottom w:val="single" w:sz="4" w:space="1" w:color="BC451B"/>
      </w:pBdr>
      <w:spacing w:before="400" w:after="40" w:line="240" w:lineRule="auto"/>
      <w:outlineLvl w:val="0"/>
    </w:pPr>
    <w:rPr>
      <w:rFonts w:ascii="Cambria" w:eastAsia="Times New Roman" w:hAnsi="Cambria" w:cs="Times New Roman"/>
      <w:color w:val="8C3314"/>
      <w:sz w:val="36"/>
      <w:szCs w:val="36"/>
    </w:rPr>
  </w:style>
  <w:style w:type="paragraph" w:styleId="2">
    <w:name w:val="heading 2"/>
    <w:basedOn w:val="a"/>
    <w:next w:val="a"/>
    <w:link w:val="20"/>
    <w:uiPriority w:val="9"/>
    <w:semiHidden/>
    <w:unhideWhenUsed/>
    <w:qFormat/>
    <w:rsid w:val="00660699"/>
    <w:pPr>
      <w:keepNext/>
      <w:keepLines/>
      <w:spacing w:before="160" w:after="0" w:line="240" w:lineRule="auto"/>
      <w:outlineLvl w:val="1"/>
    </w:pPr>
    <w:rPr>
      <w:rFonts w:ascii="Cambria" w:eastAsia="Times New Roman" w:hAnsi="Cambria" w:cs="Times New Roman"/>
      <w:color w:val="8C3314"/>
      <w:sz w:val="28"/>
      <w:szCs w:val="28"/>
    </w:rPr>
  </w:style>
  <w:style w:type="paragraph" w:styleId="3">
    <w:name w:val="heading 3"/>
    <w:basedOn w:val="a"/>
    <w:next w:val="a"/>
    <w:link w:val="30"/>
    <w:uiPriority w:val="9"/>
    <w:semiHidden/>
    <w:unhideWhenUsed/>
    <w:qFormat/>
    <w:rsid w:val="00660699"/>
    <w:pPr>
      <w:keepNext/>
      <w:keepLines/>
      <w:spacing w:before="80" w:after="0" w:line="240" w:lineRule="auto"/>
      <w:outlineLvl w:val="2"/>
    </w:pPr>
    <w:rPr>
      <w:rFonts w:ascii="Cambria" w:eastAsia="Times New Roman" w:hAnsi="Cambria" w:cs="Times New Roman"/>
      <w:color w:val="404040"/>
      <w:szCs w:val="26"/>
    </w:rPr>
  </w:style>
  <w:style w:type="paragraph" w:styleId="4">
    <w:name w:val="heading 4"/>
    <w:basedOn w:val="a"/>
    <w:next w:val="a"/>
    <w:link w:val="40"/>
    <w:uiPriority w:val="9"/>
    <w:semiHidden/>
    <w:unhideWhenUsed/>
    <w:qFormat/>
    <w:rsid w:val="00660699"/>
    <w:pPr>
      <w:keepNext/>
      <w:keepLines/>
      <w:spacing w:before="80" w:after="0" w:line="240" w:lineRule="auto"/>
      <w:outlineLvl w:val="3"/>
    </w:pPr>
    <w:rPr>
      <w:rFonts w:ascii="Cambria" w:eastAsia="Times New Roman" w:hAnsi="Cambria" w:cs="Times New Roman"/>
      <w:sz w:val="24"/>
      <w:szCs w:val="24"/>
    </w:rPr>
  </w:style>
  <w:style w:type="paragraph" w:styleId="5">
    <w:name w:val="heading 5"/>
    <w:basedOn w:val="a"/>
    <w:next w:val="a"/>
    <w:link w:val="50"/>
    <w:uiPriority w:val="9"/>
    <w:semiHidden/>
    <w:unhideWhenUsed/>
    <w:qFormat/>
    <w:rsid w:val="00660699"/>
    <w:pPr>
      <w:keepNext/>
      <w:keepLines/>
      <w:spacing w:before="80" w:after="0" w:line="240" w:lineRule="auto"/>
      <w:outlineLvl w:val="4"/>
    </w:pPr>
    <w:rPr>
      <w:rFonts w:ascii="Cambria" w:eastAsia="Times New Roman" w:hAnsi="Cambria" w:cs="Times New Roman"/>
      <w:i/>
      <w:iCs/>
    </w:rPr>
  </w:style>
  <w:style w:type="paragraph" w:styleId="6">
    <w:name w:val="heading 6"/>
    <w:basedOn w:val="a"/>
    <w:next w:val="a"/>
    <w:link w:val="60"/>
    <w:uiPriority w:val="9"/>
    <w:semiHidden/>
    <w:unhideWhenUsed/>
    <w:qFormat/>
    <w:rsid w:val="00660699"/>
    <w:pPr>
      <w:keepNext/>
      <w:keepLines/>
      <w:spacing w:before="80" w:after="0" w:line="240" w:lineRule="auto"/>
      <w:outlineLvl w:val="5"/>
    </w:pPr>
    <w:rPr>
      <w:rFonts w:ascii="Cambria" w:eastAsia="Times New Roman" w:hAnsi="Cambria" w:cs="Times New Roman"/>
      <w:color w:val="595959"/>
      <w:sz w:val="20"/>
      <w:szCs w:val="20"/>
    </w:rPr>
  </w:style>
  <w:style w:type="paragraph" w:styleId="7">
    <w:name w:val="heading 7"/>
    <w:basedOn w:val="a"/>
    <w:next w:val="a"/>
    <w:link w:val="70"/>
    <w:uiPriority w:val="9"/>
    <w:semiHidden/>
    <w:unhideWhenUsed/>
    <w:qFormat/>
    <w:rsid w:val="00660699"/>
    <w:pPr>
      <w:keepNext/>
      <w:keepLines/>
      <w:spacing w:before="80" w:after="0" w:line="240" w:lineRule="auto"/>
      <w:outlineLvl w:val="6"/>
    </w:pPr>
    <w:rPr>
      <w:rFonts w:ascii="Cambria" w:eastAsia="Times New Roman" w:hAnsi="Cambria" w:cs="Times New Roman"/>
      <w:i/>
      <w:iCs/>
      <w:color w:val="595959"/>
      <w:sz w:val="20"/>
      <w:szCs w:val="20"/>
    </w:rPr>
  </w:style>
  <w:style w:type="paragraph" w:styleId="8">
    <w:name w:val="heading 8"/>
    <w:basedOn w:val="a"/>
    <w:next w:val="a"/>
    <w:link w:val="80"/>
    <w:uiPriority w:val="9"/>
    <w:semiHidden/>
    <w:unhideWhenUsed/>
    <w:qFormat/>
    <w:rsid w:val="00660699"/>
    <w:pPr>
      <w:keepNext/>
      <w:keepLines/>
      <w:spacing w:before="80" w:after="0" w:line="240" w:lineRule="auto"/>
      <w:outlineLvl w:val="7"/>
    </w:pPr>
    <w:rPr>
      <w:rFonts w:ascii="Cambria" w:eastAsia="Times New Roman" w:hAnsi="Cambria" w:cs="Times New Roman"/>
      <w:smallCaps/>
      <w:color w:val="595959"/>
      <w:sz w:val="20"/>
      <w:szCs w:val="20"/>
    </w:rPr>
  </w:style>
  <w:style w:type="paragraph" w:styleId="9">
    <w:name w:val="heading 9"/>
    <w:basedOn w:val="a"/>
    <w:next w:val="a"/>
    <w:link w:val="90"/>
    <w:uiPriority w:val="9"/>
    <w:semiHidden/>
    <w:unhideWhenUsed/>
    <w:qFormat/>
    <w:rsid w:val="00660699"/>
    <w:pPr>
      <w:keepNext/>
      <w:keepLines/>
      <w:spacing w:before="80" w:after="0" w:line="240" w:lineRule="auto"/>
      <w:outlineLvl w:val="8"/>
    </w:pPr>
    <w:rPr>
      <w:rFonts w:ascii="Cambria" w:eastAsia="Times New Roman" w:hAnsi="Cambria" w:cs="Times New Roman"/>
      <w:i/>
      <w:iCs/>
      <w:smallCaps/>
      <w:color w:val="595959"/>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списка основной,List Paragraph2,ПАРАГРАФ,Нумерация,список 1,Абзац списка3,Абзац списка2,List Paragraph,List Paragraph1,Абзац списка11,Bullet List,FooterText,numbered,it_List1,Num Bullet 1,Bullet Number,Индексы,Маркер,Bullet 1"/>
    <w:basedOn w:val="a"/>
    <w:link w:val="a4"/>
    <w:uiPriority w:val="34"/>
    <w:qFormat/>
    <w:rsid w:val="0086307B"/>
    <w:pPr>
      <w:spacing w:after="200" w:line="276" w:lineRule="auto"/>
      <w:ind w:left="720"/>
      <w:contextualSpacing/>
    </w:pPr>
    <w:rPr>
      <w:rFonts w:ascii="Calibri" w:eastAsia="Calibri" w:hAnsi="Calibri" w:cs="Times New Roman"/>
      <w:szCs w:val="20"/>
      <w:lang w:eastAsia="ru-RU"/>
    </w:rPr>
  </w:style>
  <w:style w:type="character" w:customStyle="1" w:styleId="a4">
    <w:name w:val="Абзац списка Знак"/>
    <w:aliases w:val="Абзац списка основной Знак,List Paragraph2 Знак,ПАРАГРАФ Знак,Нумерация Знак,список 1 Знак,Абзац списка3 Знак,Абзац списка2 Знак,List Paragraph Знак,List Paragraph1 Знак,Абзац списка11 Знак,Bullet List Знак,FooterText Знак,Индексы Знак"/>
    <w:link w:val="a3"/>
    <w:uiPriority w:val="34"/>
    <w:qFormat/>
    <w:locked/>
    <w:rsid w:val="0086307B"/>
    <w:rPr>
      <w:rFonts w:ascii="Calibri" w:eastAsia="Calibri" w:hAnsi="Calibri" w:cs="Times New Roman"/>
      <w:szCs w:val="20"/>
      <w:lang w:eastAsia="ru-RU"/>
    </w:rPr>
  </w:style>
  <w:style w:type="paragraph" w:styleId="a5">
    <w:name w:val="Body Text"/>
    <w:basedOn w:val="a"/>
    <w:link w:val="a6"/>
    <w:rsid w:val="004E07B7"/>
    <w:pPr>
      <w:spacing w:after="120" w:line="240" w:lineRule="auto"/>
      <w:jc w:val="both"/>
    </w:pPr>
    <w:rPr>
      <w:rFonts w:eastAsia="Times New Roman" w:cs="Times New Roman"/>
      <w:sz w:val="24"/>
      <w:szCs w:val="24"/>
      <w:lang w:eastAsia="ru-RU"/>
    </w:rPr>
  </w:style>
  <w:style w:type="character" w:customStyle="1" w:styleId="a6">
    <w:name w:val="Основной текст Знак"/>
    <w:basedOn w:val="a0"/>
    <w:link w:val="a5"/>
    <w:rsid w:val="004E07B7"/>
    <w:rPr>
      <w:rFonts w:ascii="Times New Roman" w:eastAsia="Times New Roman" w:hAnsi="Times New Roman" w:cs="Times New Roman"/>
      <w:sz w:val="24"/>
      <w:szCs w:val="24"/>
      <w:lang w:eastAsia="ru-RU"/>
    </w:rPr>
  </w:style>
  <w:style w:type="paragraph" w:styleId="21">
    <w:name w:val="Body Text 2"/>
    <w:basedOn w:val="a"/>
    <w:link w:val="22"/>
    <w:uiPriority w:val="99"/>
    <w:semiHidden/>
    <w:unhideWhenUsed/>
    <w:rsid w:val="004E07B7"/>
    <w:pPr>
      <w:spacing w:after="120" w:line="480" w:lineRule="auto"/>
    </w:pPr>
  </w:style>
  <w:style w:type="character" w:customStyle="1" w:styleId="22">
    <w:name w:val="Основной текст 2 Знак"/>
    <w:basedOn w:val="a0"/>
    <w:link w:val="21"/>
    <w:uiPriority w:val="99"/>
    <w:semiHidden/>
    <w:rsid w:val="004E07B7"/>
  </w:style>
  <w:style w:type="paragraph" w:styleId="a7">
    <w:name w:val="Body Text Indent"/>
    <w:basedOn w:val="a"/>
    <w:link w:val="a8"/>
    <w:rsid w:val="004E07B7"/>
    <w:pPr>
      <w:spacing w:after="120" w:line="240" w:lineRule="auto"/>
      <w:ind w:left="283"/>
      <w:jc w:val="both"/>
    </w:pPr>
    <w:rPr>
      <w:rFonts w:eastAsia="Times New Roman" w:cs="Times New Roman"/>
      <w:sz w:val="24"/>
      <w:szCs w:val="24"/>
      <w:lang w:eastAsia="ru-RU"/>
    </w:rPr>
  </w:style>
  <w:style w:type="character" w:customStyle="1" w:styleId="a8">
    <w:name w:val="Основной текст с отступом Знак"/>
    <w:basedOn w:val="a0"/>
    <w:link w:val="a7"/>
    <w:rsid w:val="004E07B7"/>
    <w:rPr>
      <w:rFonts w:ascii="Times New Roman" w:eastAsia="Times New Roman" w:hAnsi="Times New Roman" w:cs="Times New Roman"/>
      <w:sz w:val="24"/>
      <w:szCs w:val="24"/>
      <w:lang w:eastAsia="ru-RU"/>
    </w:rPr>
  </w:style>
  <w:style w:type="table" w:customStyle="1" w:styleId="11">
    <w:name w:val="Сетка таблицы1"/>
    <w:basedOn w:val="a1"/>
    <w:next w:val="a9"/>
    <w:uiPriority w:val="59"/>
    <w:rsid w:val="004E07B7"/>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9">
    <w:name w:val="Table Grid"/>
    <w:basedOn w:val="a1"/>
    <w:uiPriority w:val="39"/>
    <w:rsid w:val="004E07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uiPriority w:val="99"/>
    <w:unhideWhenUsed/>
    <w:rsid w:val="0030791A"/>
    <w:pPr>
      <w:spacing w:after="120"/>
      <w:ind w:left="283"/>
    </w:pPr>
    <w:rPr>
      <w:sz w:val="16"/>
      <w:szCs w:val="16"/>
    </w:rPr>
  </w:style>
  <w:style w:type="character" w:customStyle="1" w:styleId="32">
    <w:name w:val="Основной текст с отступом 3 Знак"/>
    <w:basedOn w:val="a0"/>
    <w:link w:val="31"/>
    <w:uiPriority w:val="99"/>
    <w:rsid w:val="0030791A"/>
    <w:rPr>
      <w:sz w:val="16"/>
      <w:szCs w:val="16"/>
    </w:rPr>
  </w:style>
  <w:style w:type="character" w:styleId="aa">
    <w:name w:val="Hyperlink"/>
    <w:unhideWhenUsed/>
    <w:rsid w:val="0030791A"/>
    <w:rPr>
      <w:color w:val="0563C1"/>
      <w:u w:val="single"/>
    </w:rPr>
  </w:style>
  <w:style w:type="paragraph" w:customStyle="1" w:styleId="ConsPlusNormal">
    <w:name w:val="ConsPlusNormal"/>
    <w:link w:val="ConsPlusNormal0"/>
    <w:rsid w:val="0082174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3C504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Normal (Web)"/>
    <w:aliases w:val="Обычный (Web),Знак Знак4"/>
    <w:basedOn w:val="a"/>
    <w:link w:val="ac"/>
    <w:uiPriority w:val="99"/>
    <w:unhideWhenUsed/>
    <w:qFormat/>
    <w:rsid w:val="00E35940"/>
    <w:pPr>
      <w:spacing w:before="100" w:beforeAutospacing="1" w:after="100" w:afterAutospacing="1" w:line="240" w:lineRule="auto"/>
    </w:pPr>
    <w:rPr>
      <w:rFonts w:eastAsia="Times New Roman" w:cs="Times New Roman"/>
      <w:sz w:val="24"/>
      <w:szCs w:val="24"/>
      <w:lang w:eastAsia="ru-RU"/>
    </w:rPr>
  </w:style>
  <w:style w:type="paragraph" w:styleId="ad">
    <w:name w:val="No Spacing"/>
    <w:link w:val="ae"/>
    <w:uiPriority w:val="1"/>
    <w:qFormat/>
    <w:rsid w:val="009C6293"/>
    <w:pPr>
      <w:spacing w:after="0" w:line="240" w:lineRule="auto"/>
    </w:pPr>
  </w:style>
  <w:style w:type="paragraph" w:styleId="af">
    <w:name w:val="Balloon Text"/>
    <w:basedOn w:val="a"/>
    <w:link w:val="af0"/>
    <w:uiPriority w:val="99"/>
    <w:semiHidden/>
    <w:unhideWhenUsed/>
    <w:rsid w:val="006575AB"/>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6575AB"/>
    <w:rPr>
      <w:rFonts w:ascii="Segoe UI" w:hAnsi="Segoe UI" w:cs="Segoe UI"/>
      <w:sz w:val="18"/>
      <w:szCs w:val="18"/>
    </w:rPr>
  </w:style>
  <w:style w:type="character" w:customStyle="1" w:styleId="10">
    <w:name w:val="Заголовок 1 Знак"/>
    <w:basedOn w:val="a0"/>
    <w:link w:val="1"/>
    <w:uiPriority w:val="9"/>
    <w:rsid w:val="00660699"/>
    <w:rPr>
      <w:rFonts w:ascii="Cambria" w:eastAsia="Times New Roman" w:hAnsi="Cambria" w:cs="Times New Roman"/>
      <w:color w:val="8C3314"/>
      <w:sz w:val="36"/>
      <w:szCs w:val="36"/>
    </w:rPr>
  </w:style>
  <w:style w:type="character" w:customStyle="1" w:styleId="20">
    <w:name w:val="Заголовок 2 Знак"/>
    <w:basedOn w:val="a0"/>
    <w:link w:val="2"/>
    <w:uiPriority w:val="9"/>
    <w:semiHidden/>
    <w:rsid w:val="00660699"/>
    <w:rPr>
      <w:rFonts w:ascii="Cambria" w:eastAsia="Times New Roman" w:hAnsi="Cambria" w:cs="Times New Roman"/>
      <w:color w:val="8C3314"/>
      <w:sz w:val="28"/>
      <w:szCs w:val="28"/>
    </w:rPr>
  </w:style>
  <w:style w:type="character" w:customStyle="1" w:styleId="30">
    <w:name w:val="Заголовок 3 Знак"/>
    <w:basedOn w:val="a0"/>
    <w:link w:val="3"/>
    <w:uiPriority w:val="9"/>
    <w:semiHidden/>
    <w:rsid w:val="00660699"/>
    <w:rPr>
      <w:rFonts w:ascii="Cambria" w:eastAsia="Times New Roman" w:hAnsi="Cambria" w:cs="Times New Roman"/>
      <w:color w:val="404040"/>
      <w:sz w:val="26"/>
      <w:szCs w:val="26"/>
    </w:rPr>
  </w:style>
  <w:style w:type="character" w:customStyle="1" w:styleId="40">
    <w:name w:val="Заголовок 4 Знак"/>
    <w:basedOn w:val="a0"/>
    <w:link w:val="4"/>
    <w:uiPriority w:val="9"/>
    <w:semiHidden/>
    <w:rsid w:val="00660699"/>
    <w:rPr>
      <w:rFonts w:ascii="Cambria" w:eastAsia="Times New Roman" w:hAnsi="Cambria" w:cs="Times New Roman"/>
      <w:sz w:val="24"/>
      <w:szCs w:val="24"/>
    </w:rPr>
  </w:style>
  <w:style w:type="character" w:customStyle="1" w:styleId="50">
    <w:name w:val="Заголовок 5 Знак"/>
    <w:basedOn w:val="a0"/>
    <w:link w:val="5"/>
    <w:uiPriority w:val="9"/>
    <w:semiHidden/>
    <w:rsid w:val="00660699"/>
    <w:rPr>
      <w:rFonts w:ascii="Cambria" w:eastAsia="Times New Roman" w:hAnsi="Cambria" w:cs="Times New Roman"/>
      <w:i/>
      <w:iCs/>
    </w:rPr>
  </w:style>
  <w:style w:type="character" w:customStyle="1" w:styleId="60">
    <w:name w:val="Заголовок 6 Знак"/>
    <w:basedOn w:val="a0"/>
    <w:link w:val="6"/>
    <w:uiPriority w:val="9"/>
    <w:semiHidden/>
    <w:rsid w:val="00660699"/>
    <w:rPr>
      <w:rFonts w:ascii="Cambria" w:eastAsia="Times New Roman" w:hAnsi="Cambria" w:cs="Times New Roman"/>
      <w:color w:val="595959"/>
      <w:sz w:val="20"/>
      <w:szCs w:val="20"/>
    </w:rPr>
  </w:style>
  <w:style w:type="character" w:customStyle="1" w:styleId="70">
    <w:name w:val="Заголовок 7 Знак"/>
    <w:basedOn w:val="a0"/>
    <w:link w:val="7"/>
    <w:uiPriority w:val="9"/>
    <w:semiHidden/>
    <w:rsid w:val="00660699"/>
    <w:rPr>
      <w:rFonts w:ascii="Cambria" w:eastAsia="Times New Roman" w:hAnsi="Cambria" w:cs="Times New Roman"/>
      <w:i/>
      <w:iCs/>
      <w:color w:val="595959"/>
      <w:sz w:val="20"/>
      <w:szCs w:val="20"/>
    </w:rPr>
  </w:style>
  <w:style w:type="character" w:customStyle="1" w:styleId="80">
    <w:name w:val="Заголовок 8 Знак"/>
    <w:basedOn w:val="a0"/>
    <w:link w:val="8"/>
    <w:uiPriority w:val="9"/>
    <w:semiHidden/>
    <w:rsid w:val="00660699"/>
    <w:rPr>
      <w:rFonts w:ascii="Cambria" w:eastAsia="Times New Roman" w:hAnsi="Cambria" w:cs="Times New Roman"/>
      <w:smallCaps/>
      <w:color w:val="595959"/>
      <w:sz w:val="20"/>
      <w:szCs w:val="20"/>
    </w:rPr>
  </w:style>
  <w:style w:type="character" w:customStyle="1" w:styleId="90">
    <w:name w:val="Заголовок 9 Знак"/>
    <w:basedOn w:val="a0"/>
    <w:link w:val="9"/>
    <w:uiPriority w:val="9"/>
    <w:semiHidden/>
    <w:rsid w:val="00660699"/>
    <w:rPr>
      <w:rFonts w:ascii="Cambria" w:eastAsia="Times New Roman" w:hAnsi="Cambria" w:cs="Times New Roman"/>
      <w:i/>
      <w:iCs/>
      <w:smallCaps/>
      <w:color w:val="595959"/>
      <w:sz w:val="20"/>
      <w:szCs w:val="20"/>
    </w:rPr>
  </w:style>
  <w:style w:type="paragraph" w:styleId="af1">
    <w:name w:val="caption"/>
    <w:basedOn w:val="a"/>
    <w:next w:val="a"/>
    <w:uiPriority w:val="35"/>
    <w:semiHidden/>
    <w:unhideWhenUsed/>
    <w:qFormat/>
    <w:rsid w:val="00660699"/>
    <w:pPr>
      <w:spacing w:after="0" w:line="240" w:lineRule="auto"/>
    </w:pPr>
    <w:rPr>
      <w:rFonts w:eastAsia="Calibri" w:cs="Times New Roman"/>
      <w:b/>
      <w:bCs/>
      <w:color w:val="404040"/>
      <w:sz w:val="20"/>
      <w:szCs w:val="20"/>
    </w:rPr>
  </w:style>
  <w:style w:type="paragraph" w:styleId="af2">
    <w:name w:val="Title"/>
    <w:aliases w:val="Title Char"/>
    <w:basedOn w:val="a"/>
    <w:next w:val="a"/>
    <w:link w:val="af3"/>
    <w:qFormat/>
    <w:rsid w:val="00660699"/>
    <w:pPr>
      <w:spacing w:after="0" w:line="240" w:lineRule="auto"/>
      <w:contextualSpacing/>
    </w:pPr>
    <w:rPr>
      <w:rFonts w:ascii="Cambria" w:eastAsia="Times New Roman" w:hAnsi="Cambria" w:cs="Times New Roman"/>
      <w:color w:val="8C3314"/>
      <w:spacing w:val="-7"/>
      <w:sz w:val="80"/>
      <w:szCs w:val="80"/>
    </w:rPr>
  </w:style>
  <w:style w:type="character" w:customStyle="1" w:styleId="af3">
    <w:name w:val="Название Знак"/>
    <w:aliases w:val="Title Char Знак"/>
    <w:basedOn w:val="a0"/>
    <w:link w:val="af2"/>
    <w:rsid w:val="00660699"/>
    <w:rPr>
      <w:rFonts w:ascii="Cambria" w:eastAsia="Times New Roman" w:hAnsi="Cambria" w:cs="Times New Roman"/>
      <w:color w:val="8C3314"/>
      <w:spacing w:val="-7"/>
      <w:sz w:val="80"/>
      <w:szCs w:val="80"/>
    </w:rPr>
  </w:style>
  <w:style w:type="paragraph" w:styleId="af4">
    <w:name w:val="Subtitle"/>
    <w:basedOn w:val="a"/>
    <w:next w:val="a"/>
    <w:link w:val="af5"/>
    <w:uiPriority w:val="11"/>
    <w:qFormat/>
    <w:rsid w:val="00660699"/>
    <w:pPr>
      <w:numPr>
        <w:ilvl w:val="1"/>
      </w:numPr>
      <w:spacing w:after="240" w:line="240" w:lineRule="auto"/>
    </w:pPr>
    <w:rPr>
      <w:rFonts w:ascii="Cambria" w:eastAsia="Times New Roman" w:hAnsi="Cambria" w:cs="Times New Roman"/>
      <w:color w:val="404040"/>
      <w:sz w:val="30"/>
      <w:szCs w:val="30"/>
    </w:rPr>
  </w:style>
  <w:style w:type="character" w:customStyle="1" w:styleId="af5">
    <w:name w:val="Подзаголовок Знак"/>
    <w:basedOn w:val="a0"/>
    <w:link w:val="af4"/>
    <w:uiPriority w:val="11"/>
    <w:rsid w:val="00660699"/>
    <w:rPr>
      <w:rFonts w:ascii="Cambria" w:eastAsia="Times New Roman" w:hAnsi="Cambria" w:cs="Times New Roman"/>
      <w:color w:val="404040"/>
      <w:sz w:val="30"/>
      <w:szCs w:val="30"/>
    </w:rPr>
  </w:style>
  <w:style w:type="character" w:styleId="af6">
    <w:name w:val="Strong"/>
    <w:uiPriority w:val="22"/>
    <w:qFormat/>
    <w:rsid w:val="00660699"/>
    <w:rPr>
      <w:b/>
      <w:bCs/>
    </w:rPr>
  </w:style>
  <w:style w:type="character" w:styleId="af7">
    <w:name w:val="Emphasis"/>
    <w:uiPriority w:val="20"/>
    <w:qFormat/>
    <w:rsid w:val="00660699"/>
    <w:rPr>
      <w:i/>
      <w:iCs/>
    </w:rPr>
  </w:style>
  <w:style w:type="paragraph" w:styleId="23">
    <w:name w:val="Quote"/>
    <w:basedOn w:val="a"/>
    <w:next w:val="a"/>
    <w:link w:val="24"/>
    <w:uiPriority w:val="29"/>
    <w:qFormat/>
    <w:rsid w:val="00660699"/>
    <w:pPr>
      <w:spacing w:before="240" w:after="240" w:line="252" w:lineRule="auto"/>
      <w:ind w:left="864" w:right="864"/>
      <w:jc w:val="center"/>
    </w:pPr>
    <w:rPr>
      <w:rFonts w:eastAsia="Calibri" w:cs="Times New Roman"/>
      <w:i/>
      <w:iCs/>
      <w:sz w:val="20"/>
      <w:szCs w:val="20"/>
    </w:rPr>
  </w:style>
  <w:style w:type="character" w:customStyle="1" w:styleId="24">
    <w:name w:val="Цитата 2 Знак"/>
    <w:basedOn w:val="a0"/>
    <w:link w:val="23"/>
    <w:uiPriority w:val="29"/>
    <w:rsid w:val="00660699"/>
    <w:rPr>
      <w:rFonts w:ascii="Times New Roman" w:eastAsia="Calibri" w:hAnsi="Times New Roman" w:cs="Times New Roman"/>
      <w:i/>
      <w:iCs/>
      <w:sz w:val="20"/>
      <w:szCs w:val="20"/>
    </w:rPr>
  </w:style>
  <w:style w:type="paragraph" w:styleId="af8">
    <w:name w:val="Intense Quote"/>
    <w:basedOn w:val="a"/>
    <w:next w:val="a"/>
    <w:link w:val="af9"/>
    <w:uiPriority w:val="30"/>
    <w:qFormat/>
    <w:rsid w:val="00660699"/>
    <w:pPr>
      <w:spacing w:before="100" w:beforeAutospacing="1" w:after="240" w:line="240" w:lineRule="auto"/>
      <w:ind w:left="864" w:right="864"/>
      <w:jc w:val="center"/>
    </w:pPr>
    <w:rPr>
      <w:rFonts w:ascii="Cambria" w:eastAsia="Times New Roman" w:hAnsi="Cambria" w:cs="Times New Roman"/>
      <w:color w:val="BC451B"/>
      <w:sz w:val="28"/>
      <w:szCs w:val="28"/>
    </w:rPr>
  </w:style>
  <w:style w:type="character" w:customStyle="1" w:styleId="af9">
    <w:name w:val="Выделенная цитата Знак"/>
    <w:basedOn w:val="a0"/>
    <w:link w:val="af8"/>
    <w:uiPriority w:val="30"/>
    <w:rsid w:val="00660699"/>
    <w:rPr>
      <w:rFonts w:ascii="Cambria" w:eastAsia="Times New Roman" w:hAnsi="Cambria" w:cs="Times New Roman"/>
      <w:color w:val="BC451B"/>
      <w:sz w:val="28"/>
      <w:szCs w:val="28"/>
    </w:rPr>
  </w:style>
  <w:style w:type="character" w:styleId="afa">
    <w:name w:val="Subtle Emphasis"/>
    <w:uiPriority w:val="19"/>
    <w:qFormat/>
    <w:rsid w:val="00660699"/>
    <w:rPr>
      <w:i/>
      <w:iCs/>
      <w:color w:val="595959"/>
    </w:rPr>
  </w:style>
  <w:style w:type="character" w:styleId="afb">
    <w:name w:val="Intense Emphasis"/>
    <w:uiPriority w:val="21"/>
    <w:qFormat/>
    <w:rsid w:val="00660699"/>
    <w:rPr>
      <w:b/>
      <w:bCs/>
      <w:i/>
      <w:iCs/>
    </w:rPr>
  </w:style>
  <w:style w:type="character" w:styleId="afc">
    <w:name w:val="Subtle Reference"/>
    <w:uiPriority w:val="31"/>
    <w:qFormat/>
    <w:rsid w:val="00660699"/>
    <w:rPr>
      <w:smallCaps/>
      <w:color w:val="404040"/>
    </w:rPr>
  </w:style>
  <w:style w:type="character" w:styleId="afd">
    <w:name w:val="Intense Reference"/>
    <w:uiPriority w:val="32"/>
    <w:qFormat/>
    <w:rsid w:val="00660699"/>
    <w:rPr>
      <w:b/>
      <w:bCs/>
      <w:smallCaps/>
      <w:u w:val="single"/>
    </w:rPr>
  </w:style>
  <w:style w:type="character" w:styleId="afe">
    <w:name w:val="Book Title"/>
    <w:uiPriority w:val="33"/>
    <w:qFormat/>
    <w:rsid w:val="00660699"/>
    <w:rPr>
      <w:b/>
      <w:bCs/>
      <w:smallCaps/>
    </w:rPr>
  </w:style>
  <w:style w:type="paragraph" w:styleId="aff">
    <w:name w:val="TOC Heading"/>
    <w:basedOn w:val="1"/>
    <w:next w:val="a"/>
    <w:uiPriority w:val="39"/>
    <w:semiHidden/>
    <w:unhideWhenUsed/>
    <w:qFormat/>
    <w:rsid w:val="00660699"/>
    <w:pPr>
      <w:outlineLvl w:val="9"/>
    </w:pPr>
  </w:style>
  <w:style w:type="paragraph" w:styleId="aff0">
    <w:name w:val="annotation text"/>
    <w:basedOn w:val="a"/>
    <w:link w:val="aff1"/>
    <w:uiPriority w:val="99"/>
    <w:semiHidden/>
    <w:unhideWhenUsed/>
    <w:rsid w:val="00660699"/>
    <w:pPr>
      <w:spacing w:after="0" w:line="240" w:lineRule="auto"/>
    </w:pPr>
    <w:rPr>
      <w:rFonts w:eastAsia="Calibri" w:cs="Times New Roman"/>
      <w:szCs w:val="26"/>
    </w:rPr>
  </w:style>
  <w:style w:type="character" w:customStyle="1" w:styleId="aff1">
    <w:name w:val="Текст примечания Знак"/>
    <w:basedOn w:val="a0"/>
    <w:link w:val="aff0"/>
    <w:uiPriority w:val="99"/>
    <w:semiHidden/>
    <w:rsid w:val="00660699"/>
    <w:rPr>
      <w:rFonts w:ascii="Times New Roman" w:eastAsia="Calibri" w:hAnsi="Times New Roman" w:cs="Times New Roman"/>
      <w:sz w:val="26"/>
      <w:szCs w:val="26"/>
    </w:rPr>
  </w:style>
  <w:style w:type="character" w:styleId="aff2">
    <w:name w:val="annotation reference"/>
    <w:uiPriority w:val="99"/>
    <w:semiHidden/>
    <w:unhideWhenUsed/>
    <w:rsid w:val="00660699"/>
    <w:rPr>
      <w:sz w:val="16"/>
      <w:szCs w:val="16"/>
    </w:rPr>
  </w:style>
  <w:style w:type="paragraph" w:styleId="aff3">
    <w:name w:val="annotation subject"/>
    <w:basedOn w:val="aff0"/>
    <w:next w:val="aff0"/>
    <w:link w:val="aff4"/>
    <w:uiPriority w:val="99"/>
    <w:semiHidden/>
    <w:unhideWhenUsed/>
    <w:rsid w:val="00660699"/>
    <w:rPr>
      <w:b/>
      <w:bCs/>
      <w:sz w:val="20"/>
      <w:szCs w:val="20"/>
    </w:rPr>
  </w:style>
  <w:style w:type="character" w:customStyle="1" w:styleId="aff4">
    <w:name w:val="Тема примечания Знак"/>
    <w:basedOn w:val="aff1"/>
    <w:link w:val="aff3"/>
    <w:uiPriority w:val="99"/>
    <w:semiHidden/>
    <w:rsid w:val="00660699"/>
    <w:rPr>
      <w:rFonts w:ascii="Times New Roman" w:eastAsia="Calibri" w:hAnsi="Times New Roman" w:cs="Times New Roman"/>
      <w:b/>
      <w:bCs/>
      <w:sz w:val="20"/>
      <w:szCs w:val="20"/>
    </w:rPr>
  </w:style>
  <w:style w:type="paragraph" w:customStyle="1" w:styleId="41">
    <w:name w:val="заголовок 4"/>
    <w:basedOn w:val="a"/>
    <w:next w:val="a"/>
    <w:rsid w:val="00660699"/>
    <w:pPr>
      <w:keepNext/>
      <w:autoSpaceDE w:val="0"/>
      <w:autoSpaceDN w:val="0"/>
      <w:spacing w:after="0" w:line="240" w:lineRule="auto"/>
      <w:jc w:val="both"/>
    </w:pPr>
    <w:rPr>
      <w:rFonts w:eastAsia="Times New Roman" w:cs="Times New Roman"/>
      <w:szCs w:val="26"/>
      <w:lang w:eastAsia="ru-RU"/>
    </w:rPr>
  </w:style>
  <w:style w:type="paragraph" w:styleId="aff5">
    <w:name w:val="footnote text"/>
    <w:aliases w:val="Текст сноски-FN,Footnote Text Char Знак Знак,Footnote Text Char Знак,Текст сноски Знак Знак,single space,footnote text"/>
    <w:basedOn w:val="a"/>
    <w:link w:val="aff6"/>
    <w:unhideWhenUsed/>
    <w:rsid w:val="00660699"/>
    <w:pPr>
      <w:suppressAutoHyphens/>
      <w:spacing w:after="0" w:line="240" w:lineRule="auto"/>
    </w:pPr>
    <w:rPr>
      <w:rFonts w:eastAsia="Times New Roman" w:cs="Times New Roman"/>
      <w:sz w:val="20"/>
      <w:szCs w:val="20"/>
      <w:lang w:eastAsia="ar-SA"/>
    </w:rPr>
  </w:style>
  <w:style w:type="character" w:customStyle="1" w:styleId="aff6">
    <w:name w:val="Текст сноски Знак"/>
    <w:aliases w:val="Текст сноски-FN Знак,Footnote Text Char Знак Знак Знак,Footnote Text Char Знак Знак1,Текст сноски Знак Знак Знак,single space Знак,footnote text Знак"/>
    <w:basedOn w:val="a0"/>
    <w:link w:val="aff5"/>
    <w:rsid w:val="00660699"/>
    <w:rPr>
      <w:rFonts w:ascii="Times New Roman" w:eastAsia="Times New Roman" w:hAnsi="Times New Roman" w:cs="Times New Roman"/>
      <w:sz w:val="20"/>
      <w:szCs w:val="20"/>
      <w:lang w:eastAsia="ar-SA"/>
    </w:rPr>
  </w:style>
  <w:style w:type="paragraph" w:customStyle="1" w:styleId="ConsPlusTitle">
    <w:name w:val="ConsPlusTitle"/>
    <w:rsid w:val="0066069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2">
    <w:name w:val="Основной текст1"/>
    <w:rsid w:val="00660699"/>
    <w:rPr>
      <w:rFonts w:ascii="Times New Roman" w:eastAsia="Times New Roman" w:hAnsi="Times New Roman" w:cs="Times New Roman"/>
      <w:b w:val="0"/>
      <w:bCs w:val="0"/>
      <w:i w:val="0"/>
      <w:iCs w:val="0"/>
      <w:smallCaps w:val="0"/>
      <w:strike w:val="0"/>
      <w:color w:val="000000"/>
      <w:spacing w:val="-5"/>
      <w:w w:val="100"/>
      <w:position w:val="0"/>
      <w:sz w:val="29"/>
      <w:szCs w:val="29"/>
      <w:u w:val="none"/>
      <w:lang w:val="ru-RU"/>
    </w:rPr>
  </w:style>
  <w:style w:type="character" w:customStyle="1" w:styleId="FontStyle49">
    <w:name w:val="Font Style49"/>
    <w:rsid w:val="00660699"/>
    <w:rPr>
      <w:rFonts w:ascii="Times New Roman" w:hAnsi="Times New Roman" w:cs="Times New Roman"/>
      <w:sz w:val="22"/>
      <w:szCs w:val="22"/>
    </w:rPr>
  </w:style>
  <w:style w:type="paragraph" w:customStyle="1" w:styleId="aff7">
    <w:name w:val="???????"/>
    <w:uiPriority w:val="99"/>
    <w:rsid w:val="00660699"/>
    <w:pPr>
      <w:spacing w:after="0" w:line="240" w:lineRule="auto"/>
    </w:pPr>
    <w:rPr>
      <w:rFonts w:ascii="Times New Roman" w:eastAsia="Times New Roman" w:hAnsi="Times New Roman" w:cs="Times New Roman"/>
      <w:sz w:val="24"/>
      <w:szCs w:val="24"/>
      <w:lang w:eastAsia="ru-RU"/>
    </w:rPr>
  </w:style>
  <w:style w:type="paragraph" w:styleId="aff8">
    <w:name w:val="header"/>
    <w:basedOn w:val="a"/>
    <w:link w:val="aff9"/>
    <w:uiPriority w:val="99"/>
    <w:unhideWhenUsed/>
    <w:rsid w:val="003A58F1"/>
    <w:pPr>
      <w:tabs>
        <w:tab w:val="center" w:pos="4677"/>
        <w:tab w:val="right" w:pos="9355"/>
      </w:tabs>
      <w:spacing w:after="0" w:line="240" w:lineRule="auto"/>
    </w:pPr>
  </w:style>
  <w:style w:type="character" w:customStyle="1" w:styleId="aff9">
    <w:name w:val="Верхний колонтитул Знак"/>
    <w:basedOn w:val="a0"/>
    <w:link w:val="aff8"/>
    <w:uiPriority w:val="99"/>
    <w:rsid w:val="003A58F1"/>
  </w:style>
  <w:style w:type="paragraph" w:styleId="affa">
    <w:name w:val="footer"/>
    <w:basedOn w:val="a"/>
    <w:link w:val="affb"/>
    <w:uiPriority w:val="99"/>
    <w:unhideWhenUsed/>
    <w:rsid w:val="003A58F1"/>
    <w:pPr>
      <w:tabs>
        <w:tab w:val="center" w:pos="4677"/>
        <w:tab w:val="right" w:pos="9355"/>
      </w:tabs>
      <w:spacing w:after="0" w:line="240" w:lineRule="auto"/>
    </w:pPr>
  </w:style>
  <w:style w:type="character" w:customStyle="1" w:styleId="affb">
    <w:name w:val="Нижний колонтитул Знак"/>
    <w:basedOn w:val="a0"/>
    <w:link w:val="affa"/>
    <w:uiPriority w:val="99"/>
    <w:rsid w:val="003A58F1"/>
  </w:style>
  <w:style w:type="character" w:customStyle="1" w:styleId="ac">
    <w:name w:val="Обычный (веб) Знак"/>
    <w:aliases w:val="Обычный (Web) Знак,Знак Знак4 Знак"/>
    <w:basedOn w:val="a0"/>
    <w:link w:val="ab"/>
    <w:uiPriority w:val="99"/>
    <w:rsid w:val="00BA0317"/>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51531"/>
    <w:rPr>
      <w:rFonts w:ascii="Calibri" w:eastAsiaTheme="minorEastAsia" w:hAnsi="Calibri" w:cs="Calibri"/>
      <w:lang w:eastAsia="ru-RU"/>
    </w:rPr>
  </w:style>
  <w:style w:type="character" w:customStyle="1" w:styleId="FontStyle12">
    <w:name w:val="Font Style12"/>
    <w:rsid w:val="002369FE"/>
    <w:rPr>
      <w:rFonts w:ascii="Times New Roman" w:hAnsi="Times New Roman" w:cs="Times New Roman"/>
      <w:b/>
      <w:bCs/>
      <w:sz w:val="24"/>
      <w:szCs w:val="24"/>
    </w:rPr>
  </w:style>
  <w:style w:type="character" w:customStyle="1" w:styleId="FontStyle16">
    <w:name w:val="Font Style16"/>
    <w:rsid w:val="002369FE"/>
    <w:rPr>
      <w:rFonts w:ascii="Times New Roman" w:hAnsi="Times New Roman" w:cs="Times New Roman"/>
      <w:sz w:val="24"/>
      <w:szCs w:val="24"/>
    </w:rPr>
  </w:style>
  <w:style w:type="paragraph" w:styleId="HTML">
    <w:name w:val="HTML Preformatted"/>
    <w:basedOn w:val="a"/>
    <w:link w:val="HTML0"/>
    <w:unhideWhenUsed/>
    <w:rsid w:val="008C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8C3138"/>
    <w:rPr>
      <w:rFonts w:ascii="Courier New" w:eastAsia="Courier New" w:hAnsi="Courier New" w:cs="Courier New"/>
      <w:sz w:val="20"/>
      <w:szCs w:val="20"/>
      <w:lang w:eastAsia="ru-RU"/>
    </w:rPr>
  </w:style>
  <w:style w:type="paragraph" w:styleId="25">
    <w:name w:val="Body Text Indent 2"/>
    <w:basedOn w:val="a"/>
    <w:link w:val="26"/>
    <w:rsid w:val="00AA6FD5"/>
    <w:pPr>
      <w:spacing w:after="120" w:line="480" w:lineRule="auto"/>
      <w:ind w:left="283"/>
    </w:pPr>
    <w:rPr>
      <w:rFonts w:eastAsia="Times New Roman" w:cs="Times New Roman"/>
      <w:szCs w:val="20"/>
      <w:lang w:eastAsia="ru-RU"/>
    </w:rPr>
  </w:style>
  <w:style w:type="character" w:customStyle="1" w:styleId="26">
    <w:name w:val="Основной текст с отступом 2 Знак"/>
    <w:basedOn w:val="a0"/>
    <w:link w:val="25"/>
    <w:rsid w:val="00AA6FD5"/>
    <w:rPr>
      <w:rFonts w:ascii="Times New Roman" w:eastAsia="Times New Roman" w:hAnsi="Times New Roman" w:cs="Times New Roman"/>
      <w:sz w:val="26"/>
      <w:szCs w:val="20"/>
      <w:lang w:eastAsia="ru-RU"/>
    </w:rPr>
  </w:style>
  <w:style w:type="paragraph" w:customStyle="1" w:styleId="affc">
    <w:name w:val="Базовый"/>
    <w:rsid w:val="003E73F9"/>
    <w:pPr>
      <w:tabs>
        <w:tab w:val="left" w:pos="708"/>
      </w:tabs>
      <w:suppressAutoHyphens/>
      <w:spacing w:after="0" w:line="100" w:lineRule="atLeast"/>
    </w:pPr>
    <w:rPr>
      <w:rFonts w:ascii="Times New Roman" w:eastAsia="Times New Roman" w:hAnsi="Times New Roman" w:cs="Times New Roman"/>
      <w:color w:val="00000A"/>
      <w:sz w:val="24"/>
      <w:szCs w:val="24"/>
      <w:lang w:eastAsia="ru-RU"/>
    </w:rPr>
  </w:style>
  <w:style w:type="table" w:customStyle="1" w:styleId="27">
    <w:name w:val="Сетка таблицы2"/>
    <w:basedOn w:val="a1"/>
    <w:next w:val="a9"/>
    <w:uiPriority w:val="59"/>
    <w:rsid w:val="00F22E18"/>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1">
    <w:name w:val="s1"/>
    <w:basedOn w:val="a0"/>
    <w:rsid w:val="00DB783F"/>
  </w:style>
  <w:style w:type="character" w:styleId="affd">
    <w:name w:val="footnote reference"/>
    <w:basedOn w:val="a0"/>
    <w:semiHidden/>
    <w:unhideWhenUsed/>
    <w:rsid w:val="00DB783F"/>
    <w:rPr>
      <w:vertAlign w:val="superscript"/>
    </w:rPr>
  </w:style>
  <w:style w:type="paragraph" w:styleId="affe">
    <w:name w:val="Plain Text"/>
    <w:basedOn w:val="a"/>
    <w:link w:val="afff"/>
    <w:uiPriority w:val="99"/>
    <w:unhideWhenUsed/>
    <w:rsid w:val="00DB783F"/>
    <w:pPr>
      <w:spacing w:after="0" w:line="240" w:lineRule="auto"/>
    </w:pPr>
    <w:rPr>
      <w:rFonts w:ascii="Calibri" w:hAnsi="Calibri"/>
      <w:szCs w:val="21"/>
    </w:rPr>
  </w:style>
  <w:style w:type="character" w:customStyle="1" w:styleId="afff">
    <w:name w:val="Текст Знак"/>
    <w:basedOn w:val="a0"/>
    <w:link w:val="affe"/>
    <w:uiPriority w:val="99"/>
    <w:rsid w:val="00DB783F"/>
    <w:rPr>
      <w:rFonts w:ascii="Calibri" w:hAnsi="Calibri"/>
      <w:szCs w:val="21"/>
    </w:rPr>
  </w:style>
  <w:style w:type="character" w:customStyle="1" w:styleId="oi732d6d">
    <w:name w:val="oi732d6d"/>
    <w:basedOn w:val="a0"/>
    <w:rsid w:val="00DB783F"/>
  </w:style>
  <w:style w:type="character" w:customStyle="1" w:styleId="fontstyle01">
    <w:name w:val="fontstyle01"/>
    <w:rsid w:val="00DB783F"/>
    <w:rPr>
      <w:rFonts w:ascii="TimesNewRomanPSMT" w:hAnsi="TimesNewRomanPSMT" w:hint="default"/>
      <w:b w:val="0"/>
      <w:bCs w:val="0"/>
      <w:i w:val="0"/>
      <w:iCs w:val="0"/>
      <w:color w:val="000000"/>
      <w:sz w:val="24"/>
      <w:szCs w:val="24"/>
    </w:rPr>
  </w:style>
  <w:style w:type="character" w:customStyle="1" w:styleId="norm1">
    <w:name w:val="norm1"/>
    <w:basedOn w:val="a0"/>
    <w:rsid w:val="005729F9"/>
    <w:rPr>
      <w:sz w:val="20"/>
      <w:szCs w:val="20"/>
    </w:rPr>
  </w:style>
  <w:style w:type="character" w:customStyle="1" w:styleId="d2edcug0">
    <w:name w:val="d2edcug0"/>
    <w:basedOn w:val="a0"/>
    <w:rsid w:val="006F7B18"/>
  </w:style>
  <w:style w:type="character" w:customStyle="1" w:styleId="d2edcug0mrcssattr">
    <w:name w:val="d2edcug0_mr_css_attr"/>
    <w:basedOn w:val="a0"/>
    <w:rsid w:val="006F7B18"/>
  </w:style>
  <w:style w:type="character" w:customStyle="1" w:styleId="FontStyle21">
    <w:name w:val="Font Style21"/>
    <w:rsid w:val="002528D7"/>
    <w:rPr>
      <w:rFonts w:ascii="Times New Roman" w:hAnsi="Times New Roman" w:cs="Times New Roman"/>
      <w:color w:val="000000"/>
      <w:sz w:val="24"/>
      <w:szCs w:val="24"/>
    </w:rPr>
  </w:style>
  <w:style w:type="paragraph" w:customStyle="1" w:styleId="Default">
    <w:name w:val="Default"/>
    <w:rsid w:val="00645A1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e">
    <w:name w:val="Без интервала Знак"/>
    <w:link w:val="ad"/>
    <w:uiPriority w:val="1"/>
    <w:qFormat/>
    <w:locked/>
    <w:rsid w:val="004D2C03"/>
  </w:style>
  <w:style w:type="character" w:customStyle="1" w:styleId="markedcontent">
    <w:name w:val="markedcontent"/>
    <w:rsid w:val="004D2C03"/>
  </w:style>
  <w:style w:type="character" w:customStyle="1" w:styleId="apple-converted-space">
    <w:name w:val="apple-converted-space"/>
    <w:basedOn w:val="a0"/>
    <w:rsid w:val="00CA6D78"/>
  </w:style>
  <w:style w:type="paragraph" w:styleId="afff0">
    <w:name w:val="Closing"/>
    <w:basedOn w:val="a"/>
    <w:link w:val="afff1"/>
    <w:rsid w:val="00790FFE"/>
    <w:pPr>
      <w:spacing w:after="0" w:line="240" w:lineRule="auto"/>
      <w:ind w:left="4252"/>
    </w:pPr>
    <w:rPr>
      <w:rFonts w:eastAsia="Times New Roman" w:cs="Times New Roman"/>
      <w:sz w:val="24"/>
      <w:szCs w:val="24"/>
      <w:lang w:eastAsia="ru-RU"/>
    </w:rPr>
  </w:style>
  <w:style w:type="character" w:customStyle="1" w:styleId="afff1">
    <w:name w:val="Прощание Знак"/>
    <w:basedOn w:val="a0"/>
    <w:link w:val="afff0"/>
    <w:rsid w:val="00790FFE"/>
    <w:rPr>
      <w:rFonts w:ascii="Times New Roman" w:eastAsia="Times New Roman" w:hAnsi="Times New Roman" w:cs="Times New Roman"/>
      <w:sz w:val="24"/>
      <w:szCs w:val="24"/>
      <w:lang w:eastAsia="ru-RU"/>
    </w:rPr>
  </w:style>
  <w:style w:type="table" w:customStyle="1" w:styleId="81">
    <w:name w:val="Сетка таблицы8"/>
    <w:basedOn w:val="a1"/>
    <w:next w:val="a9"/>
    <w:uiPriority w:val="39"/>
    <w:rsid w:val="004107BB"/>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4">
    <w:name w:val="Font Style14"/>
    <w:uiPriority w:val="99"/>
    <w:rsid w:val="00EF79ED"/>
    <w:rPr>
      <w:rFonts w:ascii="Times New Roman" w:hAnsi="Times New Roman" w:cs="Times New Roman"/>
      <w:sz w:val="24"/>
      <w:szCs w:val="24"/>
    </w:rPr>
  </w:style>
  <w:style w:type="character" w:customStyle="1" w:styleId="sectioninfo2">
    <w:name w:val="section__info2"/>
    <w:basedOn w:val="a0"/>
    <w:rsid w:val="00067B65"/>
    <w:rPr>
      <w:vanish w:val="0"/>
      <w:webHidden w:val="0"/>
      <w:sz w:val="24"/>
      <w:szCs w:val="24"/>
      <w:specVanish w:val="0"/>
    </w:rPr>
  </w:style>
  <w:style w:type="character" w:customStyle="1" w:styleId="afff2">
    <w:name w:val="Основной текст_"/>
    <w:basedOn w:val="a0"/>
    <w:link w:val="28"/>
    <w:rsid w:val="005B4483"/>
    <w:rPr>
      <w:spacing w:val="1"/>
      <w:sz w:val="23"/>
      <w:szCs w:val="23"/>
      <w:shd w:val="clear" w:color="auto" w:fill="FFFFFF"/>
    </w:rPr>
  </w:style>
  <w:style w:type="paragraph" w:customStyle="1" w:styleId="28">
    <w:name w:val="Основной текст2"/>
    <w:basedOn w:val="a"/>
    <w:link w:val="afff2"/>
    <w:rsid w:val="005B4483"/>
    <w:pPr>
      <w:widowControl w:val="0"/>
      <w:shd w:val="clear" w:color="auto" w:fill="FFFFFF"/>
      <w:spacing w:before="180" w:after="180" w:line="298" w:lineRule="exact"/>
      <w:jc w:val="center"/>
    </w:pPr>
    <w:rPr>
      <w:spacing w:val="1"/>
      <w:sz w:val="23"/>
      <w:szCs w:val="23"/>
    </w:rPr>
  </w:style>
  <w:style w:type="character" w:customStyle="1" w:styleId="FontStyle18">
    <w:name w:val="Font Style18"/>
    <w:uiPriority w:val="99"/>
    <w:rsid w:val="00B50F3C"/>
    <w:rPr>
      <w:rFonts w:ascii="Times New Roman" w:hAnsi="Times New Roman" w:cs="Times New Roman"/>
      <w:sz w:val="22"/>
      <w:szCs w:val="22"/>
    </w:rPr>
  </w:style>
  <w:style w:type="table" w:customStyle="1" w:styleId="33">
    <w:name w:val="Сетка таблицы3"/>
    <w:basedOn w:val="a1"/>
    <w:next w:val="a9"/>
    <w:uiPriority w:val="59"/>
    <w:rsid w:val="0089303D"/>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
    <w:basedOn w:val="a1"/>
    <w:next w:val="a9"/>
    <w:uiPriority w:val="39"/>
    <w:rsid w:val="00B262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43944">
      <w:bodyDiv w:val="1"/>
      <w:marLeft w:val="0"/>
      <w:marRight w:val="0"/>
      <w:marTop w:val="0"/>
      <w:marBottom w:val="0"/>
      <w:divBdr>
        <w:top w:val="none" w:sz="0" w:space="0" w:color="auto"/>
        <w:left w:val="none" w:sz="0" w:space="0" w:color="auto"/>
        <w:bottom w:val="none" w:sz="0" w:space="0" w:color="auto"/>
        <w:right w:val="none" w:sz="0" w:space="0" w:color="auto"/>
      </w:divBdr>
    </w:div>
    <w:div w:id="27067563">
      <w:bodyDiv w:val="1"/>
      <w:marLeft w:val="0"/>
      <w:marRight w:val="0"/>
      <w:marTop w:val="0"/>
      <w:marBottom w:val="0"/>
      <w:divBdr>
        <w:top w:val="none" w:sz="0" w:space="0" w:color="auto"/>
        <w:left w:val="none" w:sz="0" w:space="0" w:color="auto"/>
        <w:bottom w:val="none" w:sz="0" w:space="0" w:color="auto"/>
        <w:right w:val="none" w:sz="0" w:space="0" w:color="auto"/>
      </w:divBdr>
    </w:div>
    <w:div w:id="37704340">
      <w:bodyDiv w:val="1"/>
      <w:marLeft w:val="0"/>
      <w:marRight w:val="0"/>
      <w:marTop w:val="0"/>
      <w:marBottom w:val="0"/>
      <w:divBdr>
        <w:top w:val="none" w:sz="0" w:space="0" w:color="auto"/>
        <w:left w:val="none" w:sz="0" w:space="0" w:color="auto"/>
        <w:bottom w:val="none" w:sz="0" w:space="0" w:color="auto"/>
        <w:right w:val="none" w:sz="0" w:space="0" w:color="auto"/>
      </w:divBdr>
    </w:div>
    <w:div w:id="62146095">
      <w:bodyDiv w:val="1"/>
      <w:marLeft w:val="0"/>
      <w:marRight w:val="0"/>
      <w:marTop w:val="0"/>
      <w:marBottom w:val="0"/>
      <w:divBdr>
        <w:top w:val="none" w:sz="0" w:space="0" w:color="auto"/>
        <w:left w:val="none" w:sz="0" w:space="0" w:color="auto"/>
        <w:bottom w:val="none" w:sz="0" w:space="0" w:color="auto"/>
        <w:right w:val="none" w:sz="0" w:space="0" w:color="auto"/>
      </w:divBdr>
    </w:div>
    <w:div w:id="236987018">
      <w:bodyDiv w:val="1"/>
      <w:marLeft w:val="0"/>
      <w:marRight w:val="0"/>
      <w:marTop w:val="0"/>
      <w:marBottom w:val="0"/>
      <w:divBdr>
        <w:top w:val="none" w:sz="0" w:space="0" w:color="auto"/>
        <w:left w:val="none" w:sz="0" w:space="0" w:color="auto"/>
        <w:bottom w:val="none" w:sz="0" w:space="0" w:color="auto"/>
        <w:right w:val="none" w:sz="0" w:space="0" w:color="auto"/>
      </w:divBdr>
    </w:div>
    <w:div w:id="278412819">
      <w:bodyDiv w:val="1"/>
      <w:marLeft w:val="0"/>
      <w:marRight w:val="0"/>
      <w:marTop w:val="0"/>
      <w:marBottom w:val="0"/>
      <w:divBdr>
        <w:top w:val="none" w:sz="0" w:space="0" w:color="auto"/>
        <w:left w:val="none" w:sz="0" w:space="0" w:color="auto"/>
        <w:bottom w:val="none" w:sz="0" w:space="0" w:color="auto"/>
        <w:right w:val="none" w:sz="0" w:space="0" w:color="auto"/>
      </w:divBdr>
    </w:div>
    <w:div w:id="451829446">
      <w:bodyDiv w:val="1"/>
      <w:marLeft w:val="0"/>
      <w:marRight w:val="0"/>
      <w:marTop w:val="0"/>
      <w:marBottom w:val="0"/>
      <w:divBdr>
        <w:top w:val="none" w:sz="0" w:space="0" w:color="auto"/>
        <w:left w:val="none" w:sz="0" w:space="0" w:color="auto"/>
        <w:bottom w:val="none" w:sz="0" w:space="0" w:color="auto"/>
        <w:right w:val="none" w:sz="0" w:space="0" w:color="auto"/>
      </w:divBdr>
    </w:div>
    <w:div w:id="456265269">
      <w:bodyDiv w:val="1"/>
      <w:marLeft w:val="0"/>
      <w:marRight w:val="0"/>
      <w:marTop w:val="0"/>
      <w:marBottom w:val="0"/>
      <w:divBdr>
        <w:top w:val="none" w:sz="0" w:space="0" w:color="auto"/>
        <w:left w:val="none" w:sz="0" w:space="0" w:color="auto"/>
        <w:bottom w:val="none" w:sz="0" w:space="0" w:color="auto"/>
        <w:right w:val="none" w:sz="0" w:space="0" w:color="auto"/>
      </w:divBdr>
    </w:div>
    <w:div w:id="643313837">
      <w:bodyDiv w:val="1"/>
      <w:marLeft w:val="0"/>
      <w:marRight w:val="0"/>
      <w:marTop w:val="0"/>
      <w:marBottom w:val="0"/>
      <w:divBdr>
        <w:top w:val="none" w:sz="0" w:space="0" w:color="auto"/>
        <w:left w:val="none" w:sz="0" w:space="0" w:color="auto"/>
        <w:bottom w:val="none" w:sz="0" w:space="0" w:color="auto"/>
        <w:right w:val="none" w:sz="0" w:space="0" w:color="auto"/>
      </w:divBdr>
    </w:div>
    <w:div w:id="705177524">
      <w:bodyDiv w:val="1"/>
      <w:marLeft w:val="0"/>
      <w:marRight w:val="0"/>
      <w:marTop w:val="0"/>
      <w:marBottom w:val="0"/>
      <w:divBdr>
        <w:top w:val="none" w:sz="0" w:space="0" w:color="auto"/>
        <w:left w:val="none" w:sz="0" w:space="0" w:color="auto"/>
        <w:bottom w:val="none" w:sz="0" w:space="0" w:color="auto"/>
        <w:right w:val="none" w:sz="0" w:space="0" w:color="auto"/>
      </w:divBdr>
    </w:div>
    <w:div w:id="1006597093">
      <w:bodyDiv w:val="1"/>
      <w:marLeft w:val="0"/>
      <w:marRight w:val="0"/>
      <w:marTop w:val="0"/>
      <w:marBottom w:val="0"/>
      <w:divBdr>
        <w:top w:val="none" w:sz="0" w:space="0" w:color="auto"/>
        <w:left w:val="none" w:sz="0" w:space="0" w:color="auto"/>
        <w:bottom w:val="none" w:sz="0" w:space="0" w:color="auto"/>
        <w:right w:val="none" w:sz="0" w:space="0" w:color="auto"/>
      </w:divBdr>
    </w:div>
    <w:div w:id="1021392824">
      <w:bodyDiv w:val="1"/>
      <w:marLeft w:val="0"/>
      <w:marRight w:val="0"/>
      <w:marTop w:val="0"/>
      <w:marBottom w:val="0"/>
      <w:divBdr>
        <w:top w:val="none" w:sz="0" w:space="0" w:color="auto"/>
        <w:left w:val="none" w:sz="0" w:space="0" w:color="auto"/>
        <w:bottom w:val="none" w:sz="0" w:space="0" w:color="auto"/>
        <w:right w:val="none" w:sz="0" w:space="0" w:color="auto"/>
      </w:divBdr>
    </w:div>
    <w:div w:id="1047491553">
      <w:bodyDiv w:val="1"/>
      <w:marLeft w:val="0"/>
      <w:marRight w:val="0"/>
      <w:marTop w:val="0"/>
      <w:marBottom w:val="0"/>
      <w:divBdr>
        <w:top w:val="none" w:sz="0" w:space="0" w:color="auto"/>
        <w:left w:val="none" w:sz="0" w:space="0" w:color="auto"/>
        <w:bottom w:val="none" w:sz="0" w:space="0" w:color="auto"/>
        <w:right w:val="none" w:sz="0" w:space="0" w:color="auto"/>
      </w:divBdr>
    </w:div>
    <w:div w:id="1055935076">
      <w:bodyDiv w:val="1"/>
      <w:marLeft w:val="0"/>
      <w:marRight w:val="0"/>
      <w:marTop w:val="0"/>
      <w:marBottom w:val="0"/>
      <w:divBdr>
        <w:top w:val="none" w:sz="0" w:space="0" w:color="auto"/>
        <w:left w:val="none" w:sz="0" w:space="0" w:color="auto"/>
        <w:bottom w:val="none" w:sz="0" w:space="0" w:color="auto"/>
        <w:right w:val="none" w:sz="0" w:space="0" w:color="auto"/>
      </w:divBdr>
    </w:div>
    <w:div w:id="1153720181">
      <w:bodyDiv w:val="1"/>
      <w:marLeft w:val="0"/>
      <w:marRight w:val="0"/>
      <w:marTop w:val="0"/>
      <w:marBottom w:val="0"/>
      <w:divBdr>
        <w:top w:val="none" w:sz="0" w:space="0" w:color="auto"/>
        <w:left w:val="none" w:sz="0" w:space="0" w:color="auto"/>
        <w:bottom w:val="none" w:sz="0" w:space="0" w:color="auto"/>
        <w:right w:val="none" w:sz="0" w:space="0" w:color="auto"/>
      </w:divBdr>
    </w:div>
    <w:div w:id="1169058238">
      <w:bodyDiv w:val="1"/>
      <w:marLeft w:val="0"/>
      <w:marRight w:val="0"/>
      <w:marTop w:val="0"/>
      <w:marBottom w:val="0"/>
      <w:divBdr>
        <w:top w:val="none" w:sz="0" w:space="0" w:color="auto"/>
        <w:left w:val="none" w:sz="0" w:space="0" w:color="auto"/>
        <w:bottom w:val="none" w:sz="0" w:space="0" w:color="auto"/>
        <w:right w:val="none" w:sz="0" w:space="0" w:color="auto"/>
      </w:divBdr>
    </w:div>
    <w:div w:id="1306812562">
      <w:bodyDiv w:val="1"/>
      <w:marLeft w:val="0"/>
      <w:marRight w:val="0"/>
      <w:marTop w:val="0"/>
      <w:marBottom w:val="0"/>
      <w:divBdr>
        <w:top w:val="none" w:sz="0" w:space="0" w:color="auto"/>
        <w:left w:val="none" w:sz="0" w:space="0" w:color="auto"/>
        <w:bottom w:val="none" w:sz="0" w:space="0" w:color="auto"/>
        <w:right w:val="none" w:sz="0" w:space="0" w:color="auto"/>
      </w:divBdr>
    </w:div>
    <w:div w:id="1385520416">
      <w:bodyDiv w:val="1"/>
      <w:marLeft w:val="0"/>
      <w:marRight w:val="0"/>
      <w:marTop w:val="0"/>
      <w:marBottom w:val="0"/>
      <w:divBdr>
        <w:top w:val="none" w:sz="0" w:space="0" w:color="auto"/>
        <w:left w:val="none" w:sz="0" w:space="0" w:color="auto"/>
        <w:bottom w:val="none" w:sz="0" w:space="0" w:color="auto"/>
        <w:right w:val="none" w:sz="0" w:space="0" w:color="auto"/>
      </w:divBdr>
    </w:div>
    <w:div w:id="1426880455">
      <w:bodyDiv w:val="1"/>
      <w:marLeft w:val="0"/>
      <w:marRight w:val="0"/>
      <w:marTop w:val="0"/>
      <w:marBottom w:val="0"/>
      <w:divBdr>
        <w:top w:val="none" w:sz="0" w:space="0" w:color="auto"/>
        <w:left w:val="none" w:sz="0" w:space="0" w:color="auto"/>
        <w:bottom w:val="none" w:sz="0" w:space="0" w:color="auto"/>
        <w:right w:val="none" w:sz="0" w:space="0" w:color="auto"/>
      </w:divBdr>
    </w:div>
    <w:div w:id="1571503090">
      <w:bodyDiv w:val="1"/>
      <w:marLeft w:val="0"/>
      <w:marRight w:val="0"/>
      <w:marTop w:val="0"/>
      <w:marBottom w:val="0"/>
      <w:divBdr>
        <w:top w:val="none" w:sz="0" w:space="0" w:color="auto"/>
        <w:left w:val="none" w:sz="0" w:space="0" w:color="auto"/>
        <w:bottom w:val="none" w:sz="0" w:space="0" w:color="auto"/>
        <w:right w:val="none" w:sz="0" w:space="0" w:color="auto"/>
      </w:divBdr>
    </w:div>
    <w:div w:id="1590852429">
      <w:bodyDiv w:val="1"/>
      <w:marLeft w:val="0"/>
      <w:marRight w:val="0"/>
      <w:marTop w:val="0"/>
      <w:marBottom w:val="0"/>
      <w:divBdr>
        <w:top w:val="none" w:sz="0" w:space="0" w:color="auto"/>
        <w:left w:val="none" w:sz="0" w:space="0" w:color="auto"/>
        <w:bottom w:val="none" w:sz="0" w:space="0" w:color="auto"/>
        <w:right w:val="none" w:sz="0" w:space="0" w:color="auto"/>
      </w:divBdr>
    </w:div>
    <w:div w:id="1592199546">
      <w:bodyDiv w:val="1"/>
      <w:marLeft w:val="0"/>
      <w:marRight w:val="0"/>
      <w:marTop w:val="0"/>
      <w:marBottom w:val="0"/>
      <w:divBdr>
        <w:top w:val="none" w:sz="0" w:space="0" w:color="auto"/>
        <w:left w:val="none" w:sz="0" w:space="0" w:color="auto"/>
        <w:bottom w:val="none" w:sz="0" w:space="0" w:color="auto"/>
        <w:right w:val="none" w:sz="0" w:space="0" w:color="auto"/>
      </w:divBdr>
    </w:div>
    <w:div w:id="1651905492">
      <w:bodyDiv w:val="1"/>
      <w:marLeft w:val="0"/>
      <w:marRight w:val="0"/>
      <w:marTop w:val="0"/>
      <w:marBottom w:val="0"/>
      <w:divBdr>
        <w:top w:val="none" w:sz="0" w:space="0" w:color="auto"/>
        <w:left w:val="none" w:sz="0" w:space="0" w:color="auto"/>
        <w:bottom w:val="none" w:sz="0" w:space="0" w:color="auto"/>
        <w:right w:val="none" w:sz="0" w:space="0" w:color="auto"/>
      </w:divBdr>
    </w:div>
    <w:div w:id="1657412974">
      <w:bodyDiv w:val="1"/>
      <w:marLeft w:val="0"/>
      <w:marRight w:val="0"/>
      <w:marTop w:val="0"/>
      <w:marBottom w:val="0"/>
      <w:divBdr>
        <w:top w:val="none" w:sz="0" w:space="0" w:color="auto"/>
        <w:left w:val="none" w:sz="0" w:space="0" w:color="auto"/>
        <w:bottom w:val="none" w:sz="0" w:space="0" w:color="auto"/>
        <w:right w:val="none" w:sz="0" w:space="0" w:color="auto"/>
      </w:divBdr>
    </w:div>
    <w:div w:id="1671565631">
      <w:bodyDiv w:val="1"/>
      <w:marLeft w:val="0"/>
      <w:marRight w:val="0"/>
      <w:marTop w:val="0"/>
      <w:marBottom w:val="0"/>
      <w:divBdr>
        <w:top w:val="none" w:sz="0" w:space="0" w:color="auto"/>
        <w:left w:val="none" w:sz="0" w:space="0" w:color="auto"/>
        <w:bottom w:val="none" w:sz="0" w:space="0" w:color="auto"/>
        <w:right w:val="none" w:sz="0" w:space="0" w:color="auto"/>
      </w:divBdr>
    </w:div>
    <w:div w:id="1676149302">
      <w:bodyDiv w:val="1"/>
      <w:marLeft w:val="0"/>
      <w:marRight w:val="0"/>
      <w:marTop w:val="0"/>
      <w:marBottom w:val="0"/>
      <w:divBdr>
        <w:top w:val="none" w:sz="0" w:space="0" w:color="auto"/>
        <w:left w:val="none" w:sz="0" w:space="0" w:color="auto"/>
        <w:bottom w:val="none" w:sz="0" w:space="0" w:color="auto"/>
        <w:right w:val="none" w:sz="0" w:space="0" w:color="auto"/>
      </w:divBdr>
    </w:div>
    <w:div w:id="1822382642">
      <w:bodyDiv w:val="1"/>
      <w:marLeft w:val="0"/>
      <w:marRight w:val="0"/>
      <w:marTop w:val="0"/>
      <w:marBottom w:val="0"/>
      <w:divBdr>
        <w:top w:val="none" w:sz="0" w:space="0" w:color="auto"/>
        <w:left w:val="none" w:sz="0" w:space="0" w:color="auto"/>
        <w:bottom w:val="none" w:sz="0" w:space="0" w:color="auto"/>
        <w:right w:val="none" w:sz="0" w:space="0" w:color="auto"/>
      </w:divBdr>
    </w:div>
    <w:div w:id="1973703780">
      <w:bodyDiv w:val="1"/>
      <w:marLeft w:val="0"/>
      <w:marRight w:val="0"/>
      <w:marTop w:val="0"/>
      <w:marBottom w:val="0"/>
      <w:divBdr>
        <w:top w:val="none" w:sz="0" w:space="0" w:color="auto"/>
        <w:left w:val="none" w:sz="0" w:space="0" w:color="auto"/>
        <w:bottom w:val="none" w:sz="0" w:space="0" w:color="auto"/>
        <w:right w:val="none" w:sz="0" w:space="0" w:color="auto"/>
      </w:divBdr>
    </w:div>
    <w:div w:id="2020890572">
      <w:bodyDiv w:val="1"/>
      <w:marLeft w:val="0"/>
      <w:marRight w:val="0"/>
      <w:marTop w:val="0"/>
      <w:marBottom w:val="0"/>
      <w:divBdr>
        <w:top w:val="none" w:sz="0" w:space="0" w:color="auto"/>
        <w:left w:val="none" w:sz="0" w:space="0" w:color="auto"/>
        <w:bottom w:val="none" w:sz="0" w:space="0" w:color="auto"/>
        <w:right w:val="none" w:sz="0" w:space="0" w:color="auto"/>
      </w:divBdr>
    </w:div>
    <w:div w:id="2049333900">
      <w:bodyDiv w:val="1"/>
      <w:marLeft w:val="0"/>
      <w:marRight w:val="0"/>
      <w:marTop w:val="0"/>
      <w:marBottom w:val="0"/>
      <w:divBdr>
        <w:top w:val="none" w:sz="0" w:space="0" w:color="auto"/>
        <w:left w:val="none" w:sz="0" w:space="0" w:color="auto"/>
        <w:bottom w:val="none" w:sz="0" w:space="0" w:color="auto"/>
        <w:right w:val="none" w:sz="0" w:space="0" w:color="auto"/>
      </w:divBdr>
    </w:div>
    <w:div w:id="2102482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ilsk-city.ru" TargetMode="External"/><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consultantplus://offline/ref=BA97A90DA0585E21F04C4A720B1B5A814838458B817E74A12630D65525B931C3FC6485DEC28C43F4E2008BE567UBw8E" TargetMode="Externa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ru-RU" sz="1200" b="1">
                <a:solidFill>
                  <a:sysClr val="windowText" lastClr="000000"/>
                </a:solidFill>
                <a:latin typeface="Times New Roman" panose="02020603050405020304" pitchFamily="18" charset="0"/>
                <a:cs typeface="Times New Roman" panose="02020603050405020304" pitchFamily="18" charset="0"/>
              </a:rPr>
              <a:t>Сведения о заработной плате отдельных</a:t>
            </a:r>
            <a:r>
              <a:rPr lang="ru-RU" sz="1200" b="1" baseline="0">
                <a:solidFill>
                  <a:sysClr val="windowText" lastClr="000000"/>
                </a:solidFill>
                <a:latin typeface="Times New Roman" panose="02020603050405020304" pitchFamily="18" charset="0"/>
                <a:cs typeface="Times New Roman" panose="02020603050405020304" pitchFamily="18" charset="0"/>
              </a:rPr>
              <a:t> категорий работников, повышение оплаты труда которых предусмотрено "майскими" указами Президента Российской Федерации за 2013-2023 гг., руб.</a:t>
            </a:r>
            <a:endParaRPr lang="ru-RU"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'[Диаграмма в Microsoft Word]Лист1 (2)'!$D$2</c:f>
              <c:strCache>
                <c:ptCount val="1"/>
                <c:pt idx="0">
                  <c:v>2013</c:v>
                </c:pt>
              </c:strCache>
            </c:strRef>
          </c:tx>
          <c:spPr>
            <a:pattFill prst="pct70">
              <a:fgClr>
                <a:srgbClr val="FFFF00"/>
              </a:fgClr>
              <a:bgClr>
                <a:schemeClr val="accent1">
                  <a:lumMod val="60000"/>
                  <a:lumOff val="40000"/>
                </a:schemeClr>
              </a:bgClr>
            </a:pattFill>
            <a:ln>
              <a:solidFill>
                <a:schemeClr val="tx1"/>
              </a:solid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'[Диаграмма в Microsoft Word]Лист1 (2)'!$C$3:$C$6</c:f>
              <c:strCache>
                <c:ptCount val="4"/>
                <c:pt idx="0">
                  <c:v>работники учреждений культуры</c:v>
                </c:pt>
                <c:pt idx="1">
                  <c:v>пед. работники (общее образование)</c:v>
                </c:pt>
                <c:pt idx="2">
                  <c:v>пед. работники (дошкольное образование)</c:v>
                </c:pt>
                <c:pt idx="3">
                  <c:v>пед. работники (дополнительное образование)</c:v>
                </c:pt>
              </c:strCache>
            </c:strRef>
          </c:cat>
          <c:val>
            <c:numRef>
              <c:f>'[Диаграмма в Microsoft Word]Лист1 (2)'!$D$3:$D$6</c:f>
              <c:numCache>
                <c:formatCode>#,##0</c:formatCode>
                <c:ptCount val="4"/>
                <c:pt idx="0">
                  <c:v>44630</c:v>
                </c:pt>
                <c:pt idx="1">
                  <c:v>75286</c:v>
                </c:pt>
                <c:pt idx="2" formatCode="General">
                  <c:v>65884</c:v>
                </c:pt>
                <c:pt idx="3" formatCode="General">
                  <c:v>65979</c:v>
                </c:pt>
              </c:numCache>
            </c:numRef>
          </c:val>
          <c:extLst xmlns:c16r2="http://schemas.microsoft.com/office/drawing/2015/06/chart">
            <c:ext xmlns:c16="http://schemas.microsoft.com/office/drawing/2014/chart" uri="{C3380CC4-5D6E-409C-BE32-E72D297353CC}">
              <c16:uniqueId val="{00000000-A5BD-4A62-84FD-558C95097C7E}"/>
            </c:ext>
          </c:extLst>
        </c:ser>
        <c:ser>
          <c:idx val="1"/>
          <c:order val="1"/>
          <c:tx>
            <c:strRef>
              <c:f>'[Диаграмма в Microsoft Word]Лист1 (2)'!$E$2</c:f>
              <c:strCache>
                <c:ptCount val="1"/>
                <c:pt idx="0">
                  <c:v>2023</c:v>
                </c:pt>
              </c:strCache>
            </c:strRef>
          </c:tx>
          <c:spPr>
            <a:pattFill prst="plaid">
              <a:fgClr>
                <a:srgbClr val="92D050"/>
              </a:fgClr>
              <a:bgClr>
                <a:schemeClr val="bg2">
                  <a:lumMod val="90000"/>
                </a:schemeClr>
              </a:bgClr>
            </a:pattFill>
            <a:ln>
              <a:solidFill>
                <a:schemeClr val="tx1"/>
              </a:solid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'[Диаграмма в Microsoft Word]Лист1 (2)'!$C$3:$C$6</c:f>
              <c:strCache>
                <c:ptCount val="4"/>
                <c:pt idx="0">
                  <c:v>работники учреждений культуры</c:v>
                </c:pt>
                <c:pt idx="1">
                  <c:v>пед. работники (общее образование)</c:v>
                </c:pt>
                <c:pt idx="2">
                  <c:v>пед. работники (дошкольное образование)</c:v>
                </c:pt>
                <c:pt idx="3">
                  <c:v>пед. работники (дополнительное образование)</c:v>
                </c:pt>
              </c:strCache>
            </c:strRef>
          </c:cat>
          <c:val>
            <c:numRef>
              <c:f>'[Диаграмма в Microsoft Word]Лист1 (2)'!$E$3:$E$6</c:f>
              <c:numCache>
                <c:formatCode>#,##0</c:formatCode>
                <c:ptCount val="4"/>
                <c:pt idx="0">
                  <c:v>116188.1</c:v>
                </c:pt>
                <c:pt idx="1">
                  <c:v>131581.9</c:v>
                </c:pt>
                <c:pt idx="2" formatCode="General">
                  <c:v>124150.9</c:v>
                </c:pt>
                <c:pt idx="3" formatCode="General">
                  <c:v>125529.4968817984</c:v>
                </c:pt>
              </c:numCache>
            </c:numRef>
          </c:val>
          <c:extLst xmlns:c16r2="http://schemas.microsoft.com/office/drawing/2015/06/chart">
            <c:ext xmlns:c16="http://schemas.microsoft.com/office/drawing/2014/chart" uri="{C3380CC4-5D6E-409C-BE32-E72D297353CC}">
              <c16:uniqueId val="{00000001-A5BD-4A62-84FD-558C95097C7E}"/>
            </c:ext>
          </c:extLst>
        </c:ser>
        <c:dLbls>
          <c:showLegendKey val="0"/>
          <c:showVal val="0"/>
          <c:showCatName val="0"/>
          <c:showSerName val="0"/>
          <c:showPercent val="0"/>
          <c:showBubbleSize val="0"/>
        </c:dLbls>
        <c:gapWidth val="50"/>
        <c:axId val="275712704"/>
        <c:axId val="275713264"/>
      </c:barChart>
      <c:catAx>
        <c:axId val="275712704"/>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0" spcFirstLastPara="1" vertOverflow="ellipsis"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275713264"/>
        <c:crosses val="autoZero"/>
        <c:auto val="1"/>
        <c:lblAlgn val="ctr"/>
        <c:lblOffset val="100"/>
        <c:noMultiLvlLbl val="0"/>
      </c:catAx>
      <c:valAx>
        <c:axId val="275713264"/>
        <c:scaling>
          <c:orientation val="minMax"/>
        </c:scaling>
        <c:delete val="0"/>
        <c:axPos val="l"/>
        <c:majorGridlines>
          <c:spPr>
            <a:ln w="9525" cap="flat" cmpd="sng" algn="ctr">
              <a:noFill/>
              <a:round/>
            </a:ln>
            <a:effectLst/>
          </c:spPr>
        </c:majorGridlines>
        <c:numFmt formatCode="#,##0" sourceLinked="0"/>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275712704"/>
        <c:crosses val="autoZero"/>
        <c:crossBetween val="between"/>
        <c:majorUnit val="20000"/>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userShapes r:id="rId5"/>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6.523618947998415E-2"/>
          <c:y val="8.8929533709400321E-2"/>
          <c:w val="0.57594555995589991"/>
          <c:h val="0.75930163385220761"/>
        </c:manualLayout>
      </c:layout>
      <c:bar3DChart>
        <c:barDir val="col"/>
        <c:grouping val="stacked"/>
        <c:varyColors val="0"/>
        <c:ser>
          <c:idx val="0"/>
          <c:order val="0"/>
          <c:tx>
            <c:strRef>
              <c:f>Лист1!$B$1</c:f>
              <c:strCache>
                <c:ptCount val="1"/>
                <c:pt idx="0">
                  <c:v>Письменные заявления</c:v>
                </c:pt>
              </c:strCache>
            </c:strRef>
          </c:tx>
          <c:spPr>
            <a:solidFill>
              <a:srgbClr val="00B050"/>
            </a:solidFill>
          </c:spPr>
          <c:invertIfNegative val="0"/>
          <c:cat>
            <c:numRef>
              <c:f>Лист1!$A$2:$A$3</c:f>
              <c:numCache>
                <c:formatCode>General</c:formatCode>
                <c:ptCount val="2"/>
                <c:pt idx="0">
                  <c:v>2022</c:v>
                </c:pt>
                <c:pt idx="1">
                  <c:v>2023</c:v>
                </c:pt>
              </c:numCache>
            </c:numRef>
          </c:cat>
          <c:val>
            <c:numRef>
              <c:f>Лист1!$B$2:$B$3</c:f>
              <c:numCache>
                <c:formatCode>General</c:formatCode>
                <c:ptCount val="2"/>
                <c:pt idx="0">
                  <c:v>884</c:v>
                </c:pt>
                <c:pt idx="1">
                  <c:v>1093</c:v>
                </c:pt>
              </c:numCache>
            </c:numRef>
          </c:val>
          <c:extLst xmlns:c16r2="http://schemas.microsoft.com/office/drawing/2015/06/chart">
            <c:ext xmlns:c16="http://schemas.microsoft.com/office/drawing/2014/chart" uri="{C3380CC4-5D6E-409C-BE32-E72D297353CC}">
              <c16:uniqueId val="{00000000-A9E7-4D30-A568-D5829FC380D6}"/>
            </c:ext>
          </c:extLst>
        </c:ser>
        <c:ser>
          <c:idx val="1"/>
          <c:order val="1"/>
          <c:tx>
            <c:strRef>
              <c:f>Лист1!$C$1</c:f>
              <c:strCache>
                <c:ptCount val="1"/>
                <c:pt idx="0">
                  <c:v>Электронные сообщения</c:v>
                </c:pt>
              </c:strCache>
            </c:strRef>
          </c:tx>
          <c:spPr>
            <a:solidFill>
              <a:srgbClr val="FFC000"/>
            </a:solidFill>
          </c:spPr>
          <c:invertIfNegative val="0"/>
          <c:cat>
            <c:numRef>
              <c:f>Лист1!$A$2:$A$3</c:f>
              <c:numCache>
                <c:formatCode>General</c:formatCode>
                <c:ptCount val="2"/>
                <c:pt idx="0">
                  <c:v>2022</c:v>
                </c:pt>
                <c:pt idx="1">
                  <c:v>2023</c:v>
                </c:pt>
              </c:numCache>
            </c:numRef>
          </c:cat>
          <c:val>
            <c:numRef>
              <c:f>Лист1!$C$2:$C$3</c:f>
              <c:numCache>
                <c:formatCode>General</c:formatCode>
                <c:ptCount val="2"/>
                <c:pt idx="0">
                  <c:v>2561</c:v>
                </c:pt>
                <c:pt idx="1">
                  <c:v>3138</c:v>
                </c:pt>
              </c:numCache>
            </c:numRef>
          </c:val>
          <c:extLst xmlns:c16r2="http://schemas.microsoft.com/office/drawing/2015/06/chart">
            <c:ext xmlns:c16="http://schemas.microsoft.com/office/drawing/2014/chart" uri="{C3380CC4-5D6E-409C-BE32-E72D297353CC}">
              <c16:uniqueId val="{00000001-A9E7-4D30-A568-D5829FC380D6}"/>
            </c:ext>
          </c:extLst>
        </c:ser>
        <c:ser>
          <c:idx val="2"/>
          <c:order val="2"/>
          <c:tx>
            <c:strRef>
              <c:f>Лист1!$D$1</c:f>
              <c:strCache>
                <c:ptCount val="1"/>
                <c:pt idx="0">
                  <c:v>Телефон доверия</c:v>
                </c:pt>
              </c:strCache>
            </c:strRef>
          </c:tx>
          <c:spPr>
            <a:solidFill>
              <a:srgbClr val="00B0F0"/>
            </a:solidFill>
          </c:spPr>
          <c:invertIfNegative val="0"/>
          <c:cat>
            <c:numRef>
              <c:f>Лист1!$A$2:$A$3</c:f>
              <c:numCache>
                <c:formatCode>General</c:formatCode>
                <c:ptCount val="2"/>
                <c:pt idx="0">
                  <c:v>2022</c:v>
                </c:pt>
                <c:pt idx="1">
                  <c:v>2023</c:v>
                </c:pt>
              </c:numCache>
            </c:numRef>
          </c:cat>
          <c:val>
            <c:numRef>
              <c:f>Лист1!$D$2:$D$3</c:f>
              <c:numCache>
                <c:formatCode>General</c:formatCode>
                <c:ptCount val="2"/>
                <c:pt idx="0">
                  <c:v>97</c:v>
                </c:pt>
                <c:pt idx="1">
                  <c:v>95</c:v>
                </c:pt>
              </c:numCache>
            </c:numRef>
          </c:val>
          <c:extLst xmlns:c16r2="http://schemas.microsoft.com/office/drawing/2015/06/chart">
            <c:ext xmlns:c16="http://schemas.microsoft.com/office/drawing/2014/chart" uri="{C3380CC4-5D6E-409C-BE32-E72D297353CC}">
              <c16:uniqueId val="{00000002-A9E7-4D30-A568-D5829FC380D6}"/>
            </c:ext>
          </c:extLst>
        </c:ser>
        <c:dLbls>
          <c:showLegendKey val="0"/>
          <c:showVal val="0"/>
          <c:showCatName val="0"/>
          <c:showSerName val="0"/>
          <c:showPercent val="0"/>
          <c:showBubbleSize val="0"/>
        </c:dLbls>
        <c:gapWidth val="150"/>
        <c:shape val="box"/>
        <c:axId val="279530640"/>
        <c:axId val="279531200"/>
        <c:axId val="0"/>
      </c:bar3DChart>
      <c:catAx>
        <c:axId val="279530640"/>
        <c:scaling>
          <c:orientation val="minMax"/>
        </c:scaling>
        <c:delete val="0"/>
        <c:axPos val="b"/>
        <c:numFmt formatCode="General" sourceLinked="1"/>
        <c:majorTickMark val="out"/>
        <c:minorTickMark val="none"/>
        <c:tickLblPos val="nextTo"/>
        <c:crossAx val="279531200"/>
        <c:crosses val="autoZero"/>
        <c:auto val="1"/>
        <c:lblAlgn val="ctr"/>
        <c:lblOffset val="100"/>
        <c:noMultiLvlLbl val="0"/>
      </c:catAx>
      <c:valAx>
        <c:axId val="279531200"/>
        <c:scaling>
          <c:orientation val="minMax"/>
        </c:scaling>
        <c:delete val="0"/>
        <c:axPos val="l"/>
        <c:majorGridlines/>
        <c:numFmt formatCode="General" sourceLinked="1"/>
        <c:majorTickMark val="out"/>
        <c:minorTickMark val="none"/>
        <c:tickLblPos val="nextTo"/>
        <c:crossAx val="279530640"/>
        <c:crosses val="autoZero"/>
        <c:crossBetween val="between"/>
      </c:valAx>
    </c:plotArea>
    <c:legend>
      <c:legendPos val="r"/>
      <c:legendEntry>
        <c:idx val="0"/>
        <c:txPr>
          <a:bodyPr/>
          <a:lstStyle/>
          <a:p>
            <a:pPr>
              <a:defRPr sz="1200">
                <a:latin typeface="Times New Roman" pitchFamily="18" charset="0"/>
                <a:cs typeface="Times New Roman" pitchFamily="18" charset="0"/>
              </a:defRPr>
            </a:pPr>
            <a:endParaRPr lang="ru-RU"/>
          </a:p>
        </c:txPr>
      </c:legendEntry>
      <c:legendEntry>
        <c:idx val="1"/>
        <c:txPr>
          <a:bodyPr/>
          <a:lstStyle/>
          <a:p>
            <a:pPr>
              <a:defRPr sz="1200">
                <a:latin typeface="Times New Roman" pitchFamily="18" charset="0"/>
                <a:cs typeface="Times New Roman" pitchFamily="18" charset="0"/>
              </a:defRPr>
            </a:pPr>
            <a:endParaRPr lang="ru-RU"/>
          </a:p>
        </c:txPr>
      </c:legendEntry>
      <c:legendEntry>
        <c:idx val="2"/>
        <c:txPr>
          <a:bodyPr/>
          <a:lstStyle/>
          <a:p>
            <a:pPr>
              <a:defRPr sz="1200">
                <a:latin typeface="Times New Roman" pitchFamily="18" charset="0"/>
                <a:cs typeface="Times New Roman" pitchFamily="18" charset="0"/>
              </a:defRPr>
            </a:pPr>
            <a:endParaRPr lang="ru-RU"/>
          </a:p>
        </c:txPr>
      </c:legendEntry>
      <c:layout>
        <c:manualLayout>
          <c:xMode val="edge"/>
          <c:yMode val="edge"/>
          <c:x val="0.68387432185808816"/>
          <c:y val="0.35384863495993257"/>
          <c:w val="0.311737715237559"/>
          <c:h val="0.37368017412791238"/>
        </c:manualLayout>
      </c:layou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8641187475586438E-2"/>
          <c:y val="3.6468585958005256E-2"/>
          <c:w val="0.84415588740758585"/>
          <c:h val="0.54059600841973954"/>
        </c:manualLayout>
      </c:layout>
      <c:lineChart>
        <c:grouping val="standard"/>
        <c:varyColors val="0"/>
        <c:ser>
          <c:idx val="0"/>
          <c:order val="0"/>
          <c:tx>
            <c:strRef>
              <c:f>Лист1!$B$1</c:f>
              <c:strCache>
                <c:ptCount val="1"/>
                <c:pt idx="0">
                  <c:v>2022</c:v>
                </c:pt>
              </c:strCache>
            </c:strRef>
          </c:tx>
          <c:cat>
            <c:strRef>
              <c:f>Лист1!$A$2:$A$13</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Лист1!$B$2:$B$13</c:f>
              <c:numCache>
                <c:formatCode>General</c:formatCode>
                <c:ptCount val="12"/>
                <c:pt idx="0">
                  <c:v>254</c:v>
                </c:pt>
                <c:pt idx="1">
                  <c:v>252</c:v>
                </c:pt>
                <c:pt idx="2">
                  <c:v>285</c:v>
                </c:pt>
                <c:pt idx="3">
                  <c:v>291</c:v>
                </c:pt>
                <c:pt idx="4">
                  <c:v>303</c:v>
                </c:pt>
                <c:pt idx="5">
                  <c:v>299</c:v>
                </c:pt>
                <c:pt idx="6">
                  <c:v>227</c:v>
                </c:pt>
                <c:pt idx="7">
                  <c:v>304</c:v>
                </c:pt>
                <c:pt idx="8">
                  <c:v>405</c:v>
                </c:pt>
                <c:pt idx="9">
                  <c:v>280</c:v>
                </c:pt>
                <c:pt idx="10">
                  <c:v>322</c:v>
                </c:pt>
                <c:pt idx="11">
                  <c:v>313</c:v>
                </c:pt>
              </c:numCache>
            </c:numRef>
          </c:val>
          <c:smooth val="0"/>
          <c:extLst xmlns:c16r2="http://schemas.microsoft.com/office/drawing/2015/06/chart">
            <c:ext xmlns:c16="http://schemas.microsoft.com/office/drawing/2014/chart" uri="{C3380CC4-5D6E-409C-BE32-E72D297353CC}">
              <c16:uniqueId val="{00000000-7461-49FA-BD46-77F56C6A2A8C}"/>
            </c:ext>
          </c:extLst>
        </c:ser>
        <c:ser>
          <c:idx val="1"/>
          <c:order val="1"/>
          <c:tx>
            <c:strRef>
              <c:f>Лист1!$C$1</c:f>
              <c:strCache>
                <c:ptCount val="1"/>
                <c:pt idx="0">
                  <c:v>2023</c:v>
                </c:pt>
              </c:strCache>
            </c:strRef>
          </c:tx>
          <c:cat>
            <c:strRef>
              <c:f>Лист1!$A$2:$A$13</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Лист1!$C$2:$C$13</c:f>
              <c:numCache>
                <c:formatCode>General</c:formatCode>
                <c:ptCount val="12"/>
                <c:pt idx="0">
                  <c:v>302</c:v>
                </c:pt>
                <c:pt idx="1">
                  <c:v>273</c:v>
                </c:pt>
                <c:pt idx="2">
                  <c:v>327</c:v>
                </c:pt>
                <c:pt idx="3">
                  <c:v>362</c:v>
                </c:pt>
                <c:pt idx="4">
                  <c:v>330</c:v>
                </c:pt>
                <c:pt idx="5">
                  <c:v>334</c:v>
                </c:pt>
                <c:pt idx="6">
                  <c:v>285</c:v>
                </c:pt>
                <c:pt idx="7">
                  <c:v>380</c:v>
                </c:pt>
                <c:pt idx="8">
                  <c:v>535</c:v>
                </c:pt>
                <c:pt idx="9">
                  <c:v>430</c:v>
                </c:pt>
                <c:pt idx="10">
                  <c:v>413</c:v>
                </c:pt>
                <c:pt idx="11">
                  <c:v>355</c:v>
                </c:pt>
              </c:numCache>
            </c:numRef>
          </c:val>
          <c:smooth val="0"/>
          <c:extLst xmlns:c16r2="http://schemas.microsoft.com/office/drawing/2015/06/chart">
            <c:ext xmlns:c16="http://schemas.microsoft.com/office/drawing/2014/chart" uri="{C3380CC4-5D6E-409C-BE32-E72D297353CC}">
              <c16:uniqueId val="{00000001-7461-49FA-BD46-77F56C6A2A8C}"/>
            </c:ext>
          </c:extLst>
        </c:ser>
        <c:dLbls>
          <c:showLegendKey val="0"/>
          <c:showVal val="0"/>
          <c:showCatName val="0"/>
          <c:showSerName val="0"/>
          <c:showPercent val="0"/>
          <c:showBubbleSize val="0"/>
        </c:dLbls>
        <c:marker val="1"/>
        <c:smooth val="0"/>
        <c:axId val="279534000"/>
        <c:axId val="279534560"/>
      </c:lineChart>
      <c:catAx>
        <c:axId val="279534000"/>
        <c:scaling>
          <c:orientation val="minMax"/>
        </c:scaling>
        <c:delete val="0"/>
        <c:axPos val="b"/>
        <c:numFmt formatCode="General" sourceLinked="1"/>
        <c:majorTickMark val="out"/>
        <c:minorTickMark val="none"/>
        <c:tickLblPos val="nextTo"/>
        <c:crossAx val="279534560"/>
        <c:crosses val="autoZero"/>
        <c:auto val="1"/>
        <c:lblAlgn val="ctr"/>
        <c:lblOffset val="100"/>
        <c:noMultiLvlLbl val="1"/>
      </c:catAx>
      <c:valAx>
        <c:axId val="279534560"/>
        <c:scaling>
          <c:orientation val="minMax"/>
        </c:scaling>
        <c:delete val="0"/>
        <c:axPos val="l"/>
        <c:majorGridlines/>
        <c:numFmt formatCode="General" sourceLinked="1"/>
        <c:majorTickMark val="out"/>
        <c:minorTickMark val="none"/>
        <c:tickLblPos val="nextTo"/>
        <c:crossAx val="279534000"/>
        <c:crosses val="autoZero"/>
        <c:crossBetween val="between"/>
      </c:valAx>
    </c:plotArea>
    <c:legend>
      <c:legendPos val="r"/>
      <c:legendEntry>
        <c:idx val="0"/>
        <c:txPr>
          <a:bodyPr/>
          <a:lstStyle/>
          <a:p>
            <a:pPr>
              <a:defRPr sz="1300">
                <a:latin typeface="Times New Roman" pitchFamily="18" charset="0"/>
                <a:cs typeface="Times New Roman" pitchFamily="18" charset="0"/>
              </a:defRPr>
            </a:pPr>
            <a:endParaRPr lang="ru-RU"/>
          </a:p>
        </c:txPr>
      </c:legendEntry>
      <c:legendEntry>
        <c:idx val="1"/>
        <c:txPr>
          <a:bodyPr/>
          <a:lstStyle/>
          <a:p>
            <a:pPr>
              <a:defRPr sz="1300">
                <a:latin typeface="Times New Roman" pitchFamily="18" charset="0"/>
                <a:cs typeface="Times New Roman" pitchFamily="18" charset="0"/>
              </a:defRPr>
            </a:pPr>
            <a:endParaRPr lang="ru-RU"/>
          </a:p>
        </c:txPr>
      </c:legendEntry>
      <c:layout>
        <c:manualLayout>
          <c:xMode val="edge"/>
          <c:yMode val="edge"/>
          <c:x val="4.5339857322012303E-2"/>
          <c:y val="0.806574360789171"/>
          <c:w val="0.8266607519130531"/>
          <c:h val="0.12192380249343833"/>
        </c:manualLayout>
      </c:layout>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400">
                <a:latin typeface="Times New Roman" pitchFamily="18" charset="0"/>
                <a:cs typeface="Times New Roman" pitchFamily="18" charset="0"/>
              </a:defRPr>
            </a:pPr>
            <a:r>
              <a:rPr lang="ru-RU" sz="1400">
                <a:latin typeface="Times New Roman" pitchFamily="18" charset="0"/>
                <a:cs typeface="Times New Roman" pitchFamily="18" charset="0"/>
              </a:rPr>
              <a:t>Декабрь</a:t>
            </a:r>
            <a:r>
              <a:rPr lang="ru-RU" sz="1400" baseline="0">
                <a:latin typeface="Times New Roman" pitchFamily="18" charset="0"/>
                <a:cs typeface="Times New Roman" pitchFamily="18" charset="0"/>
              </a:rPr>
              <a:t> </a:t>
            </a:r>
            <a:r>
              <a:rPr lang="ru-RU" sz="1400">
                <a:latin typeface="Times New Roman" pitchFamily="18" charset="0"/>
                <a:cs typeface="Times New Roman" pitchFamily="18" charset="0"/>
              </a:rPr>
              <a:t>2022 года</a:t>
            </a:r>
          </a:p>
        </c:rich>
      </c:tx>
      <c:layout>
        <c:manualLayout>
          <c:xMode val="edge"/>
          <c:yMode val="edge"/>
          <c:x val="0.21688138605064411"/>
          <c:y val="1.5257948102952133E-2"/>
        </c:manualLayout>
      </c:layout>
      <c:overlay val="0"/>
    </c:title>
    <c:autoTitleDeleted val="0"/>
    <c:plotArea>
      <c:layout>
        <c:manualLayout>
          <c:layoutTarget val="inner"/>
          <c:xMode val="edge"/>
          <c:yMode val="edge"/>
          <c:x val="0.10228000153912346"/>
          <c:y val="4.6859011006615214E-2"/>
          <c:w val="0.71668773403324582"/>
          <c:h val="0.33848602048169946"/>
        </c:manualLayout>
      </c:layout>
      <c:pieChart>
        <c:varyColors val="1"/>
        <c:ser>
          <c:idx val="0"/>
          <c:order val="0"/>
          <c:tx>
            <c:strRef>
              <c:f>Лист1!$B$1</c:f>
              <c:strCache>
                <c:ptCount val="1"/>
                <c:pt idx="0">
                  <c:v> 12 месяц</c:v>
                </c:pt>
              </c:strCache>
            </c:strRef>
          </c:tx>
          <c:spPr>
            <a:ln>
              <a:solidFill>
                <a:schemeClr val="tx1"/>
              </a:solidFill>
            </a:ln>
          </c:spPr>
          <c:dPt>
            <c:idx val="0"/>
            <c:bubble3D val="0"/>
            <c:spPr>
              <a:solidFill>
                <a:srgbClr val="92D050"/>
              </a:solidFill>
              <a:ln>
                <a:solidFill>
                  <a:schemeClr val="tx1"/>
                </a:solidFill>
              </a:ln>
            </c:spPr>
            <c:extLst xmlns:c16r2="http://schemas.microsoft.com/office/drawing/2015/06/chart">
              <c:ext xmlns:c16="http://schemas.microsoft.com/office/drawing/2014/chart" uri="{C3380CC4-5D6E-409C-BE32-E72D297353CC}">
                <c16:uniqueId val="{00000001-F878-4DA2-A2BD-140A2A99C077}"/>
              </c:ext>
            </c:extLst>
          </c:dPt>
          <c:dPt>
            <c:idx val="1"/>
            <c:bubble3D val="0"/>
            <c:spPr>
              <a:solidFill>
                <a:srgbClr val="FFC000"/>
              </a:solidFill>
              <a:ln>
                <a:solidFill>
                  <a:schemeClr val="tx1"/>
                </a:solidFill>
              </a:ln>
            </c:spPr>
            <c:extLst xmlns:c16r2="http://schemas.microsoft.com/office/drawing/2015/06/chart">
              <c:ext xmlns:c16="http://schemas.microsoft.com/office/drawing/2014/chart" uri="{C3380CC4-5D6E-409C-BE32-E72D297353CC}">
                <c16:uniqueId val="{00000003-F878-4DA2-A2BD-140A2A99C077}"/>
              </c:ext>
            </c:extLst>
          </c:dPt>
          <c:dPt>
            <c:idx val="2"/>
            <c:bubble3D val="0"/>
            <c:spPr>
              <a:solidFill>
                <a:schemeClr val="accent5">
                  <a:lumMod val="60000"/>
                  <a:lumOff val="40000"/>
                </a:schemeClr>
              </a:solidFill>
              <a:ln>
                <a:solidFill>
                  <a:schemeClr val="tx1"/>
                </a:solidFill>
              </a:ln>
            </c:spPr>
            <c:extLst xmlns:c16r2="http://schemas.microsoft.com/office/drawing/2015/06/chart">
              <c:ext xmlns:c16="http://schemas.microsoft.com/office/drawing/2014/chart" uri="{C3380CC4-5D6E-409C-BE32-E72D297353CC}">
                <c16:uniqueId val="{00000005-F878-4DA2-A2BD-140A2A99C077}"/>
              </c:ext>
            </c:extLst>
          </c:dPt>
          <c:dPt>
            <c:idx val="3"/>
            <c:bubble3D val="0"/>
            <c:spPr>
              <a:solidFill>
                <a:schemeClr val="accent2">
                  <a:lumMod val="40000"/>
                  <a:lumOff val="60000"/>
                </a:schemeClr>
              </a:solidFill>
              <a:ln>
                <a:solidFill>
                  <a:schemeClr val="tx1"/>
                </a:solidFill>
              </a:ln>
            </c:spPr>
            <c:extLst xmlns:c16r2="http://schemas.microsoft.com/office/drawing/2015/06/chart">
              <c:ext xmlns:c16="http://schemas.microsoft.com/office/drawing/2014/chart" uri="{C3380CC4-5D6E-409C-BE32-E72D297353CC}">
                <c16:uniqueId val="{00000007-F878-4DA2-A2BD-140A2A99C077}"/>
              </c:ext>
            </c:extLst>
          </c:dPt>
          <c:dPt>
            <c:idx val="6"/>
            <c:bubble3D val="0"/>
            <c:spPr>
              <a:solidFill>
                <a:schemeClr val="accent6">
                  <a:lumMod val="40000"/>
                  <a:lumOff val="60000"/>
                </a:schemeClr>
              </a:solidFill>
              <a:ln>
                <a:solidFill>
                  <a:schemeClr val="tx1"/>
                </a:solidFill>
              </a:ln>
            </c:spPr>
            <c:extLst xmlns:c16r2="http://schemas.microsoft.com/office/drawing/2015/06/chart">
              <c:ext xmlns:c16="http://schemas.microsoft.com/office/drawing/2014/chart" uri="{C3380CC4-5D6E-409C-BE32-E72D297353CC}">
                <c16:uniqueId val="{00000009-F878-4DA2-A2BD-140A2A99C077}"/>
              </c:ext>
            </c:extLst>
          </c:dPt>
          <c:dPt>
            <c:idx val="13"/>
            <c:bubble3D val="0"/>
            <c:spPr>
              <a:solidFill>
                <a:schemeClr val="bg1">
                  <a:lumMod val="85000"/>
                </a:schemeClr>
              </a:solidFill>
              <a:ln>
                <a:solidFill>
                  <a:schemeClr val="tx1"/>
                </a:solidFill>
              </a:ln>
            </c:spPr>
            <c:extLst xmlns:c16r2="http://schemas.microsoft.com/office/drawing/2015/06/chart">
              <c:ext xmlns:c16="http://schemas.microsoft.com/office/drawing/2014/chart" uri="{C3380CC4-5D6E-409C-BE32-E72D297353CC}">
                <c16:uniqueId val="{0000000B-F878-4DA2-A2BD-140A2A99C077}"/>
              </c:ext>
            </c:extLst>
          </c:dPt>
          <c:cat>
            <c:strRef>
              <c:f>Лист1!$A$2:$A$16</c:f>
              <c:strCache>
                <c:ptCount val="15"/>
                <c:pt idx="0">
                  <c:v>ЖКХ - 25,9%</c:v>
                </c:pt>
                <c:pt idx="1">
                  <c:v>Жилищные вопросы - 15,1%</c:v>
                </c:pt>
                <c:pt idx="2">
                  <c:v>Городское хозяйство - 13,3%</c:v>
                </c:pt>
                <c:pt idx="3">
                  <c:v>Транспорт - 7,4%</c:v>
                </c:pt>
                <c:pt idx="4">
                  <c:v>Охрана окружающей среды - 0,9%</c:v>
                </c:pt>
                <c:pt idx="5">
                  <c:v>Градостроительство - 3,3%</c:v>
                </c:pt>
                <c:pt idx="6">
                  <c:v>Торговля, услуги - 3,2%</c:v>
                </c:pt>
                <c:pt idx="7">
                  <c:v>Предпринимательство - 0,3%</c:v>
                </c:pt>
                <c:pt idx="8">
                  <c:v>Социальная политика -5,4%</c:v>
                </c:pt>
                <c:pt idx="9">
                  <c:v>Труд, занятость - 2,9%</c:v>
                </c:pt>
                <c:pt idx="10">
                  <c:v>Образование, культура,спорт - 3,9%</c:v>
                </c:pt>
                <c:pt idx="11">
                  <c:v>Здравоохранение - 3,8%</c:v>
                </c:pt>
                <c:pt idx="12">
                  <c:v>Миграционная политика - 1,6%</c:v>
                </c:pt>
                <c:pt idx="13">
                  <c:v>Законность, правопорядок - 5,8%</c:v>
                </c:pt>
                <c:pt idx="14">
                  <c:v>Прочие - 7,3%</c:v>
                </c:pt>
              </c:strCache>
            </c:strRef>
          </c:cat>
          <c:val>
            <c:numRef>
              <c:f>Лист1!$B$2:$B$16</c:f>
              <c:numCache>
                <c:formatCode>0.0%</c:formatCode>
                <c:ptCount val="15"/>
                <c:pt idx="0">
                  <c:v>0.25900000000000001</c:v>
                </c:pt>
                <c:pt idx="1">
                  <c:v>0.151</c:v>
                </c:pt>
                <c:pt idx="2">
                  <c:v>0.13300000000000001</c:v>
                </c:pt>
                <c:pt idx="3">
                  <c:v>7.3999999999999996E-2</c:v>
                </c:pt>
                <c:pt idx="4">
                  <c:v>8.9999999999999993E-3</c:v>
                </c:pt>
                <c:pt idx="5">
                  <c:v>3.3000000000000002E-2</c:v>
                </c:pt>
                <c:pt idx="6">
                  <c:v>3.2000000000000001E-2</c:v>
                </c:pt>
                <c:pt idx="7">
                  <c:v>3.0000000000000001E-3</c:v>
                </c:pt>
                <c:pt idx="8">
                  <c:v>5.3999999999999999E-2</c:v>
                </c:pt>
                <c:pt idx="9">
                  <c:v>2.9000000000000001E-2</c:v>
                </c:pt>
                <c:pt idx="10">
                  <c:v>3.9E-2</c:v>
                </c:pt>
                <c:pt idx="11">
                  <c:v>3.7999999999999999E-2</c:v>
                </c:pt>
                <c:pt idx="12">
                  <c:v>1.6E-2</c:v>
                </c:pt>
                <c:pt idx="13">
                  <c:v>5.8000000000000003E-2</c:v>
                </c:pt>
                <c:pt idx="14">
                  <c:v>7.2999999999999995E-2</c:v>
                </c:pt>
              </c:numCache>
            </c:numRef>
          </c:val>
          <c:extLst xmlns:c16r2="http://schemas.microsoft.com/office/drawing/2015/06/chart">
            <c:ext xmlns:c16="http://schemas.microsoft.com/office/drawing/2014/chart" uri="{C3380CC4-5D6E-409C-BE32-E72D297353CC}">
              <c16:uniqueId val="{0000000C-F878-4DA2-A2BD-140A2A99C077}"/>
            </c:ext>
          </c:extLst>
        </c:ser>
        <c:dLbls>
          <c:showLegendKey val="0"/>
          <c:showVal val="0"/>
          <c:showCatName val="0"/>
          <c:showSerName val="0"/>
          <c:showPercent val="0"/>
          <c:showBubbleSize val="0"/>
          <c:showLeaderLines val="0"/>
        </c:dLbls>
        <c:firstSliceAng val="0"/>
      </c:pieChart>
    </c:plotArea>
    <c:legend>
      <c:legendPos val="r"/>
      <c:legendEntry>
        <c:idx val="0"/>
        <c:txPr>
          <a:bodyPr/>
          <a:lstStyle/>
          <a:p>
            <a:pPr>
              <a:defRPr sz="1200" baseline="0">
                <a:latin typeface="Times New Roman" panose="02020603050405020304" pitchFamily="18" charset="0"/>
              </a:defRPr>
            </a:pPr>
            <a:endParaRPr lang="ru-RU"/>
          </a:p>
        </c:txPr>
      </c:legendEntry>
      <c:legendEntry>
        <c:idx val="1"/>
        <c:txPr>
          <a:bodyPr/>
          <a:lstStyle/>
          <a:p>
            <a:pPr>
              <a:defRPr sz="1200" baseline="0">
                <a:latin typeface="Times New Roman" panose="02020603050405020304" pitchFamily="18" charset="0"/>
              </a:defRPr>
            </a:pPr>
            <a:endParaRPr lang="ru-RU"/>
          </a:p>
        </c:txPr>
      </c:legendEntry>
      <c:legendEntry>
        <c:idx val="2"/>
        <c:txPr>
          <a:bodyPr/>
          <a:lstStyle/>
          <a:p>
            <a:pPr>
              <a:defRPr sz="1200" baseline="0">
                <a:latin typeface="Times New Roman" panose="02020603050405020304" pitchFamily="18" charset="0"/>
              </a:defRPr>
            </a:pPr>
            <a:endParaRPr lang="ru-RU"/>
          </a:p>
        </c:txPr>
      </c:legendEntry>
      <c:legendEntry>
        <c:idx val="3"/>
        <c:txPr>
          <a:bodyPr/>
          <a:lstStyle/>
          <a:p>
            <a:pPr>
              <a:defRPr sz="1200" baseline="0">
                <a:latin typeface="Times New Roman" panose="02020603050405020304" pitchFamily="18" charset="0"/>
              </a:defRPr>
            </a:pPr>
            <a:endParaRPr lang="ru-RU"/>
          </a:p>
        </c:txPr>
      </c:legendEntry>
      <c:legendEntry>
        <c:idx val="4"/>
        <c:txPr>
          <a:bodyPr/>
          <a:lstStyle/>
          <a:p>
            <a:pPr>
              <a:defRPr sz="1200" baseline="0">
                <a:latin typeface="Times New Roman" panose="02020603050405020304" pitchFamily="18" charset="0"/>
              </a:defRPr>
            </a:pPr>
            <a:endParaRPr lang="ru-RU"/>
          </a:p>
        </c:txPr>
      </c:legendEntry>
      <c:legendEntry>
        <c:idx val="5"/>
        <c:txPr>
          <a:bodyPr/>
          <a:lstStyle/>
          <a:p>
            <a:pPr>
              <a:defRPr sz="1200" baseline="0">
                <a:latin typeface="Times New Roman" panose="02020603050405020304" pitchFamily="18" charset="0"/>
              </a:defRPr>
            </a:pPr>
            <a:endParaRPr lang="ru-RU"/>
          </a:p>
        </c:txPr>
      </c:legendEntry>
      <c:legendEntry>
        <c:idx val="6"/>
        <c:txPr>
          <a:bodyPr/>
          <a:lstStyle/>
          <a:p>
            <a:pPr>
              <a:defRPr sz="1200" baseline="0">
                <a:latin typeface="Times New Roman" panose="02020603050405020304" pitchFamily="18" charset="0"/>
              </a:defRPr>
            </a:pPr>
            <a:endParaRPr lang="ru-RU"/>
          </a:p>
        </c:txPr>
      </c:legendEntry>
      <c:legendEntry>
        <c:idx val="7"/>
        <c:txPr>
          <a:bodyPr/>
          <a:lstStyle/>
          <a:p>
            <a:pPr>
              <a:defRPr sz="1200" baseline="0">
                <a:latin typeface="Times New Roman" panose="02020603050405020304" pitchFamily="18" charset="0"/>
              </a:defRPr>
            </a:pPr>
            <a:endParaRPr lang="ru-RU"/>
          </a:p>
        </c:txPr>
      </c:legendEntry>
      <c:legendEntry>
        <c:idx val="8"/>
        <c:txPr>
          <a:bodyPr/>
          <a:lstStyle/>
          <a:p>
            <a:pPr>
              <a:defRPr sz="1200" baseline="0">
                <a:latin typeface="Times New Roman" panose="02020603050405020304" pitchFamily="18" charset="0"/>
              </a:defRPr>
            </a:pPr>
            <a:endParaRPr lang="ru-RU"/>
          </a:p>
        </c:txPr>
      </c:legendEntry>
      <c:legendEntry>
        <c:idx val="9"/>
        <c:txPr>
          <a:bodyPr/>
          <a:lstStyle/>
          <a:p>
            <a:pPr>
              <a:defRPr sz="1200" baseline="0">
                <a:latin typeface="Times New Roman" panose="02020603050405020304" pitchFamily="18" charset="0"/>
              </a:defRPr>
            </a:pPr>
            <a:endParaRPr lang="ru-RU"/>
          </a:p>
        </c:txPr>
      </c:legendEntry>
      <c:legendEntry>
        <c:idx val="10"/>
        <c:txPr>
          <a:bodyPr/>
          <a:lstStyle/>
          <a:p>
            <a:pPr>
              <a:defRPr sz="1200" baseline="0">
                <a:latin typeface="Times New Roman" panose="02020603050405020304" pitchFamily="18" charset="0"/>
              </a:defRPr>
            </a:pPr>
            <a:endParaRPr lang="ru-RU"/>
          </a:p>
        </c:txPr>
      </c:legendEntry>
      <c:legendEntry>
        <c:idx val="11"/>
        <c:txPr>
          <a:bodyPr/>
          <a:lstStyle/>
          <a:p>
            <a:pPr>
              <a:defRPr sz="1200" baseline="0">
                <a:latin typeface="Times New Roman" panose="02020603050405020304" pitchFamily="18" charset="0"/>
              </a:defRPr>
            </a:pPr>
            <a:endParaRPr lang="ru-RU"/>
          </a:p>
        </c:txPr>
      </c:legendEntry>
      <c:legendEntry>
        <c:idx val="12"/>
        <c:txPr>
          <a:bodyPr/>
          <a:lstStyle/>
          <a:p>
            <a:pPr>
              <a:defRPr sz="1200" baseline="0">
                <a:latin typeface="Times New Roman" panose="02020603050405020304" pitchFamily="18" charset="0"/>
              </a:defRPr>
            </a:pPr>
            <a:endParaRPr lang="ru-RU"/>
          </a:p>
        </c:txPr>
      </c:legendEntry>
      <c:legendEntry>
        <c:idx val="13"/>
        <c:txPr>
          <a:bodyPr/>
          <a:lstStyle/>
          <a:p>
            <a:pPr>
              <a:defRPr sz="1200" baseline="0">
                <a:latin typeface="Times New Roman" panose="02020603050405020304" pitchFamily="18" charset="0"/>
              </a:defRPr>
            </a:pPr>
            <a:endParaRPr lang="ru-RU"/>
          </a:p>
        </c:txPr>
      </c:legendEntry>
      <c:legendEntry>
        <c:idx val="14"/>
        <c:txPr>
          <a:bodyPr/>
          <a:lstStyle/>
          <a:p>
            <a:pPr>
              <a:defRPr sz="1200" baseline="0">
                <a:latin typeface="Times New Roman" panose="02020603050405020304" pitchFamily="18" charset="0"/>
              </a:defRPr>
            </a:pPr>
            <a:endParaRPr lang="ru-RU"/>
          </a:p>
        </c:txPr>
      </c:legendEntry>
      <c:layout>
        <c:manualLayout>
          <c:xMode val="edge"/>
          <c:yMode val="edge"/>
          <c:x val="0"/>
          <c:y val="0.39495570000637009"/>
          <c:w val="0.89339948045321582"/>
          <c:h val="0.60311746576127556"/>
        </c:manualLayout>
      </c:layout>
      <c:overlay val="0"/>
      <c:txPr>
        <a:bodyPr/>
        <a:lstStyle/>
        <a:p>
          <a:pPr>
            <a:defRPr sz="1200" baseline="0">
              <a:latin typeface="Times New Roman" panose="02020603050405020304" pitchFamily="18" charset="0"/>
            </a:defRPr>
          </a:pPr>
          <a:endParaRPr lang="ru-RU"/>
        </a:p>
      </c:txPr>
    </c:legend>
    <c:plotVisOnly val="1"/>
    <c:dispBlanksAs val="zero"/>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400">
                <a:latin typeface="Times New Roman" pitchFamily="18" charset="0"/>
                <a:cs typeface="Times New Roman" pitchFamily="18" charset="0"/>
              </a:defRPr>
            </a:pPr>
            <a:r>
              <a:rPr lang="ru-RU" sz="1400" baseline="0">
                <a:latin typeface="Times New Roman" pitchFamily="18" charset="0"/>
                <a:cs typeface="Times New Roman" pitchFamily="18" charset="0"/>
              </a:rPr>
              <a:t>Декабрь </a:t>
            </a:r>
            <a:r>
              <a:rPr lang="ru-RU" sz="1400">
                <a:latin typeface="Times New Roman" pitchFamily="18" charset="0"/>
                <a:cs typeface="Times New Roman" pitchFamily="18" charset="0"/>
              </a:rPr>
              <a:t>2023 года</a:t>
            </a:r>
          </a:p>
        </c:rich>
      </c:tx>
      <c:layout>
        <c:manualLayout>
          <c:xMode val="edge"/>
          <c:yMode val="edge"/>
          <c:x val="0.21243891603731671"/>
          <c:y val="1.9113515907172411E-2"/>
        </c:manualLayout>
      </c:layout>
      <c:overlay val="0"/>
    </c:title>
    <c:autoTitleDeleted val="0"/>
    <c:plotArea>
      <c:layout>
        <c:manualLayout>
          <c:layoutTarget val="inner"/>
          <c:xMode val="edge"/>
          <c:yMode val="edge"/>
          <c:x val="0.10228000153912346"/>
          <c:y val="4.6859011006615214E-2"/>
          <c:w val="0.71668773403324582"/>
          <c:h val="0.33848602048169951"/>
        </c:manualLayout>
      </c:layout>
      <c:pieChart>
        <c:varyColors val="1"/>
        <c:ser>
          <c:idx val="0"/>
          <c:order val="0"/>
          <c:tx>
            <c:strRef>
              <c:f>Лист1!$B$1</c:f>
              <c:strCache>
                <c:ptCount val="1"/>
                <c:pt idx="0">
                  <c:v>12 месяц</c:v>
                </c:pt>
              </c:strCache>
            </c:strRef>
          </c:tx>
          <c:spPr>
            <a:ln>
              <a:solidFill>
                <a:schemeClr val="tx1"/>
              </a:solidFill>
            </a:ln>
          </c:spPr>
          <c:dPt>
            <c:idx val="0"/>
            <c:bubble3D val="0"/>
            <c:spPr>
              <a:solidFill>
                <a:srgbClr val="92D050"/>
              </a:solidFill>
              <a:ln>
                <a:solidFill>
                  <a:schemeClr val="tx1"/>
                </a:solidFill>
              </a:ln>
            </c:spPr>
            <c:extLst xmlns:c16r2="http://schemas.microsoft.com/office/drawing/2015/06/chart">
              <c:ext xmlns:c16="http://schemas.microsoft.com/office/drawing/2014/chart" uri="{C3380CC4-5D6E-409C-BE32-E72D297353CC}">
                <c16:uniqueId val="{00000001-DE49-43D1-9C85-71DA1C8ED7F2}"/>
              </c:ext>
            </c:extLst>
          </c:dPt>
          <c:dPt>
            <c:idx val="1"/>
            <c:bubble3D val="0"/>
            <c:spPr>
              <a:solidFill>
                <a:srgbClr val="FFC000"/>
              </a:solidFill>
              <a:ln>
                <a:solidFill>
                  <a:schemeClr val="tx1"/>
                </a:solidFill>
              </a:ln>
            </c:spPr>
            <c:extLst xmlns:c16r2="http://schemas.microsoft.com/office/drawing/2015/06/chart">
              <c:ext xmlns:c16="http://schemas.microsoft.com/office/drawing/2014/chart" uri="{C3380CC4-5D6E-409C-BE32-E72D297353CC}">
                <c16:uniqueId val="{00000003-DE49-43D1-9C85-71DA1C8ED7F2}"/>
              </c:ext>
            </c:extLst>
          </c:dPt>
          <c:dPt>
            <c:idx val="2"/>
            <c:bubble3D val="0"/>
            <c:spPr>
              <a:solidFill>
                <a:schemeClr val="accent5">
                  <a:lumMod val="60000"/>
                  <a:lumOff val="40000"/>
                </a:schemeClr>
              </a:solidFill>
              <a:ln>
                <a:solidFill>
                  <a:schemeClr val="tx1"/>
                </a:solidFill>
              </a:ln>
            </c:spPr>
            <c:extLst xmlns:c16r2="http://schemas.microsoft.com/office/drawing/2015/06/chart">
              <c:ext xmlns:c16="http://schemas.microsoft.com/office/drawing/2014/chart" uri="{C3380CC4-5D6E-409C-BE32-E72D297353CC}">
                <c16:uniqueId val="{00000005-DE49-43D1-9C85-71DA1C8ED7F2}"/>
              </c:ext>
            </c:extLst>
          </c:dPt>
          <c:dPt>
            <c:idx val="3"/>
            <c:bubble3D val="0"/>
            <c:spPr>
              <a:solidFill>
                <a:schemeClr val="accent2">
                  <a:lumMod val="40000"/>
                  <a:lumOff val="60000"/>
                </a:schemeClr>
              </a:solidFill>
              <a:ln>
                <a:solidFill>
                  <a:schemeClr val="tx1"/>
                </a:solidFill>
              </a:ln>
            </c:spPr>
            <c:extLst xmlns:c16r2="http://schemas.microsoft.com/office/drawing/2015/06/chart">
              <c:ext xmlns:c16="http://schemas.microsoft.com/office/drawing/2014/chart" uri="{C3380CC4-5D6E-409C-BE32-E72D297353CC}">
                <c16:uniqueId val="{00000007-DE49-43D1-9C85-71DA1C8ED7F2}"/>
              </c:ext>
            </c:extLst>
          </c:dPt>
          <c:dPt>
            <c:idx val="6"/>
            <c:bubble3D val="0"/>
            <c:spPr>
              <a:solidFill>
                <a:schemeClr val="accent6">
                  <a:lumMod val="40000"/>
                  <a:lumOff val="60000"/>
                </a:schemeClr>
              </a:solidFill>
              <a:ln>
                <a:solidFill>
                  <a:schemeClr val="tx1"/>
                </a:solidFill>
              </a:ln>
            </c:spPr>
            <c:extLst xmlns:c16r2="http://schemas.microsoft.com/office/drawing/2015/06/chart">
              <c:ext xmlns:c16="http://schemas.microsoft.com/office/drawing/2014/chart" uri="{C3380CC4-5D6E-409C-BE32-E72D297353CC}">
                <c16:uniqueId val="{00000009-DE49-43D1-9C85-71DA1C8ED7F2}"/>
              </c:ext>
            </c:extLst>
          </c:dPt>
          <c:dPt>
            <c:idx val="13"/>
            <c:bubble3D val="0"/>
            <c:spPr>
              <a:solidFill>
                <a:schemeClr val="bg1">
                  <a:lumMod val="85000"/>
                </a:schemeClr>
              </a:solidFill>
              <a:ln>
                <a:solidFill>
                  <a:schemeClr val="tx1"/>
                </a:solidFill>
              </a:ln>
            </c:spPr>
            <c:extLst xmlns:c16r2="http://schemas.microsoft.com/office/drawing/2015/06/chart">
              <c:ext xmlns:c16="http://schemas.microsoft.com/office/drawing/2014/chart" uri="{C3380CC4-5D6E-409C-BE32-E72D297353CC}">
                <c16:uniqueId val="{0000000B-DE49-43D1-9C85-71DA1C8ED7F2}"/>
              </c:ext>
            </c:extLst>
          </c:dPt>
          <c:cat>
            <c:strRef>
              <c:f>Лист1!$A$2:$A$16</c:f>
              <c:strCache>
                <c:ptCount val="15"/>
                <c:pt idx="0">
                  <c:v>ЖКХ - 28,7%</c:v>
                </c:pt>
                <c:pt idx="1">
                  <c:v>Жилищные вопросы - 10,7%</c:v>
                </c:pt>
                <c:pt idx="2">
                  <c:v>Городское хозяйство - 16,5%</c:v>
                </c:pt>
                <c:pt idx="3">
                  <c:v>Транспорт - 9,6%</c:v>
                </c:pt>
                <c:pt idx="4">
                  <c:v>Охрана окружающей среды - 0,6%</c:v>
                </c:pt>
                <c:pt idx="5">
                  <c:v>Градостроительство - 3,6%</c:v>
                </c:pt>
                <c:pt idx="6">
                  <c:v>Торговля, услуги - 2,1%</c:v>
                </c:pt>
                <c:pt idx="7">
                  <c:v>Предпринимательство - 0,2%</c:v>
                </c:pt>
                <c:pt idx="8">
                  <c:v>Социальная политика - 4,5%</c:v>
                </c:pt>
                <c:pt idx="9">
                  <c:v>Труд, занятость - 1,5%</c:v>
                </c:pt>
                <c:pt idx="10">
                  <c:v>Образование, культура,спорт - 4,3%</c:v>
                </c:pt>
                <c:pt idx="11">
                  <c:v>Здравоохранение - 2,5%</c:v>
                </c:pt>
                <c:pt idx="12">
                  <c:v>Миграционная политика - 1,9%</c:v>
                </c:pt>
                <c:pt idx="13">
                  <c:v>Законность, правопорядок - 5,9%</c:v>
                </c:pt>
                <c:pt idx="14">
                  <c:v>Прочие - 7,5%</c:v>
                </c:pt>
              </c:strCache>
            </c:strRef>
          </c:cat>
          <c:val>
            <c:numRef>
              <c:f>Лист1!$B$2:$B$16</c:f>
              <c:numCache>
                <c:formatCode>0.0%</c:formatCode>
                <c:ptCount val="15"/>
                <c:pt idx="0">
                  <c:v>0.28699999999999998</c:v>
                </c:pt>
                <c:pt idx="1">
                  <c:v>0.107</c:v>
                </c:pt>
                <c:pt idx="2">
                  <c:v>0.16500000000000001</c:v>
                </c:pt>
                <c:pt idx="3">
                  <c:v>9.6000000000000002E-2</c:v>
                </c:pt>
                <c:pt idx="4">
                  <c:v>6.0000000000000001E-3</c:v>
                </c:pt>
                <c:pt idx="5">
                  <c:v>3.5999999999999997E-2</c:v>
                </c:pt>
                <c:pt idx="6">
                  <c:v>2.1000000000000001E-2</c:v>
                </c:pt>
                <c:pt idx="7">
                  <c:v>2E-3</c:v>
                </c:pt>
                <c:pt idx="8">
                  <c:v>4.4999999999999998E-2</c:v>
                </c:pt>
                <c:pt idx="9">
                  <c:v>1.4999999999999999E-2</c:v>
                </c:pt>
                <c:pt idx="10">
                  <c:v>4.2999999999999997E-2</c:v>
                </c:pt>
                <c:pt idx="11">
                  <c:v>2.5000000000000001E-2</c:v>
                </c:pt>
                <c:pt idx="12">
                  <c:v>1.9E-2</c:v>
                </c:pt>
                <c:pt idx="13">
                  <c:v>5.8999999999999997E-2</c:v>
                </c:pt>
                <c:pt idx="14">
                  <c:v>7.4999999999999997E-2</c:v>
                </c:pt>
              </c:numCache>
            </c:numRef>
          </c:val>
          <c:extLst xmlns:c16r2="http://schemas.microsoft.com/office/drawing/2015/06/chart">
            <c:ext xmlns:c16="http://schemas.microsoft.com/office/drawing/2014/chart" uri="{C3380CC4-5D6E-409C-BE32-E72D297353CC}">
              <c16:uniqueId val="{0000000C-DE49-43D1-9C85-71DA1C8ED7F2}"/>
            </c:ext>
          </c:extLst>
        </c:ser>
        <c:dLbls>
          <c:showLegendKey val="0"/>
          <c:showVal val="0"/>
          <c:showCatName val="0"/>
          <c:showSerName val="0"/>
          <c:showPercent val="0"/>
          <c:showBubbleSize val="0"/>
          <c:showLeaderLines val="0"/>
        </c:dLbls>
        <c:firstSliceAng val="0"/>
      </c:pieChart>
    </c:plotArea>
    <c:legend>
      <c:legendPos val="r"/>
      <c:legendEntry>
        <c:idx val="0"/>
        <c:txPr>
          <a:bodyPr/>
          <a:lstStyle/>
          <a:p>
            <a:pPr>
              <a:defRPr sz="1200" baseline="0">
                <a:latin typeface="Times New Roman" panose="02020603050405020304" pitchFamily="18" charset="0"/>
              </a:defRPr>
            </a:pPr>
            <a:endParaRPr lang="ru-RU"/>
          </a:p>
        </c:txPr>
      </c:legendEntry>
      <c:legendEntry>
        <c:idx val="1"/>
        <c:txPr>
          <a:bodyPr/>
          <a:lstStyle/>
          <a:p>
            <a:pPr>
              <a:defRPr sz="1200" baseline="0">
                <a:latin typeface="Times New Roman" panose="02020603050405020304" pitchFamily="18" charset="0"/>
              </a:defRPr>
            </a:pPr>
            <a:endParaRPr lang="ru-RU"/>
          </a:p>
        </c:txPr>
      </c:legendEntry>
      <c:legendEntry>
        <c:idx val="2"/>
        <c:txPr>
          <a:bodyPr/>
          <a:lstStyle/>
          <a:p>
            <a:pPr>
              <a:defRPr sz="1200" baseline="0">
                <a:latin typeface="Times New Roman" panose="02020603050405020304" pitchFamily="18" charset="0"/>
              </a:defRPr>
            </a:pPr>
            <a:endParaRPr lang="ru-RU"/>
          </a:p>
        </c:txPr>
      </c:legendEntry>
      <c:legendEntry>
        <c:idx val="3"/>
        <c:txPr>
          <a:bodyPr/>
          <a:lstStyle/>
          <a:p>
            <a:pPr>
              <a:defRPr sz="1200" baseline="0">
                <a:latin typeface="Times New Roman" panose="02020603050405020304" pitchFamily="18" charset="0"/>
              </a:defRPr>
            </a:pPr>
            <a:endParaRPr lang="ru-RU"/>
          </a:p>
        </c:txPr>
      </c:legendEntry>
      <c:legendEntry>
        <c:idx val="4"/>
        <c:txPr>
          <a:bodyPr/>
          <a:lstStyle/>
          <a:p>
            <a:pPr>
              <a:defRPr sz="1200" baseline="0">
                <a:latin typeface="Times New Roman" panose="02020603050405020304" pitchFamily="18" charset="0"/>
              </a:defRPr>
            </a:pPr>
            <a:endParaRPr lang="ru-RU"/>
          </a:p>
        </c:txPr>
      </c:legendEntry>
      <c:legendEntry>
        <c:idx val="5"/>
        <c:txPr>
          <a:bodyPr/>
          <a:lstStyle/>
          <a:p>
            <a:pPr>
              <a:defRPr sz="1200" baseline="0">
                <a:latin typeface="Times New Roman" panose="02020603050405020304" pitchFamily="18" charset="0"/>
              </a:defRPr>
            </a:pPr>
            <a:endParaRPr lang="ru-RU"/>
          </a:p>
        </c:txPr>
      </c:legendEntry>
      <c:legendEntry>
        <c:idx val="6"/>
        <c:txPr>
          <a:bodyPr/>
          <a:lstStyle/>
          <a:p>
            <a:pPr>
              <a:defRPr sz="1200" baseline="0">
                <a:latin typeface="Times New Roman" panose="02020603050405020304" pitchFamily="18" charset="0"/>
              </a:defRPr>
            </a:pPr>
            <a:endParaRPr lang="ru-RU"/>
          </a:p>
        </c:txPr>
      </c:legendEntry>
      <c:legendEntry>
        <c:idx val="7"/>
        <c:txPr>
          <a:bodyPr/>
          <a:lstStyle/>
          <a:p>
            <a:pPr>
              <a:defRPr sz="1200" baseline="0">
                <a:latin typeface="Times New Roman" panose="02020603050405020304" pitchFamily="18" charset="0"/>
              </a:defRPr>
            </a:pPr>
            <a:endParaRPr lang="ru-RU"/>
          </a:p>
        </c:txPr>
      </c:legendEntry>
      <c:legendEntry>
        <c:idx val="8"/>
        <c:txPr>
          <a:bodyPr/>
          <a:lstStyle/>
          <a:p>
            <a:pPr>
              <a:defRPr sz="1200" baseline="0">
                <a:latin typeface="Times New Roman" panose="02020603050405020304" pitchFamily="18" charset="0"/>
              </a:defRPr>
            </a:pPr>
            <a:endParaRPr lang="ru-RU"/>
          </a:p>
        </c:txPr>
      </c:legendEntry>
      <c:legendEntry>
        <c:idx val="9"/>
        <c:txPr>
          <a:bodyPr/>
          <a:lstStyle/>
          <a:p>
            <a:pPr>
              <a:defRPr sz="1200" baseline="0">
                <a:latin typeface="Times New Roman" panose="02020603050405020304" pitchFamily="18" charset="0"/>
              </a:defRPr>
            </a:pPr>
            <a:endParaRPr lang="ru-RU"/>
          </a:p>
        </c:txPr>
      </c:legendEntry>
      <c:legendEntry>
        <c:idx val="10"/>
        <c:txPr>
          <a:bodyPr/>
          <a:lstStyle/>
          <a:p>
            <a:pPr>
              <a:defRPr sz="1200" baseline="0">
                <a:latin typeface="Times New Roman" panose="02020603050405020304" pitchFamily="18" charset="0"/>
              </a:defRPr>
            </a:pPr>
            <a:endParaRPr lang="ru-RU"/>
          </a:p>
        </c:txPr>
      </c:legendEntry>
      <c:legendEntry>
        <c:idx val="11"/>
        <c:txPr>
          <a:bodyPr/>
          <a:lstStyle/>
          <a:p>
            <a:pPr>
              <a:defRPr sz="1200" baseline="0">
                <a:latin typeface="Times New Roman" panose="02020603050405020304" pitchFamily="18" charset="0"/>
              </a:defRPr>
            </a:pPr>
            <a:endParaRPr lang="ru-RU"/>
          </a:p>
        </c:txPr>
      </c:legendEntry>
      <c:legendEntry>
        <c:idx val="12"/>
        <c:txPr>
          <a:bodyPr/>
          <a:lstStyle/>
          <a:p>
            <a:pPr>
              <a:defRPr sz="1200" baseline="0">
                <a:latin typeface="Times New Roman" panose="02020603050405020304" pitchFamily="18" charset="0"/>
              </a:defRPr>
            </a:pPr>
            <a:endParaRPr lang="ru-RU"/>
          </a:p>
        </c:txPr>
      </c:legendEntry>
      <c:legendEntry>
        <c:idx val="13"/>
        <c:txPr>
          <a:bodyPr/>
          <a:lstStyle/>
          <a:p>
            <a:pPr>
              <a:defRPr sz="1200" baseline="0">
                <a:latin typeface="Times New Roman" panose="02020603050405020304" pitchFamily="18" charset="0"/>
              </a:defRPr>
            </a:pPr>
            <a:endParaRPr lang="ru-RU"/>
          </a:p>
        </c:txPr>
      </c:legendEntry>
      <c:legendEntry>
        <c:idx val="14"/>
        <c:txPr>
          <a:bodyPr/>
          <a:lstStyle/>
          <a:p>
            <a:pPr>
              <a:defRPr sz="1200" baseline="0">
                <a:latin typeface="Times New Roman" panose="02020603050405020304" pitchFamily="18" charset="0"/>
              </a:defRPr>
            </a:pPr>
            <a:endParaRPr lang="ru-RU"/>
          </a:p>
        </c:txPr>
      </c:legendEntry>
      <c:layout>
        <c:manualLayout>
          <c:xMode val="edge"/>
          <c:yMode val="edge"/>
          <c:x val="0"/>
          <c:y val="0.38741278385895972"/>
          <c:w val="0.89339948045321582"/>
          <c:h val="0.60838990908210278"/>
        </c:manualLayout>
      </c:layout>
      <c:overlay val="0"/>
      <c:txPr>
        <a:bodyPr/>
        <a:lstStyle/>
        <a:p>
          <a:pPr>
            <a:defRPr sz="1200" baseline="0">
              <a:latin typeface="Times New Roman" panose="02020603050405020304" pitchFamily="18" charset="0"/>
            </a:defRPr>
          </a:pPr>
          <a:endParaRPr lang="ru-RU"/>
        </a:p>
      </c:txPr>
    </c:legend>
    <c:plotVisOnly val="1"/>
    <c:dispBlanksAs val="zero"/>
    <c:showDLblsOverMax val="0"/>
  </c:chart>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0.13272</cdr:x>
      <cdr:y>0.31822</cdr:y>
    </cdr:from>
    <cdr:to>
      <cdr:x>0.2238</cdr:x>
      <cdr:y>0.57464</cdr:y>
    </cdr:to>
    <cdr:sp macro="" textlink="">
      <cdr:nvSpPr>
        <cdr:cNvPr id="2" name="Стрелка углом вверх 1"/>
        <cdr:cNvSpPr/>
      </cdr:nvSpPr>
      <cdr:spPr>
        <a:xfrm xmlns:a="http://schemas.openxmlformats.org/drawingml/2006/main">
          <a:off x="664878" y="1025717"/>
          <a:ext cx="456256" cy="826497"/>
        </a:xfrm>
        <a:prstGeom xmlns:a="http://schemas.openxmlformats.org/drawingml/2006/main" prst="bentUp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0.34269</cdr:x>
      <cdr:y>0.29435</cdr:y>
    </cdr:from>
    <cdr:to>
      <cdr:x>0.43906</cdr:x>
      <cdr:y>0.48193</cdr:y>
    </cdr:to>
    <cdr:sp macro="" textlink="">
      <cdr:nvSpPr>
        <cdr:cNvPr id="3" name="Стрелка углом вверх 2"/>
        <cdr:cNvSpPr/>
      </cdr:nvSpPr>
      <cdr:spPr>
        <a:xfrm xmlns:a="http://schemas.openxmlformats.org/drawingml/2006/main">
          <a:off x="1643159" y="829339"/>
          <a:ext cx="462087" cy="528495"/>
        </a:xfrm>
        <a:prstGeom xmlns:a="http://schemas.openxmlformats.org/drawingml/2006/main" prst="bentUp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0.55961</cdr:x>
      <cdr:y>0.317</cdr:y>
    </cdr:from>
    <cdr:to>
      <cdr:x>0.65637</cdr:x>
      <cdr:y>0.51125</cdr:y>
    </cdr:to>
    <cdr:sp macro="" textlink="">
      <cdr:nvSpPr>
        <cdr:cNvPr id="4" name="Стрелка углом вверх 3"/>
        <cdr:cNvSpPr/>
      </cdr:nvSpPr>
      <cdr:spPr>
        <a:xfrm xmlns:a="http://schemas.openxmlformats.org/drawingml/2006/main">
          <a:off x="2683266" y="893135"/>
          <a:ext cx="463971" cy="547309"/>
        </a:xfrm>
        <a:prstGeom xmlns:a="http://schemas.openxmlformats.org/drawingml/2006/main" prst="bentUp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0.77531</cdr:x>
      <cdr:y>0.317</cdr:y>
    </cdr:from>
    <cdr:to>
      <cdr:x>0.86703</cdr:x>
      <cdr:y>0.5088</cdr:y>
    </cdr:to>
    <cdr:sp macro="" textlink="">
      <cdr:nvSpPr>
        <cdr:cNvPr id="5" name="Стрелка углом вверх 4"/>
        <cdr:cNvSpPr/>
      </cdr:nvSpPr>
      <cdr:spPr>
        <a:xfrm xmlns:a="http://schemas.openxmlformats.org/drawingml/2006/main">
          <a:off x="3717523" y="893135"/>
          <a:ext cx="439808" cy="540406"/>
        </a:xfrm>
        <a:prstGeom xmlns:a="http://schemas.openxmlformats.org/drawingml/2006/main" prst="bentUp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323B2-6F42-40A6-B258-964860AA3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3142</TotalTime>
  <Pages>137</Pages>
  <Words>58341</Words>
  <Characters>332549</Characters>
  <Application>Microsoft Office Word</Application>
  <DocSecurity>0</DocSecurity>
  <Lines>2771</Lines>
  <Paragraphs>780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Кондрашова Марина Викторовна</dc:creator>
  <cp:keywords/>
  <dc:description/>
  <cp:lastModifiedBy>Гырнец Светлана Васильевна</cp:lastModifiedBy>
  <cp:revision>337</cp:revision>
  <cp:lastPrinted>2024-02-29T03:48:00Z</cp:lastPrinted>
  <dcterms:created xsi:type="dcterms:W3CDTF">2024-02-27T02:09:00Z</dcterms:created>
  <dcterms:modified xsi:type="dcterms:W3CDTF">2024-03-25T05:20:00Z</dcterms:modified>
</cp:coreProperties>
</file>