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247B54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24</w:t>
            </w:r>
            <w:r>
              <w:rPr>
                <w:szCs w:val="26"/>
              </w:rPr>
              <w:t xml:space="preserve"> » </w:t>
            </w:r>
            <w:r w:rsidR="00247B54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433C66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433C66">
              <w:rPr>
                <w:szCs w:val="26"/>
              </w:rPr>
              <w:t>18/4-382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401D17" w:rsidRDefault="00401D17" w:rsidP="00401D17">
      <w:pPr>
        <w:shd w:val="clear" w:color="auto" w:fill="FFFFFF"/>
        <w:spacing w:line="20" w:lineRule="atLeast"/>
        <w:ind w:right="-2"/>
        <w:jc w:val="center"/>
        <w:rPr>
          <w:rFonts w:eastAsia="Calibri" w:cs="Times New Roman"/>
          <w:bCs/>
          <w:szCs w:val="26"/>
        </w:rPr>
      </w:pPr>
      <w:r>
        <w:rPr>
          <w:rFonts w:cs="Times New Roman"/>
          <w:color w:val="000000"/>
          <w:spacing w:val="-2"/>
          <w:szCs w:val="26"/>
        </w:rPr>
        <w:t xml:space="preserve">О внесении изменений в решение Городского Совета </w:t>
      </w:r>
      <w:r>
        <w:rPr>
          <w:rFonts w:eastAsia="Calibri" w:cs="Times New Roman"/>
          <w:bCs/>
          <w:szCs w:val="26"/>
        </w:rPr>
        <w:t>от 21.09.2010 № 28-676</w:t>
      </w:r>
    </w:p>
    <w:p w:rsidR="00401D17" w:rsidRDefault="00401D17" w:rsidP="00401D17">
      <w:pPr>
        <w:shd w:val="clear" w:color="auto" w:fill="FFFFFF"/>
        <w:spacing w:line="20" w:lineRule="atLeast"/>
        <w:ind w:right="-2"/>
        <w:jc w:val="center"/>
        <w:rPr>
          <w:rFonts w:cs="Times New Roman"/>
          <w:szCs w:val="26"/>
        </w:rPr>
      </w:pPr>
      <w:r>
        <w:rPr>
          <w:rFonts w:eastAsia="Calibri" w:cs="Times New Roman"/>
          <w:bCs/>
          <w:szCs w:val="26"/>
        </w:rPr>
        <w:t>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01D17" w:rsidRDefault="00401D17" w:rsidP="00401D17">
      <w:pPr>
        <w:pStyle w:val="ab"/>
        <w:tabs>
          <w:tab w:val="left" w:pos="0"/>
        </w:tabs>
        <w:spacing w:after="0"/>
        <w:ind w:left="0" w:firstLine="567"/>
        <w:jc w:val="both"/>
        <w:rPr>
          <w:rFonts w:eastAsia="Times New Roman"/>
          <w:szCs w:val="26"/>
        </w:rPr>
      </w:pPr>
      <w:r>
        <w:rPr>
          <w:szCs w:val="26"/>
        </w:rPr>
        <w:t>В соответствии со статьей 28 Устава муниципального образования город Норильск,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 xml:space="preserve">1. Внести в приложение к решению Городского Совета от 21.09.2010 </w:t>
      </w:r>
      <w:r w:rsidR="009D1F47">
        <w:rPr>
          <w:szCs w:val="26"/>
        </w:rPr>
        <w:t xml:space="preserve">      </w:t>
      </w:r>
      <w:r w:rsidRPr="00247B54">
        <w:rPr>
          <w:szCs w:val="26"/>
        </w:rPr>
        <w:t>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 (далее - Приложение) следующие изменения: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1.1. В подпункте «б» пункта 1.12 Приложения графу «Условия предоставления дополнительных мер социальной поддержки и социальной помощи на 1-го человека (денежный или натуральный показатель, основные условия расчета)» (далее – «Условия предоставления») изложить в следующей редакции: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«Материальная помощь: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- на частичную оплату лечения, обследования, консультаций, проведенных в лечебных учреждениях по направлению Министерства здравоохранения  Красноярского края, учреждения здравоохранения, расположенного на территории муниципального образования город Норильск;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 xml:space="preserve">- на частичную оплату лекарственных препаратов, не предусмотренных перечнем для льготного приобретения, средств ухода, вспомогательных  технических средств. 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 xml:space="preserve">Материальная помощь предоставляется при наличии у гражданина направления Министерства здравоохранения Красноярского края, учреждения  здравоохранения, расположенного на территории муниципального образования город Норильск на лечение, обследование, для получения консультаций. 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 xml:space="preserve">Материальная помощь предоставляется по решению Координационного совета при отсутствии права на оплату по другим основаниям. Предоставление  материальной помощи  осуществляется по факту, в пределах средств,  предусмотренных МП: 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lastRenderedPageBreak/>
        <w:t xml:space="preserve">- на частичную оплату лечения, обследования, консультаций не более 300000,0 рублей на человека в год; 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 xml:space="preserve">- на частичную оплату лекарственных препаратов, не предусмотренных перечнем для льготного  приобретения, средств ухода, вспомогательных  технических средств не более 15000,0 рублей на человека в год. 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 xml:space="preserve">Для категорий одиноко проживающих неработающих пенсионеров, одиноко проживающих супружеских пар неработающих пенсионеров, неработающих 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 материальная помощь предоставляется без учета доходов, в размере 80% от суммы понесенных затрат. 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 xml:space="preserve">Для других категорий заявителей материальная помощь предоставляется  с учетом сопоставимости расходов  с совокупным доходом семьи. Размер определяется как разница между суммой затрат, понесенных заявителем, и суммой допустимых затрат заявителя, рассчитанной по формуле, утвержденной постановлением Администрации города Норильска.». 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1.2. В пункте 1.12.1 Приложения: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1.2.1. Графу «Категории получателей дополнительных мер социальной поддержки и социальной помощи» (далее – «Категории получателей») изложить в следующей редакции: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«зарегистрированные по месту жительства на территории муниципального образования город Норильск граждане: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- удостоенные почетного звания «Почетный гражданин города Норильска»;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- неработающие граждане, награжденные знаком «Почетный донор СССР», «Почетный донор России»;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- неработающие пенсионеры в возрасте 65 лет и старше, неработающие инвалиды, получающие социальную или трудовую пенсию.».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>
        <w:rPr>
          <w:szCs w:val="26"/>
        </w:rPr>
        <w:t xml:space="preserve">1.2.2. </w:t>
      </w:r>
      <w:r w:rsidRPr="00247B54">
        <w:rPr>
          <w:szCs w:val="26"/>
        </w:rPr>
        <w:t>Графу «Условия предоставления» дополнить абзацами третьим – пятым следующего содержания: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«Материальная помощь в виде компенсации расходов на зубопротезирование назначается и выплачивается при соблюдении следующих условий: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- постоянной регистрации заявителя на территории муниципального образования город Норильск в течение последних 5 лет на дату обращения заявителя за предоставлением материальной помощи;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- если обращение за назначением материальной помощи в виде компенсации расходов на зубопротезирование последовало не позднее 6 месяцев с даты, окончания зубопротезирования.».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1.3. В подпункте «а» пункта 1.13 Приложения графу «Условия предоставления» изложить в следующей редакции: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«Материальная помощь на частичную оплату проезда к месту лечения, обследования, консультаций и обратно. Материальная помощь предоставляется при наличии у гражданина направления Министерства здравоохранения Красноярского края, учреждения здравоохранения, расположенного на территории муниципального образования город Норильск, на лечение, обследование, для получения консультаций.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lastRenderedPageBreak/>
        <w:t>Материальная помощь предоставляется по решению Координационного совета при отсутствии права на оплату по другим основания. Предоставление материальной помощи осуществляется по факту, в пределах средств, предусмотренных МП, не более 30 000,0 рублей на человека в год.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 xml:space="preserve">Для категорий одиноко проживающих неработающих пенсионеров, одиноко проживающих супружеских пар неработающих пенсионеров,  неработающих 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 материальная помощь предоставляется без учета доходов, в размере 80% от суммы понесенных затрат. 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Для других категорий заявителей материальная помощь предоставляется  с учетом сопоставимости расходов  с совокупным доходом семьи. Размер определяется как разница между суммой затрат, понесенных заявителем, и суммой допустимых затрат заявителя, рассчитанной по формуле, утвержденной постановлением Администрации города Норильска.».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1.4. Пункт 1.14 Приложения исключить.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1.5. Графу «Условия предоставления» пункта 1.20 Приложения дополнить абзацем вторым следующего содержания: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«Единовременная материальная помощь выплачивается, если обращение за ней последовало не позднее 6 месяцев со дня рождения ребенка».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1.6. В графе «Категории получателей» в подпункте «а» пункта 1.22 Приложения слова «муниципальных учреждений муниципального образования город Норильск и государственных учреждений здравоохранения, расположенных на территории муниципального образования город Норильск, переданных с 01.01.2014 в государственную собственность» заменить словами «муниципальных учреждений муниципального образования город Норильск и краевых государственных учреждений здравоохранения, расположенных на территории муниципального образования город Норильск».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1.7. В пункте 3.1 Приложения графу «Условия предоставления» изложить в следующей редакции: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«Договор ренты заключается с гражданами, если они являются собственниками жилья, и на принадлежащей им жилой площади не зарегистрированы другие граждане, жилое помещение не заложено, не находится в споре и под запретом (арестом), не сдано в аренду и поднаем. Размер пожизненной ренты, установленный договором пожизненной ренты, в расчете на месяц должен быть не менее величины прожиточного минимума на душу населения на соответствующий период, установленной постановлением Правительства Красноярского края «Об установлении величины прожиточного минимума на душу населения и по основным социально-демографическим группам населения Красноярского края», и подлежит увеличению с учетом роста соответствующей величины прожиточного минимума на душу населения.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 xml:space="preserve">В случае нахождения жилого помещения, передаваемого по договору ренты, в другом субъекте Российской Федерации, расчет размера пожизненной ренты осуществляется в соответствии с законом об установлении величины прожиточного минимума на душу населения в соответствующем субъекте Российской Федерации, а при отсутствии в соответствующем субъекте Российской Федерации указанной величины не менее установленной в </w:t>
      </w:r>
      <w:r w:rsidRPr="00247B54">
        <w:rPr>
          <w:szCs w:val="26"/>
        </w:rPr>
        <w:lastRenderedPageBreak/>
        <w:t xml:space="preserve">соответствии с законом величины прожиточного минимума на душу населения в целом по Российской Федерации». 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1.8. В пункте 5.4 Приложения: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1.8.1. Графу «Условия предоставления» подпункта «б» дополнить абзацами шестым, седьмым следующего содержания: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«Компенсация расходов по оплате стоимости проезда к месту предоставления медицинской помощи выплачивается, если обращение за ней последовало не позднее 6 месяцев со дня выписки из лечебного учреждения.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Право на получение компенсации имеют женщины, зарегистрированные по месту постоянного жительства на территории муниципального образования город Норильск и имеющие гражданство Российской Федерации.».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1.8.2. Графу «Условия предоставления» подпункта «в» дополнить абзацем вторым следующего содержания: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«Компенсация расходов по оплате стоимости проезда к месту предоставления медицинской помощи выплачивается, если обращение за ней последовало не позднее 6 месяцев со дня выписки из лечебного учреждения.».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1.9. В графе «Категории получателей» пункта 9.1 Приложения: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 xml:space="preserve">1.9.1. </w:t>
      </w:r>
      <w:r w:rsidR="009C45E8">
        <w:rPr>
          <w:szCs w:val="26"/>
        </w:rPr>
        <w:t>С</w:t>
      </w:r>
      <w:r w:rsidRPr="00247B54">
        <w:rPr>
          <w:szCs w:val="26"/>
        </w:rPr>
        <w:t>лова «в муниципальном бюджетном общеобразовательном учреждении «Школа-интернат № 2 основного общего образования» заменить словами «в муниципальном бюджетном образовательном учреждении «Школа-интернат № 2 основного общего образования».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 xml:space="preserve">1.9.2. Дополнить абзацем </w:t>
      </w:r>
      <w:r w:rsidR="009C45E8">
        <w:rPr>
          <w:szCs w:val="26"/>
        </w:rPr>
        <w:t>девятым</w:t>
      </w:r>
      <w:r w:rsidRPr="00247B54">
        <w:rPr>
          <w:szCs w:val="26"/>
        </w:rPr>
        <w:t xml:space="preserve"> следующего содержания: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«Дети умерших ветеранов боевых действий, указанных в статье 3 Федерального закона от 12.01.1995 № 5-ФЗ «О ветеранах».».</w:t>
      </w:r>
    </w:p>
    <w:p w:rsidR="00247B54" w:rsidRPr="00247B54" w:rsidRDefault="00247B54" w:rsidP="00247B54">
      <w:pPr>
        <w:pStyle w:val="a4"/>
        <w:tabs>
          <w:tab w:val="left" w:pos="1276"/>
        </w:tabs>
        <w:spacing w:line="20" w:lineRule="atLeast"/>
        <w:ind w:left="0" w:firstLine="709"/>
        <w:jc w:val="both"/>
        <w:rPr>
          <w:szCs w:val="26"/>
        </w:rPr>
      </w:pPr>
      <w:r w:rsidRPr="00247B54">
        <w:rPr>
          <w:szCs w:val="26"/>
        </w:rPr>
        <w:t>1.10. Пункт 16.14 Приложения исключить.</w:t>
      </w:r>
    </w:p>
    <w:p w:rsidR="009D6E10" w:rsidRPr="009D6E10" w:rsidRDefault="009D6E10" w:rsidP="00401D17">
      <w:pPr>
        <w:ind w:firstLine="709"/>
        <w:jc w:val="both"/>
        <w:rPr>
          <w:rFonts w:cs="Times New Roman"/>
          <w:szCs w:val="26"/>
        </w:rPr>
      </w:pPr>
      <w:r w:rsidRPr="009D6E10">
        <w:rPr>
          <w:rFonts w:cs="Times New Roman"/>
          <w:szCs w:val="26"/>
        </w:rPr>
        <w:t xml:space="preserve">2. Контроль исполнения решения возложить на председателя комиссии Городского Совета по </w:t>
      </w:r>
      <w:r w:rsidR="00C0010C">
        <w:rPr>
          <w:rFonts w:cs="Times New Roman"/>
          <w:szCs w:val="26"/>
        </w:rPr>
        <w:t>социальной политике Бондаря В.В.</w:t>
      </w:r>
    </w:p>
    <w:p w:rsidR="006A4D62" w:rsidRDefault="00F83F86" w:rsidP="00401D17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9D6E10">
        <w:rPr>
          <w:rFonts w:ascii="Times New Roman" w:hAnsi="Times New Roman" w:cs="Times New Roman"/>
          <w:sz w:val="26"/>
          <w:szCs w:val="26"/>
        </w:rPr>
        <w:t>3</w:t>
      </w:r>
      <w:r w:rsidR="00997771" w:rsidRPr="009D6E10">
        <w:rPr>
          <w:rFonts w:ascii="Times New Roman" w:hAnsi="Times New Roman" w:cs="Times New Roman"/>
          <w:sz w:val="26"/>
          <w:szCs w:val="26"/>
        </w:rPr>
        <w:t xml:space="preserve">. Решение вступает в силу </w:t>
      </w:r>
      <w:r w:rsidR="00700E52">
        <w:rPr>
          <w:rFonts w:ascii="Times New Roman" w:hAnsi="Times New Roman" w:cs="Times New Roman"/>
          <w:sz w:val="26"/>
          <w:szCs w:val="26"/>
        </w:rPr>
        <w:t xml:space="preserve">через десять дней </w:t>
      </w:r>
      <w:r w:rsidR="00997771" w:rsidRPr="009D6E10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6A4D62">
        <w:rPr>
          <w:rFonts w:ascii="Times New Roman" w:hAnsi="Times New Roman" w:cs="Times New Roman"/>
          <w:sz w:val="26"/>
          <w:szCs w:val="26"/>
        </w:rPr>
        <w:t>опубликова</w:t>
      </w:r>
      <w:r w:rsidR="00700E52">
        <w:rPr>
          <w:rFonts w:ascii="Times New Roman" w:hAnsi="Times New Roman" w:cs="Times New Roman"/>
          <w:sz w:val="26"/>
          <w:szCs w:val="26"/>
        </w:rPr>
        <w:t>ния</w:t>
      </w:r>
      <w:r w:rsidR="006A4D62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433C66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D3A" w:rsidRDefault="00D60D3A" w:rsidP="00171B74">
      <w:r>
        <w:separator/>
      </w:r>
    </w:p>
  </w:endnote>
  <w:endnote w:type="continuationSeparator" w:id="1">
    <w:p w:rsidR="00D60D3A" w:rsidRDefault="00D60D3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753860">
        <w:pPr>
          <w:pStyle w:val="af1"/>
          <w:jc w:val="center"/>
        </w:pPr>
        <w:fldSimple w:instr=" PAGE   \* MERGEFORMAT ">
          <w:r w:rsidR="009C45E8">
            <w:rPr>
              <w:noProof/>
            </w:rPr>
            <w:t>4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D3A" w:rsidRDefault="00D60D3A" w:rsidP="00171B74">
      <w:r>
        <w:separator/>
      </w:r>
    </w:p>
  </w:footnote>
  <w:footnote w:type="continuationSeparator" w:id="1">
    <w:p w:rsidR="00D60D3A" w:rsidRDefault="00D60D3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78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70AC"/>
    <w:rsid w:val="000A01D5"/>
    <w:rsid w:val="000A1727"/>
    <w:rsid w:val="000A7E93"/>
    <w:rsid w:val="000B7569"/>
    <w:rsid w:val="000D0E0D"/>
    <w:rsid w:val="000E448C"/>
    <w:rsid w:val="000F23B1"/>
    <w:rsid w:val="000F5E8C"/>
    <w:rsid w:val="00106F05"/>
    <w:rsid w:val="00116894"/>
    <w:rsid w:val="00124329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17829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83AF9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064B6"/>
    <w:rsid w:val="0031397A"/>
    <w:rsid w:val="0033512F"/>
    <w:rsid w:val="0034186C"/>
    <w:rsid w:val="0034202C"/>
    <w:rsid w:val="00351184"/>
    <w:rsid w:val="003538D5"/>
    <w:rsid w:val="00356B0C"/>
    <w:rsid w:val="00371B21"/>
    <w:rsid w:val="0037783E"/>
    <w:rsid w:val="003A52B2"/>
    <w:rsid w:val="003A5DCE"/>
    <w:rsid w:val="003B2B0F"/>
    <w:rsid w:val="003E6DE0"/>
    <w:rsid w:val="003F25D9"/>
    <w:rsid w:val="003F4830"/>
    <w:rsid w:val="0040154C"/>
    <w:rsid w:val="00401D17"/>
    <w:rsid w:val="004049F8"/>
    <w:rsid w:val="00410290"/>
    <w:rsid w:val="00412892"/>
    <w:rsid w:val="00417037"/>
    <w:rsid w:val="00433C66"/>
    <w:rsid w:val="00435E14"/>
    <w:rsid w:val="00440544"/>
    <w:rsid w:val="00457A3A"/>
    <w:rsid w:val="0046031D"/>
    <w:rsid w:val="00462E92"/>
    <w:rsid w:val="0046660D"/>
    <w:rsid w:val="00476C63"/>
    <w:rsid w:val="004D5FE2"/>
    <w:rsid w:val="004D63BD"/>
    <w:rsid w:val="004E063D"/>
    <w:rsid w:val="004E57C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631298"/>
    <w:rsid w:val="0063369F"/>
    <w:rsid w:val="00633EE2"/>
    <w:rsid w:val="00637DBA"/>
    <w:rsid w:val="00651415"/>
    <w:rsid w:val="00652172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700B7E"/>
    <w:rsid w:val="00700E52"/>
    <w:rsid w:val="007072B4"/>
    <w:rsid w:val="00720754"/>
    <w:rsid w:val="00726148"/>
    <w:rsid w:val="00727498"/>
    <w:rsid w:val="00744CE4"/>
    <w:rsid w:val="00753860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7305"/>
    <w:rsid w:val="007F03EB"/>
    <w:rsid w:val="007F341E"/>
    <w:rsid w:val="008120D4"/>
    <w:rsid w:val="00820247"/>
    <w:rsid w:val="00821535"/>
    <w:rsid w:val="00832614"/>
    <w:rsid w:val="008348E3"/>
    <w:rsid w:val="0085581C"/>
    <w:rsid w:val="0087356B"/>
    <w:rsid w:val="0088316D"/>
    <w:rsid w:val="00887D91"/>
    <w:rsid w:val="00895466"/>
    <w:rsid w:val="008955E0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C45E8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B4B7B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1FBB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46598"/>
    <w:rsid w:val="00C4768E"/>
    <w:rsid w:val="00C553DE"/>
    <w:rsid w:val="00C5547E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F136B"/>
    <w:rsid w:val="00D055D6"/>
    <w:rsid w:val="00D065E1"/>
    <w:rsid w:val="00D177CD"/>
    <w:rsid w:val="00D40A58"/>
    <w:rsid w:val="00D44569"/>
    <w:rsid w:val="00D447B2"/>
    <w:rsid w:val="00D5503F"/>
    <w:rsid w:val="00D60D3A"/>
    <w:rsid w:val="00D75881"/>
    <w:rsid w:val="00D873C1"/>
    <w:rsid w:val="00D95820"/>
    <w:rsid w:val="00D95D94"/>
    <w:rsid w:val="00DB0BF2"/>
    <w:rsid w:val="00DB10F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2014-06-25T04:52:00Z</cp:lastPrinted>
  <dcterms:created xsi:type="dcterms:W3CDTF">2014-06-24T06:59:00Z</dcterms:created>
  <dcterms:modified xsi:type="dcterms:W3CDTF">2014-06-25T04:55:00Z</dcterms:modified>
</cp:coreProperties>
</file>