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2132" w:rsidRDefault="00E217F1">
      <w:pPr>
        <w:jc w:val="center"/>
        <w:rPr>
          <w:sz w:val="26"/>
        </w:rPr>
      </w:pPr>
      <w:r>
        <w:rPr>
          <w:noProof/>
          <w:sz w:val="26"/>
        </w:rPr>
        <w:drawing>
          <wp:inline distT="0" distB="0" distL="0" distR="0">
            <wp:extent cx="466851" cy="561848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/>
                    <a:srcRect/>
                    <a:stretch/>
                  </pic:blipFill>
                  <pic:spPr>
                    <a:xfrm>
                      <a:off x="0" y="0"/>
                      <a:ext cx="466851" cy="561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2132" w:rsidRDefault="00462132">
      <w:pPr>
        <w:jc w:val="center"/>
        <w:rPr>
          <w:sz w:val="26"/>
        </w:rPr>
      </w:pPr>
    </w:p>
    <w:p w:rsidR="00462132" w:rsidRDefault="00E217F1">
      <w:pPr>
        <w:jc w:val="center"/>
        <w:rPr>
          <w:sz w:val="26"/>
        </w:rPr>
      </w:pPr>
      <w:r>
        <w:rPr>
          <w:sz w:val="26"/>
        </w:rPr>
        <w:t>АДМИНИСТРАЦИЯ ГОРОДА НОРИЛЬСКА</w:t>
      </w:r>
    </w:p>
    <w:p w:rsidR="00462132" w:rsidRDefault="00E217F1">
      <w:pPr>
        <w:jc w:val="center"/>
        <w:rPr>
          <w:sz w:val="26"/>
        </w:rPr>
      </w:pPr>
      <w:r>
        <w:rPr>
          <w:sz w:val="26"/>
        </w:rPr>
        <w:t>КРАСНОЯРСКОГО КРАЯ</w:t>
      </w:r>
    </w:p>
    <w:p w:rsidR="00462132" w:rsidRDefault="00462132">
      <w:pPr>
        <w:jc w:val="center"/>
        <w:rPr>
          <w:sz w:val="26"/>
        </w:rPr>
      </w:pPr>
    </w:p>
    <w:p w:rsidR="00462132" w:rsidRDefault="00E217F1">
      <w:pPr>
        <w:pStyle w:val="10"/>
      </w:pPr>
      <w:r>
        <w:t>ПОСТАНОВЛЕНИЕ</w:t>
      </w:r>
    </w:p>
    <w:p w:rsidR="00462132" w:rsidRDefault="00462132">
      <w:pPr>
        <w:jc w:val="center"/>
        <w:rPr>
          <w:b/>
          <w:sz w:val="26"/>
        </w:rPr>
      </w:pPr>
    </w:p>
    <w:p w:rsidR="00462132" w:rsidRDefault="002338D7">
      <w:pPr>
        <w:jc w:val="both"/>
        <w:rPr>
          <w:sz w:val="26"/>
        </w:rPr>
      </w:pPr>
      <w:r>
        <w:rPr>
          <w:sz w:val="26"/>
        </w:rPr>
        <w:t>12.01.2024</w:t>
      </w:r>
      <w:r w:rsidR="00E217F1">
        <w:rPr>
          <w:sz w:val="26"/>
        </w:rPr>
        <w:t xml:space="preserve">                      </w:t>
      </w:r>
      <w:r>
        <w:rPr>
          <w:sz w:val="26"/>
        </w:rPr>
        <w:t xml:space="preserve">                    </w:t>
      </w:r>
      <w:r w:rsidR="00E217F1">
        <w:rPr>
          <w:sz w:val="26"/>
        </w:rPr>
        <w:t xml:space="preserve">    г. Норильск              </w:t>
      </w:r>
      <w:r>
        <w:rPr>
          <w:sz w:val="26"/>
        </w:rPr>
        <w:t xml:space="preserve">                                        № 05</w:t>
      </w:r>
    </w:p>
    <w:p w:rsidR="00462132" w:rsidRDefault="00462132">
      <w:pPr>
        <w:jc w:val="both"/>
        <w:rPr>
          <w:sz w:val="26"/>
        </w:rPr>
      </w:pPr>
    </w:p>
    <w:p w:rsidR="00462132" w:rsidRDefault="00462132">
      <w:pPr>
        <w:jc w:val="both"/>
        <w:rPr>
          <w:sz w:val="26"/>
        </w:rPr>
      </w:pPr>
    </w:p>
    <w:p w:rsidR="00462132" w:rsidRDefault="00E217F1">
      <w:pPr>
        <w:jc w:val="both"/>
        <w:rPr>
          <w:sz w:val="25"/>
        </w:rPr>
      </w:pPr>
      <w:r>
        <w:rPr>
          <w:sz w:val="26"/>
        </w:rPr>
        <w:t xml:space="preserve">О внесении изменений в постановление Администрации города Норильска </w:t>
      </w:r>
      <w:r>
        <w:rPr>
          <w:sz w:val="26"/>
        </w:rPr>
        <w:br/>
        <w:t>от 21.02.2020 № 82</w:t>
      </w:r>
    </w:p>
    <w:p w:rsidR="00462132" w:rsidRDefault="00462132">
      <w:pPr>
        <w:jc w:val="both"/>
        <w:rPr>
          <w:sz w:val="22"/>
          <w:szCs w:val="22"/>
        </w:rPr>
      </w:pPr>
    </w:p>
    <w:p w:rsidR="002110CD" w:rsidRPr="00E217F1" w:rsidRDefault="002110CD">
      <w:pPr>
        <w:jc w:val="both"/>
        <w:rPr>
          <w:sz w:val="22"/>
          <w:szCs w:val="22"/>
        </w:rPr>
      </w:pPr>
    </w:p>
    <w:p w:rsidR="00462132" w:rsidRDefault="00E217F1">
      <w:pPr>
        <w:ind w:firstLine="709"/>
        <w:jc w:val="both"/>
        <w:rPr>
          <w:sz w:val="26"/>
        </w:rPr>
      </w:pPr>
      <w:r>
        <w:rPr>
          <w:sz w:val="26"/>
        </w:rPr>
        <w:t>В целях приведения в соответствие с требованиями действующего законодательства,</w:t>
      </w:r>
    </w:p>
    <w:p w:rsidR="00462132" w:rsidRDefault="00E217F1">
      <w:pPr>
        <w:jc w:val="both"/>
        <w:rPr>
          <w:rFonts w:ascii="Times New Roman CYR" w:hAnsi="Times New Roman CYR"/>
          <w:sz w:val="26"/>
        </w:rPr>
      </w:pPr>
      <w:r>
        <w:rPr>
          <w:rFonts w:ascii="Times New Roman CYR" w:hAnsi="Times New Roman CYR"/>
          <w:sz w:val="26"/>
        </w:rPr>
        <w:t>ПОСТАНОВЛЯЮ:</w:t>
      </w:r>
    </w:p>
    <w:p w:rsidR="00462132" w:rsidRPr="00E217F1" w:rsidRDefault="00462132">
      <w:pPr>
        <w:jc w:val="both"/>
        <w:rPr>
          <w:rFonts w:ascii="Times New Roman CYR" w:hAnsi="Times New Roman CYR"/>
          <w:sz w:val="22"/>
          <w:szCs w:val="22"/>
        </w:rPr>
      </w:pPr>
    </w:p>
    <w:p w:rsidR="00462132" w:rsidRDefault="00E217F1">
      <w:pPr>
        <w:ind w:firstLine="709"/>
        <w:jc w:val="both"/>
        <w:rPr>
          <w:sz w:val="26"/>
        </w:rPr>
      </w:pPr>
      <w:r>
        <w:rPr>
          <w:rFonts w:ascii="Times New Roman CYR" w:hAnsi="Times New Roman CYR"/>
          <w:sz w:val="26"/>
        </w:rPr>
        <w:t xml:space="preserve">1. </w:t>
      </w:r>
      <w:r>
        <w:rPr>
          <w:sz w:val="26"/>
        </w:rPr>
        <w:t>Внести в Порядок предоставления субсидии некоммерческой организации «Фонд социальной защиты населения и развития территории Норильского промышленного района» на обеспечение реализации проекта «Телефон доверия», утвержденный постановлением Администрации города Норильска от 21.02.2020 № 82 (далее – Порядок), следующие изменения:</w:t>
      </w:r>
    </w:p>
    <w:p w:rsidR="00462132" w:rsidRDefault="00E217F1">
      <w:pPr>
        <w:pStyle w:val="ConsPlusNormal"/>
        <w:jc w:val="both"/>
        <w:outlineLvl w:val="2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1.1. Пункт 1.4 Порядка изложить в </w:t>
      </w:r>
      <w:r w:rsidR="002110CD">
        <w:rPr>
          <w:rFonts w:ascii="Times New Roman" w:hAnsi="Times New Roman"/>
          <w:sz w:val="26"/>
        </w:rPr>
        <w:t>следующей</w:t>
      </w:r>
      <w:r>
        <w:rPr>
          <w:rFonts w:ascii="Times New Roman" w:hAnsi="Times New Roman"/>
          <w:sz w:val="26"/>
        </w:rPr>
        <w:t xml:space="preserve"> редакции:</w:t>
      </w:r>
    </w:p>
    <w:p w:rsidR="00462132" w:rsidRPr="002110CD" w:rsidRDefault="00E217F1" w:rsidP="002110CD">
      <w:pPr>
        <w:ind w:firstLine="708"/>
        <w:jc w:val="both"/>
        <w:rPr>
          <w:sz w:val="26"/>
          <w:szCs w:val="26"/>
        </w:rPr>
      </w:pPr>
      <w:r>
        <w:rPr>
          <w:sz w:val="26"/>
        </w:rPr>
        <w:t>«1.4.</w:t>
      </w:r>
      <w:r>
        <w:rPr>
          <w:rStyle w:val="1"/>
          <w:sz w:val="26"/>
        </w:rPr>
        <w:t xml:space="preserve"> </w:t>
      </w:r>
      <w:r w:rsidR="002110CD">
        <w:rPr>
          <w:sz w:val="26"/>
          <w:szCs w:val="26"/>
        </w:rPr>
        <w:t>Сведения о субсидии размещаются на едином портале бюджетной системы Российской Федерации в информационно-телекоммуникационной сети Интернет не позднее 15-го рабочего дня, следующего за днем принятия решения Норильского городского Совета депутатов о бюджете муниципального образования город Норильск на очередной финансовый год и плановый период (решения Норильского городского Совета депутатов о внесении изменений в решение о бюджете муниципального образования город Норильск на текущий финансовый год и плановый период</w:t>
      </w:r>
      <w:r>
        <w:rPr>
          <w:rStyle w:val="1"/>
          <w:sz w:val="26"/>
        </w:rPr>
        <w:t>).</w:t>
      </w:r>
      <w:r w:rsidR="002110CD">
        <w:rPr>
          <w:rStyle w:val="1"/>
          <w:sz w:val="26"/>
        </w:rPr>
        <w:t>».</w:t>
      </w:r>
    </w:p>
    <w:p w:rsidR="00462132" w:rsidRDefault="00E217F1">
      <w:pPr>
        <w:ind w:firstLine="708"/>
        <w:jc w:val="both"/>
        <w:rPr>
          <w:sz w:val="26"/>
        </w:rPr>
      </w:pPr>
      <w:r>
        <w:rPr>
          <w:sz w:val="26"/>
        </w:rPr>
        <w:t>1.2.</w:t>
      </w:r>
      <w:r w:rsidR="002110CD">
        <w:rPr>
          <w:sz w:val="26"/>
        </w:rPr>
        <w:t xml:space="preserve"> В</w:t>
      </w:r>
      <w:r>
        <w:rPr>
          <w:sz w:val="26"/>
        </w:rPr>
        <w:t xml:space="preserve"> </w:t>
      </w:r>
      <w:r w:rsidR="002110CD">
        <w:rPr>
          <w:sz w:val="26"/>
        </w:rPr>
        <w:t>п</w:t>
      </w:r>
      <w:r>
        <w:rPr>
          <w:sz w:val="26"/>
        </w:rPr>
        <w:t>ункт</w:t>
      </w:r>
      <w:r w:rsidR="002110CD">
        <w:rPr>
          <w:sz w:val="26"/>
        </w:rPr>
        <w:t>е</w:t>
      </w:r>
      <w:r>
        <w:rPr>
          <w:sz w:val="26"/>
        </w:rPr>
        <w:t xml:space="preserve"> 2.2</w:t>
      </w:r>
      <w:r w:rsidR="002110CD">
        <w:rPr>
          <w:sz w:val="26"/>
        </w:rPr>
        <w:t xml:space="preserve"> Порядка:</w:t>
      </w:r>
    </w:p>
    <w:p w:rsidR="00462132" w:rsidRDefault="002110CD">
      <w:pPr>
        <w:ind w:firstLine="708"/>
        <w:jc w:val="both"/>
        <w:rPr>
          <w:sz w:val="26"/>
        </w:rPr>
      </w:pPr>
      <w:r>
        <w:rPr>
          <w:sz w:val="26"/>
        </w:rPr>
        <w:t>1.2.1. А</w:t>
      </w:r>
      <w:r w:rsidR="00E217F1">
        <w:rPr>
          <w:sz w:val="26"/>
        </w:rPr>
        <w:t xml:space="preserve">бзац </w:t>
      </w:r>
      <w:r w:rsidR="007B477E">
        <w:rPr>
          <w:sz w:val="26"/>
        </w:rPr>
        <w:t>первый</w:t>
      </w:r>
      <w:r w:rsidR="00E217F1">
        <w:rPr>
          <w:sz w:val="26"/>
        </w:rPr>
        <w:t xml:space="preserve"> после слов «в котором планируется заключение Договора»</w:t>
      </w:r>
      <w:r w:rsidR="00E217F1">
        <w:rPr>
          <w:rStyle w:val="1"/>
          <w:sz w:val="26"/>
        </w:rPr>
        <w:t xml:space="preserve"> </w:t>
      </w:r>
      <w:r>
        <w:rPr>
          <w:rStyle w:val="1"/>
          <w:sz w:val="26"/>
        </w:rPr>
        <w:t>дополнить</w:t>
      </w:r>
      <w:r w:rsidR="00E217F1">
        <w:rPr>
          <w:rStyle w:val="1"/>
          <w:sz w:val="26"/>
        </w:rPr>
        <w:t xml:space="preserve"> слова</w:t>
      </w:r>
      <w:r>
        <w:rPr>
          <w:rStyle w:val="1"/>
          <w:sz w:val="26"/>
        </w:rPr>
        <w:t>ми</w:t>
      </w:r>
      <w:r w:rsidR="00E217F1">
        <w:rPr>
          <w:rStyle w:val="1"/>
          <w:sz w:val="26"/>
        </w:rPr>
        <w:t xml:space="preserve"> «(за исключением сведений, указанных в абзаце втором настоящего пункта, предоставляемых на дату выдачи территориальным органом Федеральной налоговой службы, выданн</w:t>
      </w:r>
      <w:r w:rsidR="001E2F7F">
        <w:rPr>
          <w:rStyle w:val="1"/>
          <w:sz w:val="26"/>
        </w:rPr>
        <w:t>ых</w:t>
      </w:r>
      <w:r w:rsidR="00E217F1">
        <w:rPr>
          <w:rStyle w:val="1"/>
          <w:sz w:val="26"/>
        </w:rPr>
        <w:t xml:space="preserve"> не </w:t>
      </w:r>
      <w:r w:rsidR="00B309EF">
        <w:rPr>
          <w:rStyle w:val="1"/>
          <w:sz w:val="26"/>
        </w:rPr>
        <w:t>бол</w:t>
      </w:r>
      <w:r w:rsidR="00E217F1">
        <w:rPr>
          <w:rStyle w:val="1"/>
          <w:sz w:val="26"/>
        </w:rPr>
        <w:t xml:space="preserve">ее чем за </w:t>
      </w:r>
      <w:r w:rsidR="00B309EF">
        <w:rPr>
          <w:rStyle w:val="1"/>
          <w:sz w:val="26"/>
        </w:rPr>
        <w:t xml:space="preserve">один </w:t>
      </w:r>
      <w:r w:rsidR="00E217F1">
        <w:rPr>
          <w:rStyle w:val="1"/>
          <w:sz w:val="26"/>
        </w:rPr>
        <w:t>месяц до даты предоставления)».</w:t>
      </w:r>
    </w:p>
    <w:p w:rsidR="00462132" w:rsidRDefault="002110CD">
      <w:pPr>
        <w:ind w:firstLine="708"/>
        <w:jc w:val="both"/>
        <w:rPr>
          <w:sz w:val="26"/>
        </w:rPr>
      </w:pPr>
      <w:r>
        <w:rPr>
          <w:sz w:val="26"/>
        </w:rPr>
        <w:t xml:space="preserve">1.2.2. </w:t>
      </w:r>
      <w:r w:rsidR="00E217F1">
        <w:rPr>
          <w:sz w:val="26"/>
        </w:rPr>
        <w:t xml:space="preserve">Абзац </w:t>
      </w:r>
      <w:r>
        <w:rPr>
          <w:sz w:val="26"/>
        </w:rPr>
        <w:t>пятый</w:t>
      </w:r>
      <w:r w:rsidR="00E217F1">
        <w:rPr>
          <w:sz w:val="26"/>
        </w:rPr>
        <w:t xml:space="preserve"> изложить в </w:t>
      </w:r>
      <w:r>
        <w:rPr>
          <w:sz w:val="26"/>
        </w:rPr>
        <w:t xml:space="preserve">следующей </w:t>
      </w:r>
      <w:r w:rsidR="00E217F1">
        <w:rPr>
          <w:sz w:val="26"/>
        </w:rPr>
        <w:t>редакции:</w:t>
      </w:r>
    </w:p>
    <w:p w:rsidR="00462132" w:rsidRDefault="002110CD">
      <w:pPr>
        <w:ind w:firstLine="708"/>
        <w:jc w:val="both"/>
        <w:rPr>
          <w:sz w:val="26"/>
        </w:rPr>
      </w:pPr>
      <w:r>
        <w:rPr>
          <w:rStyle w:val="1"/>
          <w:sz w:val="26"/>
        </w:rPr>
        <w:t xml:space="preserve">«- </w:t>
      </w:r>
      <w:r w:rsidR="00E217F1">
        <w:rPr>
          <w:rStyle w:val="1"/>
          <w:sz w:val="26"/>
        </w:rPr>
        <w:t xml:space="preserve">Фонд не является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</w:t>
      </w:r>
      <w:r w:rsidR="00E217F1">
        <w:rPr>
          <w:rStyle w:val="1"/>
          <w:sz w:val="26"/>
        </w:rPr>
        <w:lastRenderedPageBreak/>
        <w:t>превышает 25 процентов (если иное не предусмотрено законодательством Российской Федерации)</w:t>
      </w:r>
      <w:r>
        <w:rPr>
          <w:rStyle w:val="1"/>
          <w:sz w:val="26"/>
        </w:rPr>
        <w:t>;»</w:t>
      </w:r>
      <w:r w:rsidR="00E217F1">
        <w:rPr>
          <w:rStyle w:val="1"/>
          <w:sz w:val="26"/>
        </w:rPr>
        <w:t>.</w:t>
      </w:r>
    </w:p>
    <w:p w:rsidR="00462132" w:rsidRDefault="00E217F1">
      <w:pPr>
        <w:ind w:firstLine="708"/>
        <w:jc w:val="both"/>
        <w:rPr>
          <w:sz w:val="26"/>
        </w:rPr>
      </w:pPr>
      <w:r>
        <w:rPr>
          <w:sz w:val="26"/>
        </w:rPr>
        <w:t>1.3 П</w:t>
      </w:r>
      <w:r w:rsidR="00D35EBB">
        <w:rPr>
          <w:sz w:val="26"/>
        </w:rPr>
        <w:t>одп</w:t>
      </w:r>
      <w:r>
        <w:rPr>
          <w:sz w:val="26"/>
        </w:rPr>
        <w:t>ункт</w:t>
      </w:r>
      <w:r w:rsidR="00D35EBB">
        <w:rPr>
          <w:sz w:val="26"/>
        </w:rPr>
        <w:t xml:space="preserve"> «з» пункта</w:t>
      </w:r>
      <w:r>
        <w:rPr>
          <w:sz w:val="26"/>
        </w:rPr>
        <w:t xml:space="preserve"> 2.3</w:t>
      </w:r>
      <w:r w:rsidR="00D35EBB">
        <w:rPr>
          <w:sz w:val="26"/>
        </w:rPr>
        <w:t xml:space="preserve"> Порядка</w:t>
      </w:r>
      <w:r>
        <w:rPr>
          <w:sz w:val="26"/>
        </w:rPr>
        <w:t xml:space="preserve"> изложить в </w:t>
      </w:r>
      <w:r w:rsidR="00D35EBB">
        <w:rPr>
          <w:sz w:val="26"/>
        </w:rPr>
        <w:t xml:space="preserve">следующей </w:t>
      </w:r>
      <w:r>
        <w:rPr>
          <w:sz w:val="26"/>
        </w:rPr>
        <w:t xml:space="preserve">редакции: </w:t>
      </w:r>
    </w:p>
    <w:p w:rsidR="00462132" w:rsidRDefault="00D35EBB">
      <w:pPr>
        <w:ind w:firstLine="708"/>
        <w:jc w:val="both"/>
        <w:rPr>
          <w:sz w:val="26"/>
        </w:rPr>
      </w:pPr>
      <w:r>
        <w:rPr>
          <w:rStyle w:val="1"/>
          <w:sz w:val="26"/>
        </w:rPr>
        <w:t>«з) с</w:t>
      </w:r>
      <w:r w:rsidR="00E217F1">
        <w:rPr>
          <w:rStyle w:val="1"/>
          <w:sz w:val="26"/>
        </w:rPr>
        <w:t>правку, подписанную руководителем Фонда, о том, что Фонд является (не является) иностранным юридическим лицом, в том числе офшорной компанией,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(составляется Фондом в произвольной форме).</w:t>
      </w:r>
      <w:r>
        <w:rPr>
          <w:rStyle w:val="1"/>
          <w:sz w:val="26"/>
        </w:rPr>
        <w:t>».</w:t>
      </w:r>
    </w:p>
    <w:p w:rsidR="00462132" w:rsidRDefault="00E217F1">
      <w:pPr>
        <w:ind w:firstLine="708"/>
        <w:jc w:val="both"/>
        <w:rPr>
          <w:sz w:val="26"/>
        </w:rPr>
      </w:pPr>
      <w:r>
        <w:rPr>
          <w:sz w:val="26"/>
        </w:rPr>
        <w:t xml:space="preserve">1.4. </w:t>
      </w:r>
      <w:r w:rsidR="00D35EBB">
        <w:rPr>
          <w:sz w:val="26"/>
        </w:rPr>
        <w:t>Абзацы четвертый, пятый п</w:t>
      </w:r>
      <w:r>
        <w:rPr>
          <w:sz w:val="26"/>
        </w:rPr>
        <w:t>ункта 2.6</w:t>
      </w:r>
      <w:r w:rsidR="00D35EBB">
        <w:rPr>
          <w:sz w:val="26"/>
        </w:rPr>
        <w:t xml:space="preserve"> Порядка</w:t>
      </w:r>
      <w:r>
        <w:rPr>
          <w:sz w:val="26"/>
        </w:rPr>
        <w:t xml:space="preserve"> изложить в </w:t>
      </w:r>
      <w:r w:rsidR="00D35EBB">
        <w:rPr>
          <w:sz w:val="26"/>
        </w:rPr>
        <w:t>следующей редакции:</w:t>
      </w:r>
      <w:r>
        <w:rPr>
          <w:sz w:val="26"/>
        </w:rPr>
        <w:t xml:space="preserve"> </w:t>
      </w:r>
    </w:p>
    <w:p w:rsidR="00462132" w:rsidRDefault="00D35EBB">
      <w:pPr>
        <w:ind w:firstLine="708"/>
        <w:jc w:val="both"/>
        <w:rPr>
          <w:sz w:val="26"/>
        </w:rPr>
      </w:pPr>
      <w:r>
        <w:rPr>
          <w:rStyle w:val="1"/>
          <w:sz w:val="26"/>
        </w:rPr>
        <w:t>«-</w:t>
      </w:r>
      <w:r w:rsidR="00E217F1">
        <w:rPr>
          <w:rStyle w:val="1"/>
          <w:sz w:val="26"/>
        </w:rPr>
        <w:t xml:space="preserve"> </w:t>
      </w:r>
      <w:r>
        <w:rPr>
          <w:rStyle w:val="1"/>
          <w:sz w:val="26"/>
        </w:rPr>
        <w:t>с</w:t>
      </w:r>
      <w:r w:rsidR="00E217F1">
        <w:rPr>
          <w:rStyle w:val="1"/>
          <w:sz w:val="26"/>
        </w:rPr>
        <w:t>огласие Фонда и лиц, являющихся поставщиками (подрядчиками, исполнителями) по договорам (соглашениям), заключенным в целях исполнения обязательств по Договору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капиталах), на осуществление Администрацией города Норильска (Отделом) проверок соблюдения ими условий и порядка предоставления субсидий, в том числе в части достижения результатов предоставления субсидий, а также проверки органами муниципального финансового контроля (Контрольно-ревизионный отдел Администрации города Норильска, Контрольно-счетная палата города Норильска) соблюдения получателем субсидии условий и порядка предоставления субсидий в соответствии со статьями 268.1 и 269.2 Бюджетного кодекса Российской Федерации;</w:t>
      </w:r>
    </w:p>
    <w:p w:rsidR="00462132" w:rsidRDefault="00D35EBB">
      <w:pPr>
        <w:ind w:firstLine="708"/>
        <w:jc w:val="both"/>
        <w:rPr>
          <w:sz w:val="26"/>
        </w:rPr>
      </w:pPr>
      <w:r>
        <w:rPr>
          <w:rStyle w:val="1"/>
          <w:sz w:val="26"/>
        </w:rPr>
        <w:t>-</w:t>
      </w:r>
      <w:r w:rsidR="00E217F1">
        <w:rPr>
          <w:rStyle w:val="1"/>
          <w:sz w:val="26"/>
        </w:rPr>
        <w:t xml:space="preserve"> </w:t>
      </w:r>
      <w:r>
        <w:rPr>
          <w:rStyle w:val="1"/>
          <w:sz w:val="26"/>
        </w:rPr>
        <w:t>з</w:t>
      </w:r>
      <w:r w:rsidR="00E217F1">
        <w:rPr>
          <w:rStyle w:val="1"/>
          <w:sz w:val="26"/>
        </w:rPr>
        <w:t>апрет приобретения Фондом, а также иными юридическими лицами, получающими средства на основании договоров, заключенных с Получателем субсидии, за счет полученных из бюджета муниципального образования город Норильск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результатов предоставления этих средств иных операций.</w:t>
      </w:r>
      <w:r>
        <w:rPr>
          <w:rStyle w:val="1"/>
          <w:sz w:val="26"/>
        </w:rPr>
        <w:t>».</w:t>
      </w:r>
      <w:r w:rsidR="00E217F1">
        <w:t xml:space="preserve"> </w:t>
      </w:r>
    </w:p>
    <w:p w:rsidR="00462132" w:rsidRDefault="00E217F1">
      <w:pPr>
        <w:ind w:firstLine="708"/>
        <w:jc w:val="both"/>
        <w:rPr>
          <w:sz w:val="26"/>
        </w:rPr>
      </w:pPr>
      <w:r>
        <w:rPr>
          <w:sz w:val="26"/>
        </w:rPr>
        <w:t xml:space="preserve">1.5. </w:t>
      </w:r>
      <w:r w:rsidR="00D35EBB">
        <w:rPr>
          <w:sz w:val="26"/>
        </w:rPr>
        <w:t>В п</w:t>
      </w:r>
      <w:r>
        <w:rPr>
          <w:sz w:val="26"/>
        </w:rPr>
        <w:t>ункт</w:t>
      </w:r>
      <w:r w:rsidR="00D35EBB">
        <w:rPr>
          <w:sz w:val="26"/>
        </w:rPr>
        <w:t>е</w:t>
      </w:r>
      <w:r>
        <w:rPr>
          <w:sz w:val="26"/>
        </w:rPr>
        <w:t xml:space="preserve"> 2.9</w:t>
      </w:r>
      <w:r w:rsidR="00D35EBB">
        <w:rPr>
          <w:sz w:val="26"/>
        </w:rPr>
        <w:t xml:space="preserve"> Порядка:</w:t>
      </w:r>
      <w:r>
        <w:rPr>
          <w:sz w:val="26"/>
        </w:rPr>
        <w:t xml:space="preserve"> </w:t>
      </w:r>
    </w:p>
    <w:p w:rsidR="00462132" w:rsidRDefault="00D35EBB">
      <w:pPr>
        <w:ind w:firstLine="708"/>
        <w:jc w:val="both"/>
        <w:rPr>
          <w:sz w:val="26"/>
        </w:rPr>
      </w:pPr>
      <w:r>
        <w:rPr>
          <w:sz w:val="26"/>
        </w:rPr>
        <w:t xml:space="preserve">1.5.1. </w:t>
      </w:r>
      <w:r w:rsidR="00E217F1">
        <w:rPr>
          <w:sz w:val="26"/>
        </w:rPr>
        <w:t xml:space="preserve">Абзац </w:t>
      </w:r>
      <w:r>
        <w:rPr>
          <w:sz w:val="26"/>
        </w:rPr>
        <w:t>второй</w:t>
      </w:r>
      <w:r w:rsidR="00E217F1">
        <w:rPr>
          <w:sz w:val="26"/>
        </w:rPr>
        <w:t xml:space="preserve"> </w:t>
      </w:r>
      <w:r>
        <w:rPr>
          <w:sz w:val="26"/>
        </w:rPr>
        <w:t>изложить в следующей редакции:</w:t>
      </w:r>
    </w:p>
    <w:p w:rsidR="00462132" w:rsidRDefault="00E217F1">
      <w:pPr>
        <w:widowControl w:val="0"/>
        <w:ind w:firstLine="720"/>
        <w:jc w:val="both"/>
        <w:outlineLvl w:val="2"/>
        <w:rPr>
          <w:sz w:val="26"/>
        </w:rPr>
      </w:pPr>
      <w:r>
        <w:rPr>
          <w:rStyle w:val="1"/>
          <w:sz w:val="26"/>
        </w:rPr>
        <w:t>«Характеристик</w:t>
      </w:r>
      <w:r w:rsidR="00D35EBB">
        <w:rPr>
          <w:rStyle w:val="1"/>
          <w:sz w:val="26"/>
        </w:rPr>
        <w:t>ами</w:t>
      </w:r>
      <w:r>
        <w:rPr>
          <w:rStyle w:val="1"/>
          <w:sz w:val="26"/>
        </w:rPr>
        <w:t xml:space="preserve"> (показателями, необходимыми для достижения результата предоставления субсидии</w:t>
      </w:r>
      <w:r w:rsidR="00D35EBB">
        <w:rPr>
          <w:rStyle w:val="1"/>
          <w:sz w:val="26"/>
        </w:rPr>
        <w:t>) (далее</w:t>
      </w:r>
      <w:r w:rsidR="00390264">
        <w:rPr>
          <w:rStyle w:val="1"/>
          <w:sz w:val="26"/>
        </w:rPr>
        <w:t xml:space="preserve"> -</w:t>
      </w:r>
      <w:r w:rsidR="00D35EBB">
        <w:rPr>
          <w:rStyle w:val="1"/>
          <w:sz w:val="26"/>
        </w:rPr>
        <w:t xml:space="preserve"> характеристики)</w:t>
      </w:r>
      <w:r>
        <w:rPr>
          <w:rStyle w:val="1"/>
          <w:sz w:val="26"/>
        </w:rPr>
        <w:t>, предусмотренн</w:t>
      </w:r>
      <w:r w:rsidR="00D35EBB">
        <w:rPr>
          <w:rStyle w:val="1"/>
          <w:sz w:val="26"/>
        </w:rPr>
        <w:t>ыми</w:t>
      </w:r>
      <w:r>
        <w:rPr>
          <w:rStyle w:val="1"/>
          <w:sz w:val="26"/>
        </w:rPr>
        <w:t xml:space="preserve"> настоящим пунктом</w:t>
      </w:r>
      <w:r w:rsidR="00D35EBB">
        <w:rPr>
          <w:rStyle w:val="1"/>
          <w:sz w:val="26"/>
        </w:rPr>
        <w:t>, являю</w:t>
      </w:r>
      <w:r>
        <w:rPr>
          <w:rStyle w:val="1"/>
          <w:sz w:val="26"/>
        </w:rPr>
        <w:t>тся:»</w:t>
      </w:r>
      <w:r w:rsidR="00D35EBB">
        <w:rPr>
          <w:rStyle w:val="1"/>
          <w:sz w:val="26"/>
        </w:rPr>
        <w:t>.</w:t>
      </w:r>
    </w:p>
    <w:p w:rsidR="00D35EBB" w:rsidRDefault="00D35EBB">
      <w:pPr>
        <w:ind w:firstLine="709"/>
        <w:jc w:val="both"/>
        <w:rPr>
          <w:rStyle w:val="1"/>
          <w:sz w:val="26"/>
        </w:rPr>
      </w:pPr>
      <w:r>
        <w:rPr>
          <w:sz w:val="26"/>
        </w:rPr>
        <w:t xml:space="preserve">1.5.2. </w:t>
      </w:r>
      <w:r w:rsidR="00E217F1">
        <w:rPr>
          <w:rStyle w:val="1"/>
          <w:sz w:val="26"/>
        </w:rPr>
        <w:t xml:space="preserve">Дополнить абзацем </w:t>
      </w:r>
      <w:r>
        <w:rPr>
          <w:rStyle w:val="1"/>
          <w:sz w:val="26"/>
        </w:rPr>
        <w:t>следующего содержания:</w:t>
      </w:r>
    </w:p>
    <w:p w:rsidR="00462132" w:rsidRDefault="00E217F1">
      <w:pPr>
        <w:ind w:firstLine="709"/>
        <w:jc w:val="both"/>
        <w:rPr>
          <w:sz w:val="26"/>
        </w:rPr>
      </w:pPr>
      <w:r>
        <w:rPr>
          <w:rStyle w:val="1"/>
          <w:sz w:val="26"/>
        </w:rPr>
        <w:t>«Значение характеристик, точная дата завершения и конечное значение результата предоставления субсидии (конкретная количественная характеристика итогов) устанавливается в Договоре</w:t>
      </w:r>
      <w:r w:rsidR="00D35EBB">
        <w:rPr>
          <w:rStyle w:val="1"/>
          <w:sz w:val="26"/>
        </w:rPr>
        <w:t>.</w:t>
      </w:r>
      <w:r>
        <w:rPr>
          <w:rStyle w:val="1"/>
          <w:sz w:val="26"/>
        </w:rPr>
        <w:t>».</w:t>
      </w:r>
    </w:p>
    <w:p w:rsidR="00462132" w:rsidRDefault="00E217F1">
      <w:pPr>
        <w:ind w:firstLine="709"/>
        <w:jc w:val="both"/>
        <w:rPr>
          <w:sz w:val="26"/>
        </w:rPr>
      </w:pPr>
      <w:r>
        <w:rPr>
          <w:sz w:val="26"/>
        </w:rPr>
        <w:t xml:space="preserve">1.6. </w:t>
      </w:r>
      <w:r w:rsidR="00F4071B">
        <w:rPr>
          <w:sz w:val="26"/>
        </w:rPr>
        <w:t>Абзацы первый, второй п</w:t>
      </w:r>
      <w:r>
        <w:rPr>
          <w:sz w:val="26"/>
        </w:rPr>
        <w:t>ункт</w:t>
      </w:r>
      <w:r w:rsidR="00F4071B">
        <w:rPr>
          <w:sz w:val="26"/>
        </w:rPr>
        <w:t>а</w:t>
      </w:r>
      <w:r>
        <w:rPr>
          <w:sz w:val="26"/>
        </w:rPr>
        <w:t xml:space="preserve"> 3.1</w:t>
      </w:r>
      <w:r w:rsidR="00F4071B">
        <w:rPr>
          <w:sz w:val="26"/>
        </w:rPr>
        <w:t xml:space="preserve"> Порядка</w:t>
      </w:r>
      <w:r>
        <w:rPr>
          <w:sz w:val="26"/>
        </w:rPr>
        <w:t xml:space="preserve"> </w:t>
      </w:r>
      <w:r w:rsidR="00F4071B">
        <w:rPr>
          <w:sz w:val="26"/>
        </w:rPr>
        <w:t>изложить в следующей редакции:</w:t>
      </w:r>
    </w:p>
    <w:p w:rsidR="00D35EBB" w:rsidRDefault="00F4071B" w:rsidP="00F4071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D35EBB">
        <w:rPr>
          <w:sz w:val="26"/>
          <w:szCs w:val="26"/>
        </w:rPr>
        <w:t xml:space="preserve">3.1. Фонд </w:t>
      </w:r>
      <w:r>
        <w:rPr>
          <w:sz w:val="26"/>
        </w:rPr>
        <w:t>ежеквартально</w:t>
      </w:r>
      <w:r>
        <w:rPr>
          <w:sz w:val="26"/>
          <w:szCs w:val="26"/>
        </w:rPr>
        <w:t xml:space="preserve"> </w:t>
      </w:r>
      <w:r w:rsidR="00D35EBB">
        <w:rPr>
          <w:sz w:val="26"/>
          <w:szCs w:val="26"/>
        </w:rPr>
        <w:t xml:space="preserve">не позднее 10 числа месяца, следующего за отчетным </w:t>
      </w:r>
      <w:r>
        <w:rPr>
          <w:sz w:val="26"/>
          <w:szCs w:val="26"/>
        </w:rPr>
        <w:t>кварталом</w:t>
      </w:r>
      <w:r w:rsidR="00D35EBB">
        <w:rPr>
          <w:sz w:val="26"/>
          <w:szCs w:val="26"/>
        </w:rPr>
        <w:t xml:space="preserve"> (за декабрь - не позднее 15 января), нарастающим итогом предоставляет в Уполномоченный орган:</w:t>
      </w:r>
    </w:p>
    <w:p w:rsidR="00D35EBB" w:rsidRPr="00F4071B" w:rsidRDefault="00D35EBB" w:rsidP="00F4071B">
      <w:pPr>
        <w:autoSpaceDE w:val="0"/>
        <w:autoSpaceDN w:val="0"/>
        <w:adjustRightInd w:val="0"/>
        <w:ind w:firstLine="709"/>
        <w:jc w:val="both"/>
        <w:rPr>
          <w:color w:val="auto"/>
          <w:sz w:val="26"/>
          <w:szCs w:val="26"/>
        </w:rPr>
      </w:pPr>
      <w:r>
        <w:rPr>
          <w:sz w:val="26"/>
          <w:szCs w:val="26"/>
        </w:rPr>
        <w:lastRenderedPageBreak/>
        <w:t xml:space="preserve">1) отчет о достижении </w:t>
      </w:r>
      <w:r w:rsidR="00390264">
        <w:rPr>
          <w:sz w:val="26"/>
          <w:szCs w:val="26"/>
        </w:rPr>
        <w:t>значений результата</w:t>
      </w:r>
      <w:r>
        <w:rPr>
          <w:sz w:val="26"/>
          <w:szCs w:val="26"/>
        </w:rPr>
        <w:t xml:space="preserve"> предоставления субсидии и </w:t>
      </w:r>
      <w:r w:rsidR="00F4071B" w:rsidRPr="00F4071B">
        <w:rPr>
          <w:color w:val="auto"/>
          <w:sz w:val="26"/>
        </w:rPr>
        <w:t>характеристик</w:t>
      </w:r>
      <w:r w:rsidRPr="00F4071B">
        <w:rPr>
          <w:color w:val="auto"/>
          <w:sz w:val="26"/>
          <w:szCs w:val="26"/>
        </w:rPr>
        <w:t>, указанных в пункте 2.9 настоящего Порядка;</w:t>
      </w:r>
      <w:r w:rsidR="00F4071B">
        <w:rPr>
          <w:color w:val="auto"/>
          <w:sz w:val="26"/>
          <w:szCs w:val="26"/>
        </w:rPr>
        <w:t>».</w:t>
      </w:r>
    </w:p>
    <w:p w:rsidR="00462132" w:rsidRDefault="00E217F1">
      <w:pPr>
        <w:ind w:firstLine="708"/>
        <w:jc w:val="both"/>
        <w:rPr>
          <w:sz w:val="26"/>
        </w:rPr>
      </w:pPr>
      <w:r>
        <w:rPr>
          <w:sz w:val="26"/>
        </w:rPr>
        <w:t>2.</w:t>
      </w:r>
      <w:r>
        <w:rPr>
          <w:color w:val="FFFFFF"/>
          <w:sz w:val="26"/>
        </w:rPr>
        <w:t xml:space="preserve"> </w:t>
      </w:r>
      <w:r>
        <w:rPr>
          <w:sz w:val="26"/>
        </w:rPr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462132" w:rsidRDefault="00462132">
      <w:pPr>
        <w:ind w:firstLine="708"/>
        <w:jc w:val="both"/>
        <w:rPr>
          <w:sz w:val="26"/>
        </w:rPr>
      </w:pPr>
    </w:p>
    <w:p w:rsidR="00F4071B" w:rsidRDefault="00F4071B">
      <w:pPr>
        <w:ind w:firstLine="708"/>
        <w:jc w:val="both"/>
        <w:rPr>
          <w:sz w:val="26"/>
        </w:rPr>
      </w:pPr>
    </w:p>
    <w:p w:rsidR="00462132" w:rsidRDefault="00462132">
      <w:pPr>
        <w:ind w:firstLine="708"/>
        <w:jc w:val="both"/>
        <w:rPr>
          <w:sz w:val="26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379"/>
        <w:gridCol w:w="2977"/>
      </w:tblGrid>
      <w:tr w:rsidR="00462132">
        <w:tc>
          <w:tcPr>
            <w:tcW w:w="6379" w:type="dxa"/>
            <w:shd w:val="clear" w:color="auto" w:fill="auto"/>
            <w:tcMar>
              <w:left w:w="0" w:type="dxa"/>
            </w:tcMar>
          </w:tcPr>
          <w:p w:rsidR="00462132" w:rsidRDefault="00E217F1">
            <w:pPr>
              <w:jc w:val="both"/>
              <w:rPr>
                <w:sz w:val="26"/>
              </w:rPr>
            </w:pPr>
            <w:r>
              <w:rPr>
                <w:sz w:val="26"/>
              </w:rPr>
              <w:t>Глава города Норильска</w:t>
            </w:r>
          </w:p>
        </w:tc>
        <w:tc>
          <w:tcPr>
            <w:tcW w:w="2977" w:type="dxa"/>
            <w:shd w:val="clear" w:color="auto" w:fill="auto"/>
            <w:tcMar>
              <w:right w:w="0" w:type="dxa"/>
            </w:tcMar>
          </w:tcPr>
          <w:p w:rsidR="00462132" w:rsidRDefault="00E217F1">
            <w:pPr>
              <w:jc w:val="right"/>
              <w:rPr>
                <w:sz w:val="26"/>
              </w:rPr>
            </w:pPr>
            <w:r>
              <w:rPr>
                <w:sz w:val="26"/>
              </w:rPr>
              <w:t>Д.В. Карасев</w:t>
            </w:r>
          </w:p>
        </w:tc>
      </w:tr>
    </w:tbl>
    <w:p w:rsidR="00462132" w:rsidRDefault="00462132">
      <w:pPr>
        <w:pStyle w:val="23"/>
        <w:ind w:firstLine="0"/>
      </w:pPr>
    </w:p>
    <w:p w:rsidR="00E217F1" w:rsidRDefault="00E217F1">
      <w:pPr>
        <w:tabs>
          <w:tab w:val="left" w:pos="993"/>
        </w:tabs>
        <w:jc w:val="both"/>
        <w:rPr>
          <w:sz w:val="20"/>
        </w:rPr>
      </w:pPr>
    </w:p>
    <w:p w:rsidR="00E217F1" w:rsidRDefault="00E217F1">
      <w:pPr>
        <w:tabs>
          <w:tab w:val="left" w:pos="993"/>
        </w:tabs>
        <w:jc w:val="both"/>
        <w:rPr>
          <w:sz w:val="20"/>
        </w:rPr>
      </w:pPr>
    </w:p>
    <w:p w:rsidR="00433827" w:rsidRDefault="00433827">
      <w:pPr>
        <w:tabs>
          <w:tab w:val="left" w:pos="993"/>
        </w:tabs>
        <w:jc w:val="both"/>
        <w:rPr>
          <w:sz w:val="20"/>
        </w:rPr>
      </w:pPr>
    </w:p>
    <w:p w:rsidR="00433827" w:rsidRDefault="00433827">
      <w:pPr>
        <w:tabs>
          <w:tab w:val="left" w:pos="993"/>
        </w:tabs>
        <w:jc w:val="both"/>
        <w:rPr>
          <w:sz w:val="20"/>
        </w:rPr>
      </w:pPr>
    </w:p>
    <w:p w:rsidR="00433827" w:rsidRDefault="00433827">
      <w:pPr>
        <w:tabs>
          <w:tab w:val="left" w:pos="993"/>
        </w:tabs>
        <w:jc w:val="both"/>
        <w:rPr>
          <w:sz w:val="20"/>
        </w:rPr>
      </w:pPr>
    </w:p>
    <w:p w:rsidR="00433827" w:rsidRDefault="00433827">
      <w:pPr>
        <w:tabs>
          <w:tab w:val="left" w:pos="993"/>
        </w:tabs>
        <w:jc w:val="both"/>
        <w:rPr>
          <w:sz w:val="20"/>
        </w:rPr>
      </w:pPr>
    </w:p>
    <w:p w:rsidR="00433827" w:rsidRDefault="00433827">
      <w:pPr>
        <w:tabs>
          <w:tab w:val="left" w:pos="993"/>
        </w:tabs>
        <w:jc w:val="both"/>
        <w:rPr>
          <w:sz w:val="20"/>
        </w:rPr>
      </w:pPr>
    </w:p>
    <w:p w:rsidR="00433827" w:rsidRDefault="00433827">
      <w:pPr>
        <w:tabs>
          <w:tab w:val="left" w:pos="993"/>
        </w:tabs>
        <w:jc w:val="both"/>
        <w:rPr>
          <w:sz w:val="20"/>
        </w:rPr>
      </w:pPr>
    </w:p>
    <w:p w:rsidR="00433827" w:rsidRDefault="00433827">
      <w:pPr>
        <w:tabs>
          <w:tab w:val="left" w:pos="993"/>
        </w:tabs>
        <w:jc w:val="both"/>
        <w:rPr>
          <w:sz w:val="20"/>
        </w:rPr>
      </w:pPr>
    </w:p>
    <w:p w:rsidR="00433827" w:rsidRDefault="00433827">
      <w:pPr>
        <w:tabs>
          <w:tab w:val="left" w:pos="993"/>
        </w:tabs>
        <w:jc w:val="both"/>
        <w:rPr>
          <w:sz w:val="20"/>
        </w:rPr>
      </w:pPr>
    </w:p>
    <w:p w:rsidR="00433827" w:rsidRDefault="00433827">
      <w:pPr>
        <w:tabs>
          <w:tab w:val="left" w:pos="993"/>
        </w:tabs>
        <w:jc w:val="both"/>
        <w:rPr>
          <w:sz w:val="20"/>
        </w:rPr>
      </w:pPr>
    </w:p>
    <w:p w:rsidR="00433827" w:rsidRDefault="00433827">
      <w:pPr>
        <w:tabs>
          <w:tab w:val="left" w:pos="993"/>
        </w:tabs>
        <w:jc w:val="both"/>
        <w:rPr>
          <w:sz w:val="20"/>
        </w:rPr>
      </w:pPr>
    </w:p>
    <w:p w:rsidR="00433827" w:rsidRDefault="00433827">
      <w:pPr>
        <w:tabs>
          <w:tab w:val="left" w:pos="993"/>
        </w:tabs>
        <w:jc w:val="both"/>
        <w:rPr>
          <w:sz w:val="20"/>
        </w:rPr>
      </w:pPr>
    </w:p>
    <w:p w:rsidR="00433827" w:rsidRDefault="00433827">
      <w:pPr>
        <w:tabs>
          <w:tab w:val="left" w:pos="993"/>
        </w:tabs>
        <w:jc w:val="both"/>
        <w:rPr>
          <w:sz w:val="20"/>
        </w:rPr>
      </w:pPr>
    </w:p>
    <w:p w:rsidR="00433827" w:rsidRDefault="00433827">
      <w:pPr>
        <w:tabs>
          <w:tab w:val="left" w:pos="993"/>
        </w:tabs>
        <w:jc w:val="both"/>
        <w:rPr>
          <w:sz w:val="20"/>
        </w:rPr>
      </w:pPr>
    </w:p>
    <w:p w:rsidR="00433827" w:rsidRDefault="00433827">
      <w:pPr>
        <w:tabs>
          <w:tab w:val="left" w:pos="993"/>
        </w:tabs>
        <w:jc w:val="both"/>
        <w:rPr>
          <w:sz w:val="20"/>
        </w:rPr>
      </w:pPr>
    </w:p>
    <w:p w:rsidR="00433827" w:rsidRDefault="00433827">
      <w:pPr>
        <w:tabs>
          <w:tab w:val="left" w:pos="993"/>
        </w:tabs>
        <w:jc w:val="both"/>
        <w:rPr>
          <w:sz w:val="20"/>
        </w:rPr>
      </w:pPr>
    </w:p>
    <w:p w:rsidR="00433827" w:rsidRDefault="00433827">
      <w:pPr>
        <w:tabs>
          <w:tab w:val="left" w:pos="993"/>
        </w:tabs>
        <w:jc w:val="both"/>
        <w:rPr>
          <w:sz w:val="20"/>
        </w:rPr>
      </w:pPr>
    </w:p>
    <w:p w:rsidR="00433827" w:rsidRDefault="00433827">
      <w:pPr>
        <w:tabs>
          <w:tab w:val="left" w:pos="993"/>
        </w:tabs>
        <w:jc w:val="both"/>
        <w:rPr>
          <w:sz w:val="20"/>
        </w:rPr>
      </w:pPr>
    </w:p>
    <w:p w:rsidR="00433827" w:rsidRDefault="00433827">
      <w:pPr>
        <w:tabs>
          <w:tab w:val="left" w:pos="993"/>
        </w:tabs>
        <w:jc w:val="both"/>
        <w:rPr>
          <w:sz w:val="20"/>
        </w:rPr>
      </w:pPr>
    </w:p>
    <w:p w:rsidR="00433827" w:rsidRDefault="00433827">
      <w:pPr>
        <w:tabs>
          <w:tab w:val="left" w:pos="993"/>
        </w:tabs>
        <w:jc w:val="both"/>
        <w:rPr>
          <w:sz w:val="20"/>
        </w:rPr>
      </w:pPr>
    </w:p>
    <w:p w:rsidR="00433827" w:rsidRDefault="00433827">
      <w:pPr>
        <w:tabs>
          <w:tab w:val="left" w:pos="993"/>
        </w:tabs>
        <w:jc w:val="both"/>
        <w:rPr>
          <w:sz w:val="20"/>
        </w:rPr>
      </w:pPr>
    </w:p>
    <w:p w:rsidR="00433827" w:rsidRDefault="00433827">
      <w:pPr>
        <w:tabs>
          <w:tab w:val="left" w:pos="993"/>
        </w:tabs>
        <w:jc w:val="both"/>
        <w:rPr>
          <w:sz w:val="20"/>
        </w:rPr>
      </w:pPr>
    </w:p>
    <w:p w:rsidR="00433827" w:rsidRDefault="00433827">
      <w:pPr>
        <w:tabs>
          <w:tab w:val="left" w:pos="993"/>
        </w:tabs>
        <w:jc w:val="both"/>
        <w:rPr>
          <w:sz w:val="20"/>
        </w:rPr>
      </w:pPr>
    </w:p>
    <w:p w:rsidR="00433827" w:rsidRDefault="00433827">
      <w:pPr>
        <w:tabs>
          <w:tab w:val="left" w:pos="993"/>
        </w:tabs>
        <w:jc w:val="both"/>
        <w:rPr>
          <w:sz w:val="20"/>
        </w:rPr>
      </w:pPr>
    </w:p>
    <w:p w:rsidR="00433827" w:rsidRDefault="00433827">
      <w:pPr>
        <w:tabs>
          <w:tab w:val="left" w:pos="993"/>
        </w:tabs>
        <w:jc w:val="both"/>
        <w:rPr>
          <w:sz w:val="20"/>
        </w:rPr>
      </w:pPr>
    </w:p>
    <w:p w:rsidR="00433827" w:rsidRDefault="00433827">
      <w:pPr>
        <w:tabs>
          <w:tab w:val="left" w:pos="993"/>
        </w:tabs>
        <w:jc w:val="both"/>
        <w:rPr>
          <w:sz w:val="20"/>
        </w:rPr>
      </w:pPr>
    </w:p>
    <w:p w:rsidR="00433827" w:rsidRDefault="00433827">
      <w:pPr>
        <w:tabs>
          <w:tab w:val="left" w:pos="993"/>
        </w:tabs>
        <w:jc w:val="both"/>
        <w:rPr>
          <w:sz w:val="20"/>
        </w:rPr>
      </w:pPr>
    </w:p>
    <w:p w:rsidR="00433827" w:rsidRDefault="00433827">
      <w:pPr>
        <w:tabs>
          <w:tab w:val="left" w:pos="993"/>
        </w:tabs>
        <w:jc w:val="both"/>
        <w:rPr>
          <w:sz w:val="20"/>
        </w:rPr>
      </w:pPr>
    </w:p>
    <w:p w:rsidR="00433827" w:rsidRDefault="00433827">
      <w:pPr>
        <w:tabs>
          <w:tab w:val="left" w:pos="993"/>
        </w:tabs>
        <w:jc w:val="both"/>
        <w:rPr>
          <w:sz w:val="20"/>
        </w:rPr>
      </w:pPr>
    </w:p>
    <w:p w:rsidR="00433827" w:rsidRDefault="00433827">
      <w:pPr>
        <w:tabs>
          <w:tab w:val="left" w:pos="993"/>
        </w:tabs>
        <w:jc w:val="both"/>
        <w:rPr>
          <w:sz w:val="20"/>
        </w:rPr>
      </w:pPr>
    </w:p>
    <w:p w:rsidR="00433827" w:rsidRDefault="00433827">
      <w:pPr>
        <w:tabs>
          <w:tab w:val="left" w:pos="993"/>
        </w:tabs>
        <w:jc w:val="both"/>
        <w:rPr>
          <w:sz w:val="20"/>
        </w:rPr>
      </w:pPr>
    </w:p>
    <w:p w:rsidR="00433827" w:rsidRDefault="00433827">
      <w:pPr>
        <w:tabs>
          <w:tab w:val="left" w:pos="993"/>
        </w:tabs>
        <w:jc w:val="both"/>
        <w:rPr>
          <w:sz w:val="20"/>
        </w:rPr>
      </w:pPr>
    </w:p>
    <w:p w:rsidR="00433827" w:rsidRDefault="00433827">
      <w:pPr>
        <w:tabs>
          <w:tab w:val="left" w:pos="993"/>
        </w:tabs>
        <w:jc w:val="both"/>
        <w:rPr>
          <w:sz w:val="20"/>
        </w:rPr>
      </w:pPr>
    </w:p>
    <w:p w:rsidR="00433827" w:rsidRDefault="00433827">
      <w:pPr>
        <w:tabs>
          <w:tab w:val="left" w:pos="993"/>
        </w:tabs>
        <w:jc w:val="both"/>
        <w:rPr>
          <w:sz w:val="20"/>
        </w:rPr>
      </w:pPr>
    </w:p>
    <w:p w:rsidR="00433827" w:rsidRDefault="00433827">
      <w:pPr>
        <w:tabs>
          <w:tab w:val="left" w:pos="993"/>
        </w:tabs>
        <w:jc w:val="both"/>
        <w:rPr>
          <w:sz w:val="20"/>
        </w:rPr>
      </w:pPr>
    </w:p>
    <w:p w:rsidR="00433827" w:rsidRDefault="00433827">
      <w:pPr>
        <w:tabs>
          <w:tab w:val="left" w:pos="993"/>
        </w:tabs>
        <w:jc w:val="both"/>
        <w:rPr>
          <w:sz w:val="20"/>
        </w:rPr>
      </w:pPr>
    </w:p>
    <w:p w:rsidR="00433827" w:rsidRDefault="00433827">
      <w:pPr>
        <w:tabs>
          <w:tab w:val="left" w:pos="993"/>
        </w:tabs>
        <w:jc w:val="both"/>
        <w:rPr>
          <w:sz w:val="20"/>
        </w:rPr>
      </w:pPr>
    </w:p>
    <w:p w:rsidR="00433827" w:rsidRDefault="00433827">
      <w:pPr>
        <w:tabs>
          <w:tab w:val="left" w:pos="993"/>
        </w:tabs>
        <w:jc w:val="both"/>
        <w:rPr>
          <w:sz w:val="20"/>
        </w:rPr>
      </w:pPr>
      <w:bookmarkStart w:id="0" w:name="_GoBack"/>
      <w:bookmarkEnd w:id="0"/>
    </w:p>
    <w:sectPr w:rsidR="00433827" w:rsidSect="00F4071B">
      <w:pgSz w:w="11906" w:h="16838"/>
      <w:pgMar w:top="1134" w:right="567" w:bottom="1134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62132"/>
    <w:rsid w:val="001E2F7F"/>
    <w:rsid w:val="002110CD"/>
    <w:rsid w:val="002338D7"/>
    <w:rsid w:val="00390264"/>
    <w:rsid w:val="00433827"/>
    <w:rsid w:val="00462132"/>
    <w:rsid w:val="004A73D4"/>
    <w:rsid w:val="007B477E"/>
    <w:rsid w:val="00B309EF"/>
    <w:rsid w:val="00D35EBB"/>
    <w:rsid w:val="00E217F1"/>
    <w:rsid w:val="00F40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E4D17D-FE5D-4F9B-87AA-6030DF844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b/>
      <w:sz w:val="26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12">
    <w:name w:val="Основной шрифт абзаца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Pr>
      <w:b/>
      <w:sz w:val="26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6">
    <w:name w:val="Subtitle"/>
    <w:next w:val="a"/>
    <w:link w:val="a7"/>
    <w:uiPriority w:val="11"/>
    <w:qFormat/>
    <w:rPr>
      <w:rFonts w:ascii="XO Thames" w:hAnsi="XO Thames"/>
      <w:i/>
      <w:color w:val="616161"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8">
    <w:name w:val="Title"/>
    <w:next w:val="a"/>
    <w:link w:val="a9"/>
    <w:uiPriority w:val="10"/>
    <w:qFormat/>
    <w:rPr>
      <w:rFonts w:ascii="XO Thames" w:hAnsi="XO Thames"/>
      <w:b/>
      <w:sz w:val="52"/>
    </w:rPr>
  </w:style>
  <w:style w:type="character" w:customStyle="1" w:styleId="a9">
    <w:name w:val="Название Знак"/>
    <w:link w:val="a8"/>
    <w:rPr>
      <w:rFonts w:ascii="XO Thames" w:hAnsi="XO Thames"/>
      <w:b/>
      <w:sz w:val="52"/>
    </w:rPr>
  </w:style>
  <w:style w:type="paragraph" w:styleId="aa">
    <w:name w:val="Body Text Indent"/>
    <w:basedOn w:val="a"/>
    <w:link w:val="ab"/>
    <w:pPr>
      <w:ind w:firstLine="720"/>
      <w:jc w:val="both"/>
    </w:pPr>
    <w:rPr>
      <w:sz w:val="26"/>
    </w:rPr>
  </w:style>
  <w:style w:type="character" w:customStyle="1" w:styleId="ab">
    <w:name w:val="Основной текст с отступом Знак"/>
    <w:basedOn w:val="1"/>
    <w:link w:val="aa"/>
    <w:rPr>
      <w:sz w:val="26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styleId="23">
    <w:name w:val="Body Text Indent 2"/>
    <w:basedOn w:val="a"/>
    <w:link w:val="24"/>
    <w:pPr>
      <w:ind w:firstLine="900"/>
      <w:jc w:val="both"/>
    </w:pPr>
    <w:rPr>
      <w:sz w:val="26"/>
    </w:rPr>
  </w:style>
  <w:style w:type="character" w:customStyle="1" w:styleId="24">
    <w:name w:val="Основной текст с отступом 2 Знак"/>
    <w:basedOn w:val="1"/>
    <w:link w:val="23"/>
    <w:rPr>
      <w:sz w:val="26"/>
    </w:rPr>
  </w:style>
  <w:style w:type="table" w:styleId="ac">
    <w:name w:val="Table Grid"/>
    <w:basedOn w:val="a1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811</Words>
  <Characters>4626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Administration</Company>
  <LinksUpToDate>false</LinksUpToDate>
  <CharactersWithSpaces>5427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Грицюк Марина Геннадьевна</cp:lastModifiedBy>
  <cp:revision>8</cp:revision>
  <cp:lastPrinted>2023-12-12T03:05:00Z</cp:lastPrinted>
  <dcterms:created xsi:type="dcterms:W3CDTF">2023-11-28T02:56:00Z</dcterms:created>
  <dcterms:modified xsi:type="dcterms:W3CDTF">2024-01-12T04:34:00Z</dcterms:modified>
</cp:coreProperties>
</file>