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7633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2826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AD3202">
        <w:rPr>
          <w:color w:val="000000"/>
          <w:sz w:val="26"/>
          <w:szCs w:val="26"/>
        </w:rPr>
        <w:t>3</w:t>
      </w:r>
      <w:r w:rsidR="00F41B01">
        <w:rPr>
          <w:color w:val="000000"/>
          <w:sz w:val="26"/>
          <w:szCs w:val="26"/>
        </w:rPr>
        <w:t>00</w:t>
      </w:r>
      <w:r w:rsidR="00912F50">
        <w:rPr>
          <w:color w:val="000000"/>
          <w:sz w:val="26"/>
          <w:szCs w:val="26"/>
        </w:rPr>
        <w:t>5</w:t>
      </w:r>
      <w:r w:rsidR="00CF518F">
        <w:rPr>
          <w:color w:val="000000"/>
          <w:sz w:val="26"/>
          <w:szCs w:val="26"/>
        </w:rPr>
        <w:t>:</w:t>
      </w:r>
      <w:r w:rsidR="00F41B01">
        <w:rPr>
          <w:color w:val="000000"/>
          <w:sz w:val="26"/>
          <w:szCs w:val="26"/>
        </w:rPr>
        <w:t>2591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>транспортной инфраструктуры (ТИ)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</w:t>
      </w:r>
      <w:r w:rsidR="00F41B01">
        <w:rPr>
          <w:color w:val="000000"/>
          <w:sz w:val="26"/>
          <w:szCs w:val="26"/>
        </w:rPr>
        <w:t>, территория «Гаражно-строительный кооператив № 326», земельный участок № 208</w:t>
      </w:r>
      <w:r w:rsidR="00AD320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3511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76338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12F50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07131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3202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B01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37C9-D6B2-4DAF-9942-29B8C5C1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2023-04-13T08:04:00Z</cp:lastPrinted>
  <dcterms:created xsi:type="dcterms:W3CDTF">2023-04-13T08:06:00Z</dcterms:created>
  <dcterms:modified xsi:type="dcterms:W3CDTF">2023-04-21T07:34:00Z</dcterms:modified>
</cp:coreProperties>
</file>