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6"/>
        <w:gridCol w:w="2362"/>
        <w:gridCol w:w="4519"/>
        <w:gridCol w:w="3588"/>
        <w:gridCol w:w="2481"/>
        <w:gridCol w:w="984"/>
      </w:tblGrid>
      <w:tr w:rsidR="00164DDF" w:rsidRPr="009D4D43" w:rsidTr="00164DDF"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4DDF" w:rsidRPr="00164DDF" w:rsidRDefault="00164DDF" w:rsidP="00164DDF">
            <w:pPr>
              <w:autoSpaceDE w:val="0"/>
              <w:autoSpaceDN w:val="0"/>
              <w:adjustRightInd w:val="0"/>
              <w:ind w:left="10565"/>
            </w:pPr>
            <w:r w:rsidRPr="00164DDF">
              <w:t>Приложение</w:t>
            </w:r>
            <w:r w:rsidR="005705AF">
              <w:t xml:space="preserve"> № 2 </w:t>
            </w:r>
          </w:p>
          <w:p w:rsidR="00164DDF" w:rsidRPr="00164DDF" w:rsidRDefault="00164DDF" w:rsidP="00164DDF">
            <w:pPr>
              <w:autoSpaceDE w:val="0"/>
              <w:autoSpaceDN w:val="0"/>
              <w:adjustRightInd w:val="0"/>
              <w:ind w:left="10565"/>
            </w:pPr>
            <w:r w:rsidRPr="00164DDF">
              <w:t>к постановлению</w:t>
            </w:r>
          </w:p>
          <w:p w:rsidR="00164DDF" w:rsidRPr="00164DDF" w:rsidRDefault="00164DDF" w:rsidP="00164DDF">
            <w:pPr>
              <w:autoSpaceDE w:val="0"/>
              <w:autoSpaceDN w:val="0"/>
              <w:adjustRightInd w:val="0"/>
              <w:ind w:left="10565"/>
            </w:pPr>
            <w:r w:rsidRPr="00164DDF">
              <w:t>Администрации города Норильска</w:t>
            </w:r>
          </w:p>
          <w:p w:rsidR="00164DDF" w:rsidRPr="00164DDF" w:rsidRDefault="00164DDF" w:rsidP="00164DDF">
            <w:pPr>
              <w:autoSpaceDE w:val="0"/>
              <w:autoSpaceDN w:val="0"/>
              <w:adjustRightInd w:val="0"/>
              <w:ind w:left="10565"/>
            </w:pPr>
            <w:r w:rsidRPr="00164DDF">
              <w:t xml:space="preserve">от </w:t>
            </w:r>
            <w:r w:rsidR="00587CED">
              <w:t xml:space="preserve">14.05.2018  </w:t>
            </w:r>
            <w:r w:rsidRPr="00164DDF">
              <w:t xml:space="preserve">№ </w:t>
            </w:r>
            <w:r w:rsidR="00587CED">
              <w:t>178</w:t>
            </w:r>
            <w:bookmarkStart w:id="0" w:name="_GoBack"/>
            <w:bookmarkEnd w:id="0"/>
          </w:p>
          <w:p w:rsidR="00164DDF" w:rsidRPr="00164DDF" w:rsidRDefault="00164DDF" w:rsidP="00164DDF">
            <w:pPr>
              <w:autoSpaceDE w:val="0"/>
              <w:autoSpaceDN w:val="0"/>
              <w:adjustRightInd w:val="0"/>
              <w:ind w:left="10565"/>
            </w:pPr>
          </w:p>
          <w:p w:rsidR="00164DDF" w:rsidRPr="00164DDF" w:rsidRDefault="00216678" w:rsidP="00164DDF">
            <w:pPr>
              <w:autoSpaceDE w:val="0"/>
              <w:autoSpaceDN w:val="0"/>
              <w:adjustRightInd w:val="0"/>
              <w:ind w:left="10565"/>
            </w:pPr>
            <w:r>
              <w:t>УТВЕРЖДЕНА</w:t>
            </w:r>
          </w:p>
          <w:p w:rsidR="00164DDF" w:rsidRPr="00164DDF" w:rsidRDefault="00A15F86" w:rsidP="00164DDF">
            <w:pPr>
              <w:autoSpaceDE w:val="0"/>
              <w:autoSpaceDN w:val="0"/>
              <w:adjustRightInd w:val="0"/>
              <w:ind w:left="10565"/>
            </w:pPr>
            <w:r>
              <w:t>п</w:t>
            </w:r>
            <w:r w:rsidR="00164DDF" w:rsidRPr="00164DDF">
              <w:t>остановлением</w:t>
            </w:r>
          </w:p>
          <w:p w:rsidR="00164DDF" w:rsidRPr="00164DDF" w:rsidRDefault="00164DDF" w:rsidP="00164DDF">
            <w:pPr>
              <w:autoSpaceDE w:val="0"/>
              <w:autoSpaceDN w:val="0"/>
              <w:adjustRightInd w:val="0"/>
              <w:ind w:left="10565"/>
            </w:pPr>
            <w:r w:rsidRPr="00164DDF">
              <w:t>Администрации города Норильска</w:t>
            </w:r>
          </w:p>
          <w:p w:rsidR="00164DDF" w:rsidRPr="00164DDF" w:rsidRDefault="00164DDF" w:rsidP="00164DDF">
            <w:pPr>
              <w:autoSpaceDE w:val="0"/>
              <w:autoSpaceDN w:val="0"/>
              <w:adjustRightInd w:val="0"/>
              <w:ind w:left="10565"/>
            </w:pPr>
            <w:r w:rsidRPr="00164DDF">
              <w:t>от 16</w:t>
            </w:r>
            <w:r w:rsidR="00216678">
              <w:t>.08.</w:t>
            </w:r>
            <w:r w:rsidRPr="00164DDF">
              <w:t>2016 № 437</w:t>
            </w:r>
          </w:p>
          <w:p w:rsidR="00164DDF" w:rsidRPr="00164DDF" w:rsidRDefault="00164DDF" w:rsidP="00164DDF">
            <w:pPr>
              <w:autoSpaceDE w:val="0"/>
              <w:autoSpaceDN w:val="0"/>
              <w:adjustRightInd w:val="0"/>
            </w:pPr>
          </w:p>
          <w:p w:rsidR="00A15F86" w:rsidRPr="009D4D43" w:rsidRDefault="00164DDF" w:rsidP="00A15F8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64DDF">
              <w:t>Шкала оценки критериев сопоставления заявок на участие в открытом конкурсе на право получения свидетельства об осуществлении перевозок по муниципальному маршруту регулярных перевозок на территории муниципального образования город Норильск по нерегулируемым тарифам</w:t>
            </w:r>
          </w:p>
        </w:tc>
      </w:tr>
      <w:tr w:rsidR="00D52F62" w:rsidRPr="009D4D43" w:rsidTr="00164DDF">
        <w:tc>
          <w:tcPr>
            <w:tcW w:w="215" w:type="pct"/>
            <w:tcBorders>
              <w:top w:val="single" w:sz="4" w:space="0" w:color="auto"/>
            </w:tcBorders>
          </w:tcPr>
          <w:p w:rsidR="00A1279D" w:rsidRPr="009D4D43" w:rsidRDefault="00B81D82" w:rsidP="00A1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A1279D" w:rsidRPr="009D4D43">
              <w:rPr>
                <w:sz w:val="22"/>
                <w:szCs w:val="22"/>
              </w:rPr>
              <w:t xml:space="preserve"> п/п</w:t>
            </w:r>
          </w:p>
        </w:tc>
        <w:tc>
          <w:tcPr>
            <w:tcW w:w="811" w:type="pct"/>
            <w:tcBorders>
              <w:top w:val="single" w:sz="4" w:space="0" w:color="auto"/>
            </w:tcBorders>
          </w:tcPr>
          <w:p w:rsidR="00A1279D" w:rsidRPr="009D4D43" w:rsidRDefault="00A1279D" w:rsidP="00A1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>Наименование критерия</w:t>
            </w:r>
          </w:p>
        </w:tc>
        <w:tc>
          <w:tcPr>
            <w:tcW w:w="1552" w:type="pct"/>
            <w:tcBorders>
              <w:top w:val="single" w:sz="4" w:space="0" w:color="auto"/>
            </w:tcBorders>
          </w:tcPr>
          <w:p w:rsidR="00A1279D" w:rsidRPr="009D4D43" w:rsidRDefault="005E79D5" w:rsidP="005E79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критерия</w:t>
            </w:r>
          </w:p>
        </w:tc>
        <w:tc>
          <w:tcPr>
            <w:tcW w:w="1232" w:type="pct"/>
            <w:tcBorders>
              <w:top w:val="single" w:sz="4" w:space="0" w:color="auto"/>
            </w:tcBorders>
          </w:tcPr>
          <w:p w:rsidR="00A1279D" w:rsidRPr="009D4D43" w:rsidRDefault="00A1279D" w:rsidP="00A1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>Подтверждающий документ</w:t>
            </w:r>
          </w:p>
        </w:tc>
        <w:tc>
          <w:tcPr>
            <w:tcW w:w="852" w:type="pct"/>
            <w:tcBorders>
              <w:top w:val="single" w:sz="4" w:space="0" w:color="auto"/>
            </w:tcBorders>
          </w:tcPr>
          <w:p w:rsidR="00A1279D" w:rsidRPr="009D4D43" w:rsidRDefault="00A1279D" w:rsidP="005E79D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 xml:space="preserve">Значение </w:t>
            </w:r>
            <w:r w:rsidR="005E79D5">
              <w:rPr>
                <w:sz w:val="22"/>
                <w:szCs w:val="22"/>
              </w:rPr>
              <w:t>критерия</w:t>
            </w:r>
          </w:p>
        </w:tc>
        <w:tc>
          <w:tcPr>
            <w:tcW w:w="338" w:type="pct"/>
            <w:tcBorders>
              <w:top w:val="single" w:sz="4" w:space="0" w:color="auto"/>
            </w:tcBorders>
          </w:tcPr>
          <w:p w:rsidR="00A1279D" w:rsidRPr="009D4D43" w:rsidRDefault="00A1279D" w:rsidP="007956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>Бал</w:t>
            </w:r>
            <w:r w:rsidR="00795621">
              <w:rPr>
                <w:sz w:val="22"/>
                <w:szCs w:val="22"/>
              </w:rPr>
              <w:t>л</w:t>
            </w:r>
          </w:p>
        </w:tc>
      </w:tr>
      <w:tr w:rsidR="00A1279D" w:rsidRPr="009D4D43" w:rsidTr="00512700">
        <w:tc>
          <w:tcPr>
            <w:tcW w:w="5000" w:type="pct"/>
            <w:gridSpan w:val="6"/>
          </w:tcPr>
          <w:p w:rsidR="00A1279D" w:rsidRPr="009D4D43" w:rsidRDefault="005E79D5" w:rsidP="005E79D5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9D4D43">
              <w:rPr>
                <w:sz w:val="22"/>
                <w:szCs w:val="22"/>
              </w:rPr>
              <w:t xml:space="preserve">. Дорожно-транспортные происшествия </w:t>
            </w:r>
          </w:p>
        </w:tc>
      </w:tr>
      <w:tr w:rsidR="00D52F62" w:rsidRPr="009D4D43" w:rsidTr="00A73689">
        <w:tc>
          <w:tcPr>
            <w:tcW w:w="215" w:type="pct"/>
            <w:vMerge w:val="restart"/>
          </w:tcPr>
          <w:p w:rsidR="00A1279D" w:rsidRPr="009D4D43" w:rsidRDefault="00A1279D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>1.1</w:t>
            </w:r>
          </w:p>
        </w:tc>
        <w:tc>
          <w:tcPr>
            <w:tcW w:w="811" w:type="pct"/>
            <w:vMerge w:val="restart"/>
          </w:tcPr>
          <w:p w:rsidR="00A1279D" w:rsidRPr="009D4D43" w:rsidRDefault="005E79D5" w:rsidP="005E79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5E79D5">
              <w:rPr>
                <w:sz w:val="22"/>
                <w:szCs w:val="22"/>
              </w:rPr>
              <w:t>оличество дор</w:t>
            </w:r>
            <w:r>
              <w:rPr>
                <w:sz w:val="22"/>
                <w:szCs w:val="22"/>
              </w:rPr>
              <w:t>ожно-транспортных происшествий</w:t>
            </w:r>
          </w:p>
        </w:tc>
        <w:tc>
          <w:tcPr>
            <w:tcW w:w="1552" w:type="pct"/>
            <w:vMerge w:val="restart"/>
          </w:tcPr>
          <w:p w:rsidR="00512700" w:rsidRDefault="00FF1238" w:rsidP="007956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>Учитываются дорожно-транспортные происшествия в течении года</w:t>
            </w:r>
            <w:r w:rsidR="005E79D5">
              <w:rPr>
                <w:sz w:val="22"/>
                <w:szCs w:val="22"/>
              </w:rPr>
              <w:t>,</w:t>
            </w:r>
            <w:r w:rsidRPr="009D4D43">
              <w:rPr>
                <w:sz w:val="22"/>
                <w:szCs w:val="22"/>
              </w:rPr>
              <w:t xml:space="preserve"> предшествующего дате размещения извещения о проведении открытого конкурса на официальном сайте города Норильска, повлекшие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расчете на среднее количество транспортных средств, предусмотренных договорами обязательного страхования гражданской ответственности юридического лица, индивидуального предпринимателя, участников договора простого товарищества за причинение вреда жизни, здоровью, имуществу пассажиров (далее - договоры обязательного страхования </w:t>
            </w:r>
            <w:r w:rsidRPr="009D4D43">
              <w:rPr>
                <w:sz w:val="22"/>
                <w:szCs w:val="22"/>
              </w:rPr>
              <w:lastRenderedPageBreak/>
              <w:t>гражданской ответственности), действовавшими в течение года, предшествующего дате размещения извещения</w:t>
            </w:r>
            <w:r w:rsidR="007956D6">
              <w:rPr>
                <w:sz w:val="22"/>
                <w:szCs w:val="22"/>
              </w:rPr>
              <w:t xml:space="preserve"> (далее –</w:t>
            </w:r>
            <w:r w:rsidR="00F52875">
              <w:rPr>
                <w:sz w:val="22"/>
                <w:szCs w:val="22"/>
              </w:rPr>
              <w:t xml:space="preserve"> отечный период)</w:t>
            </w:r>
          </w:p>
          <w:p w:rsidR="005E79D5" w:rsidRDefault="005E79D5" w:rsidP="007956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5E79D5" w:rsidRPr="009D4D43" w:rsidRDefault="005E79D5" w:rsidP="007956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2" w:type="pct"/>
            <w:vMerge w:val="restart"/>
          </w:tcPr>
          <w:p w:rsidR="00A1279D" w:rsidRDefault="005056E7" w:rsidP="007956D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B5968">
              <w:rPr>
                <w:sz w:val="22"/>
                <w:szCs w:val="22"/>
              </w:rPr>
              <w:lastRenderedPageBreak/>
              <w:t>Копи</w:t>
            </w:r>
            <w:r w:rsidR="00281E8D">
              <w:rPr>
                <w:sz w:val="22"/>
                <w:szCs w:val="22"/>
              </w:rPr>
              <w:t>и</w:t>
            </w:r>
            <w:r w:rsidRPr="00CB5968">
              <w:rPr>
                <w:sz w:val="22"/>
                <w:szCs w:val="22"/>
              </w:rPr>
              <w:t xml:space="preserve"> договор</w:t>
            </w:r>
            <w:r w:rsidR="00281E8D">
              <w:rPr>
                <w:sz w:val="22"/>
                <w:szCs w:val="22"/>
              </w:rPr>
              <w:t>ов</w:t>
            </w:r>
            <w:r w:rsidRPr="00CB5968">
              <w:rPr>
                <w:sz w:val="22"/>
                <w:szCs w:val="22"/>
              </w:rPr>
              <w:t xml:space="preserve"> обязательного страхования гражданской ответственности</w:t>
            </w:r>
            <w:r w:rsidR="005E79D5">
              <w:rPr>
                <w:sz w:val="22"/>
                <w:szCs w:val="22"/>
              </w:rPr>
              <w:t>,</w:t>
            </w:r>
            <w:r w:rsidRPr="00CB5968">
              <w:rPr>
                <w:sz w:val="22"/>
                <w:szCs w:val="22"/>
              </w:rPr>
              <w:t xml:space="preserve"> действовавши</w:t>
            </w:r>
            <w:r w:rsidR="00281E8D">
              <w:rPr>
                <w:sz w:val="22"/>
                <w:szCs w:val="22"/>
              </w:rPr>
              <w:t>е</w:t>
            </w:r>
            <w:r w:rsidRPr="00CB5968">
              <w:rPr>
                <w:sz w:val="22"/>
                <w:szCs w:val="22"/>
              </w:rPr>
              <w:t xml:space="preserve"> в течение </w:t>
            </w:r>
            <w:r w:rsidR="007956D6">
              <w:rPr>
                <w:sz w:val="22"/>
                <w:szCs w:val="22"/>
              </w:rPr>
              <w:t>отчетного периода</w:t>
            </w:r>
            <w:r>
              <w:rPr>
                <w:sz w:val="22"/>
                <w:szCs w:val="22"/>
              </w:rPr>
              <w:t xml:space="preserve"> (включая все приложения и дополнительные соглашения). Справк</w:t>
            </w:r>
            <w:r w:rsidR="00281E8D">
              <w:rPr>
                <w:sz w:val="22"/>
                <w:szCs w:val="22"/>
              </w:rPr>
              <w:t>и, выписки</w:t>
            </w:r>
            <w:r>
              <w:rPr>
                <w:sz w:val="22"/>
                <w:szCs w:val="22"/>
              </w:rPr>
              <w:t xml:space="preserve"> (копия справ</w:t>
            </w:r>
            <w:r w:rsidR="00281E8D">
              <w:rPr>
                <w:sz w:val="22"/>
                <w:szCs w:val="22"/>
              </w:rPr>
              <w:t>ок, выписок</w:t>
            </w:r>
            <w:r>
              <w:rPr>
                <w:sz w:val="22"/>
                <w:szCs w:val="22"/>
              </w:rPr>
              <w:t xml:space="preserve">) </w:t>
            </w:r>
            <w:r w:rsidR="00281E8D">
              <w:rPr>
                <w:sz w:val="22"/>
                <w:szCs w:val="22"/>
              </w:rPr>
              <w:t xml:space="preserve">предоставленные </w:t>
            </w:r>
            <w:r w:rsidR="00CB5968">
              <w:rPr>
                <w:sz w:val="22"/>
                <w:szCs w:val="22"/>
              </w:rPr>
              <w:t>страхов</w:t>
            </w:r>
            <w:r w:rsidR="00281E8D">
              <w:rPr>
                <w:sz w:val="22"/>
                <w:szCs w:val="22"/>
              </w:rPr>
              <w:t>ыми</w:t>
            </w:r>
            <w:r w:rsidR="00CB5968">
              <w:rPr>
                <w:sz w:val="22"/>
                <w:szCs w:val="22"/>
              </w:rPr>
              <w:t xml:space="preserve"> компани</w:t>
            </w:r>
            <w:r w:rsidR="00281E8D">
              <w:rPr>
                <w:sz w:val="22"/>
                <w:szCs w:val="22"/>
              </w:rPr>
              <w:t>ями</w:t>
            </w:r>
            <w:r>
              <w:rPr>
                <w:sz w:val="22"/>
                <w:szCs w:val="22"/>
              </w:rPr>
              <w:t xml:space="preserve"> с которым были за</w:t>
            </w:r>
            <w:r w:rsidR="00130FE5">
              <w:rPr>
                <w:sz w:val="22"/>
                <w:szCs w:val="22"/>
              </w:rPr>
              <w:t>ключены соответствующие договоры</w:t>
            </w:r>
            <w:r>
              <w:rPr>
                <w:sz w:val="22"/>
                <w:szCs w:val="22"/>
              </w:rPr>
              <w:t xml:space="preserve"> обязательного</w:t>
            </w:r>
            <w:r w:rsidRPr="009D4D43">
              <w:rPr>
                <w:sz w:val="22"/>
                <w:szCs w:val="22"/>
              </w:rPr>
              <w:t xml:space="preserve"> страхования гражданской ответственности</w:t>
            </w:r>
            <w:r w:rsidR="005E79D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Pr="009D4D43">
              <w:rPr>
                <w:sz w:val="22"/>
                <w:szCs w:val="22"/>
              </w:rPr>
              <w:t>действовавши</w:t>
            </w:r>
            <w:r w:rsidR="00130FE5">
              <w:rPr>
                <w:sz w:val="22"/>
                <w:szCs w:val="22"/>
              </w:rPr>
              <w:t>е</w:t>
            </w:r>
            <w:r w:rsidRPr="009D4D43">
              <w:rPr>
                <w:sz w:val="22"/>
                <w:szCs w:val="22"/>
              </w:rPr>
              <w:t xml:space="preserve"> в течение </w:t>
            </w:r>
            <w:r w:rsidR="007956D6">
              <w:rPr>
                <w:sz w:val="22"/>
                <w:szCs w:val="22"/>
              </w:rPr>
              <w:t>отчетного периода</w:t>
            </w:r>
            <w:r w:rsidR="00130FE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с указанием количества</w:t>
            </w:r>
            <w:r w:rsidR="00281E8D">
              <w:rPr>
                <w:sz w:val="22"/>
                <w:szCs w:val="22"/>
              </w:rPr>
              <w:t xml:space="preserve"> </w:t>
            </w:r>
            <w:r w:rsidR="00281E8D" w:rsidRPr="00281E8D">
              <w:rPr>
                <w:sz w:val="22"/>
                <w:szCs w:val="22"/>
              </w:rPr>
              <w:t>транспортных средств,</w:t>
            </w:r>
            <w:r w:rsidR="00281E8D">
              <w:rPr>
                <w:sz w:val="22"/>
                <w:szCs w:val="22"/>
              </w:rPr>
              <w:t xml:space="preserve"> включённых в такие договор</w:t>
            </w:r>
            <w:r w:rsidR="00130FE5">
              <w:rPr>
                <w:sz w:val="22"/>
                <w:szCs w:val="22"/>
              </w:rPr>
              <w:t>ы</w:t>
            </w:r>
            <w:r w:rsidR="00281E8D">
              <w:rPr>
                <w:sz w:val="22"/>
                <w:szCs w:val="22"/>
              </w:rPr>
              <w:t xml:space="preserve"> в соответствующий период.</w:t>
            </w:r>
            <w:r w:rsidR="007956D6">
              <w:rPr>
                <w:sz w:val="22"/>
                <w:szCs w:val="22"/>
              </w:rPr>
              <w:t xml:space="preserve"> Справка ГИБДД</w:t>
            </w:r>
            <w:r>
              <w:rPr>
                <w:sz w:val="22"/>
                <w:szCs w:val="22"/>
              </w:rPr>
              <w:t xml:space="preserve"> </w:t>
            </w:r>
            <w:r w:rsidR="007956D6">
              <w:rPr>
                <w:sz w:val="22"/>
                <w:szCs w:val="22"/>
              </w:rPr>
              <w:t xml:space="preserve">о количестве зарегистрированных </w:t>
            </w:r>
            <w:r w:rsidR="007956D6">
              <w:rPr>
                <w:sz w:val="22"/>
                <w:szCs w:val="22"/>
              </w:rPr>
              <w:lastRenderedPageBreak/>
              <w:t>ДТП за отчетный период</w:t>
            </w:r>
            <w:r w:rsidR="005E79D5">
              <w:rPr>
                <w:sz w:val="22"/>
                <w:szCs w:val="22"/>
              </w:rPr>
              <w:t xml:space="preserve">, </w:t>
            </w:r>
            <w:r w:rsidR="007956D6" w:rsidRPr="009D4D43">
              <w:rPr>
                <w:sz w:val="22"/>
                <w:szCs w:val="22"/>
              </w:rPr>
              <w:t>повлекшие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</w:t>
            </w:r>
            <w:r w:rsidR="005E79D5">
              <w:rPr>
                <w:sz w:val="22"/>
                <w:szCs w:val="22"/>
              </w:rPr>
              <w:t xml:space="preserve">, </w:t>
            </w:r>
          </w:p>
          <w:p w:rsidR="005E79D5" w:rsidRPr="009D4D43" w:rsidRDefault="005E79D5" w:rsidP="005E79D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отношении транспортных средств, включенных в </w:t>
            </w:r>
            <w:r w:rsidRPr="00CB5968">
              <w:rPr>
                <w:sz w:val="22"/>
                <w:szCs w:val="22"/>
              </w:rPr>
              <w:t>договор</w:t>
            </w:r>
            <w:r>
              <w:rPr>
                <w:sz w:val="22"/>
                <w:szCs w:val="22"/>
              </w:rPr>
              <w:t>ы</w:t>
            </w:r>
            <w:r w:rsidRPr="00CB5968">
              <w:rPr>
                <w:sz w:val="22"/>
                <w:szCs w:val="22"/>
              </w:rPr>
              <w:t xml:space="preserve"> обязательного страхования гражданской ответственности</w:t>
            </w:r>
          </w:p>
        </w:tc>
        <w:tc>
          <w:tcPr>
            <w:tcW w:w="852" w:type="pct"/>
          </w:tcPr>
          <w:p w:rsidR="00A1279D" w:rsidRPr="005E79D5" w:rsidRDefault="00FF1238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E79D5">
              <w:rPr>
                <w:sz w:val="22"/>
                <w:szCs w:val="22"/>
              </w:rPr>
              <w:lastRenderedPageBreak/>
              <w:t>0 ДТП</w:t>
            </w:r>
          </w:p>
        </w:tc>
        <w:tc>
          <w:tcPr>
            <w:tcW w:w="338" w:type="pct"/>
          </w:tcPr>
          <w:p w:rsidR="00A1279D" w:rsidRPr="009D4D43" w:rsidRDefault="005E79D5" w:rsidP="00A1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52F62" w:rsidRPr="009D4D43" w:rsidTr="00A73689">
        <w:tc>
          <w:tcPr>
            <w:tcW w:w="215" w:type="pct"/>
            <w:vMerge/>
          </w:tcPr>
          <w:p w:rsidR="00A1279D" w:rsidRPr="009D4D43" w:rsidRDefault="00A1279D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A1279D" w:rsidRPr="009D4D43" w:rsidRDefault="00A1279D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2" w:type="pct"/>
            <w:vMerge/>
          </w:tcPr>
          <w:p w:rsidR="00A1279D" w:rsidRPr="009D4D43" w:rsidRDefault="00A1279D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2" w:type="pct"/>
            <w:vMerge/>
          </w:tcPr>
          <w:p w:rsidR="00A1279D" w:rsidRPr="009D4D43" w:rsidRDefault="00A1279D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2" w:type="pct"/>
          </w:tcPr>
          <w:p w:rsidR="00A1279D" w:rsidRPr="005E79D5" w:rsidRDefault="00FF1238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E79D5">
              <w:rPr>
                <w:sz w:val="22"/>
                <w:szCs w:val="22"/>
              </w:rPr>
              <w:t>х / y ≤ 0,1 ДТП на транспортное средство</w:t>
            </w:r>
          </w:p>
        </w:tc>
        <w:tc>
          <w:tcPr>
            <w:tcW w:w="338" w:type="pct"/>
          </w:tcPr>
          <w:p w:rsidR="00A1279D" w:rsidRPr="009D4D43" w:rsidRDefault="005E79D5" w:rsidP="00A1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52F62" w:rsidRPr="009D4D43" w:rsidTr="00A73689">
        <w:tc>
          <w:tcPr>
            <w:tcW w:w="215" w:type="pct"/>
            <w:vMerge/>
          </w:tcPr>
          <w:p w:rsidR="00A1279D" w:rsidRPr="009D4D43" w:rsidRDefault="00A1279D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A1279D" w:rsidRPr="009D4D43" w:rsidRDefault="00A1279D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2" w:type="pct"/>
            <w:vMerge/>
          </w:tcPr>
          <w:p w:rsidR="00A1279D" w:rsidRPr="009D4D43" w:rsidRDefault="00A1279D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2" w:type="pct"/>
            <w:vMerge/>
          </w:tcPr>
          <w:p w:rsidR="00A1279D" w:rsidRPr="009D4D43" w:rsidRDefault="00A1279D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2" w:type="pct"/>
          </w:tcPr>
          <w:p w:rsidR="00A1279D" w:rsidRPr="005E79D5" w:rsidRDefault="00FF1238" w:rsidP="00A1279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E79D5">
              <w:rPr>
                <w:sz w:val="22"/>
                <w:szCs w:val="22"/>
              </w:rPr>
              <w:t xml:space="preserve">0,1 </w:t>
            </w:r>
            <w:proofErr w:type="gramStart"/>
            <w:r w:rsidRPr="005E79D5">
              <w:rPr>
                <w:sz w:val="22"/>
                <w:szCs w:val="22"/>
              </w:rPr>
              <w:t>&lt; х</w:t>
            </w:r>
            <w:proofErr w:type="gramEnd"/>
            <w:r w:rsidRPr="005E79D5">
              <w:rPr>
                <w:sz w:val="22"/>
                <w:szCs w:val="22"/>
              </w:rPr>
              <w:t xml:space="preserve"> / y ≤ 0,25 ДТП на транспортное средство</w:t>
            </w:r>
          </w:p>
        </w:tc>
        <w:tc>
          <w:tcPr>
            <w:tcW w:w="338" w:type="pct"/>
          </w:tcPr>
          <w:p w:rsidR="00A1279D" w:rsidRPr="009D4D43" w:rsidRDefault="005E79D5" w:rsidP="00A1279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52F62" w:rsidRPr="009D4D43" w:rsidTr="00A73689">
        <w:tc>
          <w:tcPr>
            <w:tcW w:w="215" w:type="pct"/>
            <w:vMerge/>
          </w:tcPr>
          <w:p w:rsidR="00FF1238" w:rsidRPr="009D4D43" w:rsidRDefault="00FF1238" w:rsidP="00FF12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FF1238" w:rsidRPr="009D4D43" w:rsidRDefault="00FF1238" w:rsidP="00FF12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2" w:type="pct"/>
            <w:vMerge/>
          </w:tcPr>
          <w:p w:rsidR="00FF1238" w:rsidRPr="009D4D43" w:rsidRDefault="00FF1238" w:rsidP="00FF12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2" w:type="pct"/>
            <w:vMerge/>
          </w:tcPr>
          <w:p w:rsidR="00FF1238" w:rsidRPr="009D4D43" w:rsidRDefault="00FF1238" w:rsidP="00FF12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2" w:type="pct"/>
          </w:tcPr>
          <w:p w:rsidR="00FF1238" w:rsidRPr="005E79D5" w:rsidRDefault="00FF1238" w:rsidP="00FF12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E79D5">
              <w:rPr>
                <w:sz w:val="22"/>
                <w:szCs w:val="22"/>
              </w:rPr>
              <w:t xml:space="preserve">х / </w:t>
            </w:r>
            <w:proofErr w:type="gramStart"/>
            <w:r w:rsidRPr="005E79D5">
              <w:rPr>
                <w:sz w:val="22"/>
                <w:szCs w:val="22"/>
              </w:rPr>
              <w:t>y &gt;</w:t>
            </w:r>
            <w:proofErr w:type="gramEnd"/>
            <w:r w:rsidRPr="005E79D5">
              <w:rPr>
                <w:sz w:val="22"/>
                <w:szCs w:val="22"/>
              </w:rPr>
              <w:t xml:space="preserve"> 0,25 ДТП на транспортное средство</w:t>
            </w:r>
          </w:p>
        </w:tc>
        <w:tc>
          <w:tcPr>
            <w:tcW w:w="338" w:type="pct"/>
          </w:tcPr>
          <w:p w:rsidR="00FF1238" w:rsidRPr="009D4D43" w:rsidRDefault="005E79D5" w:rsidP="00FF12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52F62" w:rsidRPr="009D4D43" w:rsidTr="00A73689">
        <w:trPr>
          <w:trHeight w:val="1765"/>
        </w:trPr>
        <w:tc>
          <w:tcPr>
            <w:tcW w:w="215" w:type="pct"/>
            <w:vMerge/>
          </w:tcPr>
          <w:p w:rsidR="00FF1238" w:rsidRPr="009D4D43" w:rsidRDefault="00FF1238" w:rsidP="00FF12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FF1238" w:rsidRPr="009D4D43" w:rsidRDefault="00FF1238" w:rsidP="00FF12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2" w:type="pct"/>
            <w:vMerge/>
          </w:tcPr>
          <w:p w:rsidR="00FF1238" w:rsidRPr="009D4D43" w:rsidRDefault="00FF1238" w:rsidP="00FF12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2" w:type="pct"/>
            <w:vMerge/>
          </w:tcPr>
          <w:p w:rsidR="00FF1238" w:rsidRPr="009D4D43" w:rsidRDefault="00FF1238" w:rsidP="00FF12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90" w:type="pct"/>
            <w:gridSpan w:val="2"/>
          </w:tcPr>
          <w:p w:rsidR="00FF1238" w:rsidRPr="009D4D43" w:rsidRDefault="00FF1238" w:rsidP="00FF123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 xml:space="preserve">где: х - количество ДТП, y - среднее количество </w:t>
            </w:r>
            <w:r w:rsidR="007956D6" w:rsidRPr="009D4D43">
              <w:rPr>
                <w:sz w:val="22"/>
                <w:szCs w:val="22"/>
              </w:rPr>
              <w:t>транспортных средств,</w:t>
            </w:r>
            <w:r w:rsidR="007956D6">
              <w:rPr>
                <w:sz w:val="22"/>
                <w:szCs w:val="22"/>
              </w:rPr>
              <w:t xml:space="preserve"> </w:t>
            </w:r>
            <w:r w:rsidR="007956D6" w:rsidRPr="007956D6">
              <w:rPr>
                <w:sz w:val="22"/>
                <w:szCs w:val="22"/>
              </w:rPr>
              <w:t>предусмотренных договорами обязательного страхования гражданской ответственности</w:t>
            </w:r>
          </w:p>
        </w:tc>
      </w:tr>
      <w:tr w:rsidR="00FF1238" w:rsidRPr="009D4D43" w:rsidTr="00A73689">
        <w:tc>
          <w:tcPr>
            <w:tcW w:w="215" w:type="pct"/>
          </w:tcPr>
          <w:p w:rsidR="00FF1238" w:rsidRPr="009D4D43" w:rsidRDefault="00FF1238" w:rsidP="00FF12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85" w:type="pct"/>
            <w:gridSpan w:val="5"/>
          </w:tcPr>
          <w:p w:rsidR="00FF1238" w:rsidRPr="009D4D43" w:rsidRDefault="005E79D5" w:rsidP="00FF1238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9D4D43">
              <w:rPr>
                <w:sz w:val="22"/>
                <w:szCs w:val="22"/>
              </w:rPr>
              <w:t>. Опыт осуществления регулярных перевозок</w:t>
            </w:r>
          </w:p>
        </w:tc>
      </w:tr>
      <w:tr w:rsidR="00D52F62" w:rsidRPr="009D4D43" w:rsidTr="00A15F86">
        <w:trPr>
          <w:trHeight w:val="569"/>
        </w:trPr>
        <w:tc>
          <w:tcPr>
            <w:tcW w:w="215" w:type="pct"/>
            <w:vMerge w:val="restart"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>2.1</w:t>
            </w:r>
          </w:p>
        </w:tc>
        <w:tc>
          <w:tcPr>
            <w:tcW w:w="811" w:type="pct"/>
            <w:vMerge w:val="restart"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>Опыт осуществления регулярных перевозок юридическим лицом, индивидуальным предпринимателем или участниками договора простого товарищества</w:t>
            </w:r>
          </w:p>
        </w:tc>
        <w:tc>
          <w:tcPr>
            <w:tcW w:w="1552" w:type="pct"/>
            <w:vMerge w:val="restart"/>
          </w:tcPr>
          <w:p w:rsidR="00F94845" w:rsidRPr="009D4D43" w:rsidRDefault="00F94845" w:rsidP="00F9484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Исчисляется </w:t>
            </w:r>
            <w:r w:rsidRPr="009D4D43">
              <w:rPr>
                <w:sz w:val="22"/>
                <w:szCs w:val="22"/>
              </w:rPr>
              <w:t>исходя из количества полных лет осуществления перевозок по маршрутам регулярных</w:t>
            </w:r>
            <w:r>
              <w:rPr>
                <w:sz w:val="22"/>
                <w:szCs w:val="22"/>
              </w:rPr>
              <w:t xml:space="preserve"> перевозок. В</w:t>
            </w:r>
            <w:r w:rsidRPr="009D4D43">
              <w:rPr>
                <w:sz w:val="22"/>
                <w:szCs w:val="22"/>
              </w:rPr>
              <w:t xml:space="preserve"> отношении участников договора простого товарищества </w:t>
            </w:r>
            <w:r>
              <w:rPr>
                <w:sz w:val="22"/>
                <w:szCs w:val="22"/>
              </w:rPr>
              <w:t>исчисляется</w:t>
            </w:r>
            <w:r w:rsidRPr="009D4D43">
              <w:rPr>
                <w:sz w:val="22"/>
                <w:szCs w:val="22"/>
              </w:rPr>
              <w:t xml:space="preserve"> из среднеарифметического количества полных лет осуществления перевозок по маршрутам регулярных перевозок каждым участником</w:t>
            </w:r>
          </w:p>
        </w:tc>
        <w:tc>
          <w:tcPr>
            <w:tcW w:w="1232" w:type="pct"/>
            <w:vMerge w:val="restart"/>
          </w:tcPr>
          <w:p w:rsidR="00F94845" w:rsidRDefault="00F94845" w:rsidP="00F9484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Подтверждается сведениями об исполненных государственных или муниципальных контракт</w:t>
            </w:r>
            <w:r w:rsidR="00F52875">
              <w:rPr>
                <w:rFonts w:eastAsiaTheme="minorHAnsi"/>
                <w:sz w:val="22"/>
                <w:szCs w:val="22"/>
                <w:lang w:eastAsia="en-US"/>
              </w:rPr>
              <w:t>ов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либо нотариально заверенными копиями свидетельств об осуществлении перевозок по маршруту регулярных перевозок, заключенных с органами исполнительной власти субъектов Российской Федерации или органами местного самоуправления договоров, предусматривающих осуществление перевозок по маршрутам регулярных </w:t>
            </w:r>
            <w:r w:rsidR="00130FE5">
              <w:rPr>
                <w:rFonts w:eastAsiaTheme="minorHAnsi"/>
                <w:sz w:val="22"/>
                <w:szCs w:val="22"/>
                <w:lang w:eastAsia="en-US"/>
              </w:rPr>
              <w:t>перевозок, или иных документов</w:t>
            </w:r>
          </w:p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2" w:type="pct"/>
          </w:tcPr>
          <w:p w:rsidR="00F94845" w:rsidRDefault="00F94845" w:rsidP="00F9484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опыт более 10 лет включительно</w:t>
            </w:r>
          </w:p>
        </w:tc>
        <w:tc>
          <w:tcPr>
            <w:tcW w:w="338" w:type="pct"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52F62" w:rsidRPr="009D4D43" w:rsidTr="00A15F86">
        <w:trPr>
          <w:trHeight w:val="516"/>
        </w:trPr>
        <w:tc>
          <w:tcPr>
            <w:tcW w:w="215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2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2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2" w:type="pct"/>
          </w:tcPr>
          <w:p w:rsidR="00F94845" w:rsidRDefault="00F94845" w:rsidP="00F9484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опыт от 5 лет включительно до 10 лет </w:t>
            </w:r>
          </w:p>
        </w:tc>
        <w:tc>
          <w:tcPr>
            <w:tcW w:w="338" w:type="pct"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52F62" w:rsidRPr="009D4D43" w:rsidTr="00A15F86">
        <w:trPr>
          <w:trHeight w:val="620"/>
        </w:trPr>
        <w:tc>
          <w:tcPr>
            <w:tcW w:w="215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2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2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2" w:type="pct"/>
          </w:tcPr>
          <w:p w:rsidR="00F94845" w:rsidRDefault="00F94845" w:rsidP="00F9484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опыт от 1 года включительно до 5 лет</w:t>
            </w:r>
          </w:p>
        </w:tc>
        <w:tc>
          <w:tcPr>
            <w:tcW w:w="338" w:type="pct"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52F62" w:rsidRPr="009D4D43" w:rsidTr="00A15F86">
        <w:trPr>
          <w:trHeight w:val="299"/>
        </w:trPr>
        <w:tc>
          <w:tcPr>
            <w:tcW w:w="215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2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2" w:type="pct"/>
            <w:vMerge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2" w:type="pct"/>
          </w:tcPr>
          <w:p w:rsidR="00F94845" w:rsidRDefault="00F94845" w:rsidP="00F9484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отсутствие опыта</w:t>
            </w:r>
          </w:p>
        </w:tc>
        <w:tc>
          <w:tcPr>
            <w:tcW w:w="338" w:type="pct"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94845" w:rsidRPr="009D4D43" w:rsidTr="00512700">
        <w:tc>
          <w:tcPr>
            <w:tcW w:w="5000" w:type="pct"/>
            <w:gridSpan w:val="6"/>
          </w:tcPr>
          <w:p w:rsidR="00F94845" w:rsidRPr="009D4D43" w:rsidRDefault="00F94845" w:rsidP="00F94845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6F5F1B">
              <w:rPr>
                <w:sz w:val="22"/>
                <w:szCs w:val="22"/>
              </w:rPr>
              <w:t>3. Характеристики транспортных средств, влияющие на качество перевозок</w:t>
            </w:r>
          </w:p>
        </w:tc>
      </w:tr>
      <w:tr w:rsidR="00D52F62" w:rsidRPr="009D4D43" w:rsidTr="006014A1">
        <w:trPr>
          <w:trHeight w:val="1771"/>
        </w:trPr>
        <w:tc>
          <w:tcPr>
            <w:tcW w:w="215" w:type="pct"/>
          </w:tcPr>
          <w:p w:rsidR="0049452D" w:rsidRPr="009D4D43" w:rsidRDefault="0049452D" w:rsidP="006F5F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811" w:type="pct"/>
          </w:tcPr>
          <w:p w:rsidR="0049452D" w:rsidRPr="009D4D43" w:rsidRDefault="0049452D" w:rsidP="006F5F1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низкого пола</w:t>
            </w:r>
          </w:p>
        </w:tc>
        <w:tc>
          <w:tcPr>
            <w:tcW w:w="1552" w:type="pct"/>
          </w:tcPr>
          <w:p w:rsidR="0049452D" w:rsidRPr="009D4D43" w:rsidRDefault="0049452D" w:rsidP="002166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9D4D43">
              <w:rPr>
                <w:sz w:val="22"/>
                <w:szCs w:val="22"/>
              </w:rPr>
              <w:t xml:space="preserve">онструкция салона транспортного средства: </w:t>
            </w:r>
            <w:proofErr w:type="spellStart"/>
            <w:r w:rsidRPr="009D4D43">
              <w:rPr>
                <w:sz w:val="22"/>
                <w:szCs w:val="22"/>
              </w:rPr>
              <w:t>низко</w:t>
            </w:r>
            <w:r>
              <w:rPr>
                <w:sz w:val="22"/>
                <w:szCs w:val="22"/>
              </w:rPr>
              <w:t>по</w:t>
            </w:r>
            <w:r w:rsidRPr="009D4D43">
              <w:rPr>
                <w:sz w:val="22"/>
                <w:szCs w:val="22"/>
              </w:rPr>
              <w:t>льная</w:t>
            </w:r>
            <w:proofErr w:type="spellEnd"/>
          </w:p>
        </w:tc>
        <w:tc>
          <w:tcPr>
            <w:tcW w:w="1232" w:type="pct"/>
          </w:tcPr>
          <w:p w:rsidR="0049452D" w:rsidRPr="009D4D43" w:rsidRDefault="0049452D" w:rsidP="00130F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позволяющий сделать обоснованный вывод о конструкции транспортного средства</w:t>
            </w:r>
            <w:r w:rsidRPr="009D4D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(с</w:t>
            </w:r>
            <w:r w:rsidRPr="00795621">
              <w:rPr>
                <w:sz w:val="22"/>
                <w:szCs w:val="22"/>
              </w:rPr>
              <w:t>правка завода изготовителя, техническая документация</w:t>
            </w:r>
            <w:r w:rsidR="00130F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другие материалы)</w:t>
            </w:r>
          </w:p>
        </w:tc>
        <w:tc>
          <w:tcPr>
            <w:tcW w:w="852" w:type="pct"/>
          </w:tcPr>
          <w:p w:rsidR="00130FE5" w:rsidRPr="009D4D43" w:rsidRDefault="00130FE5" w:rsidP="00130FE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Оборудование всех транспортных средств </w:t>
            </w:r>
          </w:p>
          <w:p w:rsidR="0049452D" w:rsidRPr="009D4D43" w:rsidRDefault="0049452D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49452D" w:rsidRPr="009D4D43" w:rsidRDefault="00164DDF" w:rsidP="006F5F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52F62" w:rsidRPr="009D4D43" w:rsidTr="00D52F62">
        <w:trPr>
          <w:trHeight w:val="1878"/>
        </w:trPr>
        <w:tc>
          <w:tcPr>
            <w:tcW w:w="215" w:type="pct"/>
          </w:tcPr>
          <w:p w:rsidR="0049452D" w:rsidRPr="009D4D43" w:rsidRDefault="0049452D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lastRenderedPageBreak/>
              <w:t>3.2</w:t>
            </w:r>
          </w:p>
        </w:tc>
        <w:tc>
          <w:tcPr>
            <w:tcW w:w="811" w:type="pct"/>
          </w:tcPr>
          <w:p w:rsidR="0049452D" w:rsidRDefault="0049452D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</w:t>
            </w:r>
            <w:r w:rsidRPr="00795621">
              <w:rPr>
                <w:sz w:val="22"/>
                <w:szCs w:val="22"/>
              </w:rPr>
              <w:t>оборудования для перевозок пассажиров из числа инвалидов</w:t>
            </w:r>
            <w:r w:rsidR="00130FE5">
              <w:rPr>
                <w:sz w:val="22"/>
                <w:szCs w:val="22"/>
              </w:rPr>
              <w:t>, пассажиров с детскими колясками</w:t>
            </w:r>
          </w:p>
          <w:p w:rsidR="0049452D" w:rsidRPr="009D4D43" w:rsidRDefault="0049452D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2" w:type="pct"/>
          </w:tcPr>
          <w:p w:rsidR="0049452D" w:rsidRPr="009D4D43" w:rsidRDefault="00130FE5" w:rsidP="00D52F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транспортных средств</w:t>
            </w:r>
            <w:r w:rsidR="0049452D" w:rsidRPr="009D4D43">
              <w:rPr>
                <w:sz w:val="22"/>
                <w:szCs w:val="22"/>
              </w:rPr>
              <w:t xml:space="preserve"> для перевозок пассажиров с ограниченными возможностями передви</w:t>
            </w:r>
            <w:r>
              <w:rPr>
                <w:sz w:val="22"/>
                <w:szCs w:val="22"/>
              </w:rPr>
              <w:t xml:space="preserve">жения (инвалидов-колясочников) и </w:t>
            </w:r>
            <w:r w:rsidR="0049452D" w:rsidRPr="009D4D43">
              <w:rPr>
                <w:sz w:val="22"/>
                <w:szCs w:val="22"/>
              </w:rPr>
              <w:t>пассажиров с детскими колясками</w:t>
            </w:r>
          </w:p>
        </w:tc>
        <w:tc>
          <w:tcPr>
            <w:tcW w:w="1232" w:type="pct"/>
          </w:tcPr>
          <w:p w:rsidR="00164DDF" w:rsidRPr="009D4D43" w:rsidRDefault="00164DDF" w:rsidP="00F52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позволяющий сделать обоснованный вывод о конструкции транспортного средства</w:t>
            </w:r>
            <w:r w:rsidRPr="009D4D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(с</w:t>
            </w:r>
            <w:r w:rsidRPr="00795621">
              <w:rPr>
                <w:sz w:val="22"/>
                <w:szCs w:val="22"/>
              </w:rPr>
              <w:t>правка завода изготовителя, техническая документация</w:t>
            </w:r>
            <w:r>
              <w:rPr>
                <w:sz w:val="22"/>
                <w:szCs w:val="22"/>
              </w:rPr>
              <w:t>, спецификация комплектации транспортного средства, информация о переоборудовании транспортного средства</w:t>
            </w:r>
            <w:r w:rsidRPr="00164DDF">
              <w:rPr>
                <w:sz w:val="22"/>
                <w:szCs w:val="22"/>
              </w:rPr>
              <w:t xml:space="preserve"> специализированной организацией, имеющей сертификат соответствия по данному виду работ</w:t>
            </w:r>
            <w:r>
              <w:rPr>
                <w:sz w:val="22"/>
                <w:szCs w:val="22"/>
              </w:rPr>
              <w:t>,</w:t>
            </w:r>
            <w:r w:rsidR="00F528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другие материалы)</w:t>
            </w:r>
            <w:r w:rsidRPr="00164DD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2" w:type="pct"/>
          </w:tcPr>
          <w:p w:rsidR="00164DDF" w:rsidRPr="009D4D43" w:rsidRDefault="00164DDF" w:rsidP="0016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Оборудование всех транспортных средств </w:t>
            </w:r>
          </w:p>
          <w:p w:rsidR="0049452D" w:rsidRPr="009D4D43" w:rsidRDefault="0049452D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38" w:type="pct"/>
          </w:tcPr>
          <w:p w:rsidR="0049452D" w:rsidRPr="009D4D43" w:rsidRDefault="00164DDF" w:rsidP="00164DD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D52F62" w:rsidRPr="009D4D43" w:rsidTr="00D52F62">
        <w:trPr>
          <w:trHeight w:val="1043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2D" w:rsidRPr="009D4D43" w:rsidRDefault="0049452D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2D" w:rsidRPr="009D4D43" w:rsidRDefault="0049452D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9D4D43">
              <w:rPr>
                <w:sz w:val="22"/>
                <w:szCs w:val="22"/>
              </w:rPr>
              <w:t>ополнительны</w:t>
            </w:r>
            <w:r>
              <w:rPr>
                <w:sz w:val="22"/>
                <w:szCs w:val="22"/>
              </w:rPr>
              <w:t>е</w:t>
            </w:r>
            <w:r w:rsidRPr="009D4D43">
              <w:rPr>
                <w:sz w:val="22"/>
                <w:szCs w:val="22"/>
              </w:rPr>
              <w:t xml:space="preserve"> отопител</w:t>
            </w:r>
            <w:r>
              <w:rPr>
                <w:sz w:val="22"/>
                <w:szCs w:val="22"/>
              </w:rPr>
              <w:t xml:space="preserve">ьные </w:t>
            </w:r>
            <w:r w:rsidRPr="009D4D43">
              <w:rPr>
                <w:sz w:val="22"/>
                <w:szCs w:val="22"/>
              </w:rPr>
              <w:t>прибор</w:t>
            </w:r>
            <w:r>
              <w:rPr>
                <w:sz w:val="22"/>
                <w:szCs w:val="22"/>
              </w:rPr>
              <w:t>ы</w:t>
            </w:r>
            <w:r w:rsidRPr="009D4D43">
              <w:rPr>
                <w:sz w:val="22"/>
                <w:szCs w:val="22"/>
              </w:rPr>
              <w:t xml:space="preserve"> в салоне автобуса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2D" w:rsidRPr="009D4D43" w:rsidRDefault="0049452D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D4D43">
              <w:rPr>
                <w:sz w:val="22"/>
                <w:szCs w:val="22"/>
              </w:rPr>
              <w:t>аличие дополнительных отопительных приборов в салоне автобуса, установленных специализированной организацией, имеющей сертификат соот</w:t>
            </w:r>
            <w:r w:rsidR="00D52F62">
              <w:rPr>
                <w:sz w:val="22"/>
                <w:szCs w:val="22"/>
              </w:rPr>
              <w:t>ветствия по данному виду работ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4DDF" w:rsidRPr="009D4D43" w:rsidRDefault="00164DDF" w:rsidP="0016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позволяющий сделать обоснованный вывод о конструкции транспортного средства</w:t>
            </w:r>
            <w:r w:rsidRPr="009D4D43">
              <w:rPr>
                <w:sz w:val="22"/>
                <w:szCs w:val="22"/>
              </w:rPr>
              <w:t xml:space="preserve"> </w:t>
            </w:r>
            <w:r w:rsidR="0049452D">
              <w:rPr>
                <w:sz w:val="22"/>
                <w:szCs w:val="22"/>
              </w:rPr>
              <w:t>(договор по установке оборудования, акт выполненных р</w:t>
            </w:r>
            <w:r>
              <w:rPr>
                <w:sz w:val="22"/>
                <w:szCs w:val="22"/>
              </w:rPr>
              <w:t>абот по установке</w:t>
            </w:r>
            <w:r w:rsidR="00D52F62">
              <w:rPr>
                <w:sz w:val="22"/>
                <w:szCs w:val="22"/>
              </w:rPr>
              <w:t xml:space="preserve"> оборудования </w:t>
            </w:r>
            <w:r w:rsidRPr="009D4D43">
              <w:rPr>
                <w:sz w:val="22"/>
                <w:szCs w:val="22"/>
              </w:rPr>
              <w:t>специализированной организацией, имеющей сертификат соот</w:t>
            </w:r>
            <w:r>
              <w:rPr>
                <w:sz w:val="22"/>
                <w:szCs w:val="22"/>
              </w:rPr>
              <w:t xml:space="preserve">ветствия по данному виду работ, </w:t>
            </w:r>
            <w:r w:rsidR="00D52F62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другие материалы</w:t>
            </w:r>
            <w:r w:rsidR="00D52F62">
              <w:rPr>
                <w:sz w:val="22"/>
                <w:szCs w:val="22"/>
              </w:rPr>
              <w:t>)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2D" w:rsidRDefault="00D52F62" w:rsidP="0016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всех транспортных средств</w:t>
            </w:r>
            <w:r w:rsidR="004945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2D" w:rsidRPr="009D4D43" w:rsidRDefault="00164DDF" w:rsidP="004945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52F62" w:rsidRPr="009D4D43" w:rsidTr="00D52F62">
        <w:trPr>
          <w:trHeight w:val="1058"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2D" w:rsidRDefault="00D52F62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2D" w:rsidRDefault="0049452D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D4D43">
              <w:rPr>
                <w:sz w:val="22"/>
                <w:szCs w:val="22"/>
              </w:rPr>
              <w:t>аличие кондиционера</w:t>
            </w:r>
            <w:r w:rsidR="00D52F62">
              <w:rPr>
                <w:sz w:val="22"/>
                <w:szCs w:val="22"/>
              </w:rPr>
              <w:t>,</w:t>
            </w:r>
            <w:r w:rsidRPr="009D4D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системы контроля температуры воздуха в салоне</w:t>
            </w:r>
            <w:r w:rsidR="00D52F62">
              <w:rPr>
                <w:sz w:val="22"/>
                <w:szCs w:val="22"/>
              </w:rPr>
              <w:t xml:space="preserve"> автобуса</w:t>
            </w:r>
          </w:p>
        </w:tc>
        <w:tc>
          <w:tcPr>
            <w:tcW w:w="1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2D" w:rsidRDefault="0049452D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D4D43">
              <w:rPr>
                <w:sz w:val="22"/>
                <w:szCs w:val="22"/>
              </w:rPr>
              <w:t>аличие кондиционера</w:t>
            </w:r>
            <w:r w:rsidR="00D52F62">
              <w:rPr>
                <w:sz w:val="22"/>
                <w:szCs w:val="22"/>
              </w:rPr>
              <w:t>,</w:t>
            </w:r>
            <w:r w:rsidRPr="009D4D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системы контроля температуры воздуха в салоне автобуса</w:t>
            </w:r>
          </w:p>
        </w:tc>
        <w:tc>
          <w:tcPr>
            <w:tcW w:w="1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452D" w:rsidRPr="009D4D43" w:rsidRDefault="0049452D" w:rsidP="00F52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Документ, позволяющий сделать обоснованный вывод о конструкции транспортного средства</w:t>
            </w:r>
            <w:r w:rsidRPr="009D4D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(с</w:t>
            </w:r>
            <w:r w:rsidRPr="00795621">
              <w:rPr>
                <w:sz w:val="22"/>
                <w:szCs w:val="22"/>
              </w:rPr>
              <w:t>правка завода изготовителя, техническая документация</w:t>
            </w:r>
            <w:r w:rsidR="00164DDF">
              <w:rPr>
                <w:sz w:val="22"/>
                <w:szCs w:val="22"/>
              </w:rPr>
              <w:t xml:space="preserve">, акт выполненных работ по установке оборудования </w:t>
            </w:r>
            <w:r w:rsidR="00164DDF" w:rsidRPr="009D4D43">
              <w:rPr>
                <w:sz w:val="22"/>
                <w:szCs w:val="22"/>
              </w:rPr>
              <w:t>специализированной организацией, имеющей сертификат соот</w:t>
            </w:r>
            <w:r w:rsidR="00164DDF">
              <w:rPr>
                <w:sz w:val="22"/>
                <w:szCs w:val="22"/>
              </w:rPr>
              <w:t>ветствия по данному виду работ,</w:t>
            </w:r>
            <w:r w:rsidR="00F5287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другие материалы)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2D" w:rsidRPr="009D4D43" w:rsidRDefault="00164DDF" w:rsidP="004945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 всех транспортных средств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52D" w:rsidRPr="009D4D43" w:rsidRDefault="00164DDF" w:rsidP="00164DD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52F62" w:rsidRPr="009D4D43" w:rsidTr="00F52875">
        <w:trPr>
          <w:trHeight w:val="314"/>
        </w:trPr>
        <w:tc>
          <w:tcPr>
            <w:tcW w:w="215" w:type="pct"/>
          </w:tcPr>
          <w:p w:rsidR="00F94845" w:rsidRPr="009D4D43" w:rsidRDefault="00D52F62" w:rsidP="00F9484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</w:p>
        </w:tc>
        <w:tc>
          <w:tcPr>
            <w:tcW w:w="811" w:type="pct"/>
          </w:tcPr>
          <w:p w:rsidR="00F94845" w:rsidRPr="009D4D43" w:rsidRDefault="00D52F62" w:rsidP="00D52F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э</w:t>
            </w:r>
            <w:r w:rsidR="00F94845">
              <w:rPr>
                <w:sz w:val="22"/>
                <w:szCs w:val="22"/>
              </w:rPr>
              <w:t>лектронно</w:t>
            </w:r>
            <w:r>
              <w:rPr>
                <w:sz w:val="22"/>
                <w:szCs w:val="22"/>
              </w:rPr>
              <w:t>го</w:t>
            </w:r>
            <w:r w:rsidR="00F948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информационного </w:t>
            </w:r>
            <w:r w:rsidR="00F94845">
              <w:rPr>
                <w:sz w:val="22"/>
                <w:szCs w:val="22"/>
              </w:rPr>
              <w:t>табло</w:t>
            </w:r>
          </w:p>
        </w:tc>
        <w:tc>
          <w:tcPr>
            <w:tcW w:w="1552" w:type="pct"/>
          </w:tcPr>
          <w:p w:rsidR="00F94845" w:rsidRPr="009D4D43" w:rsidRDefault="00F94845" w:rsidP="00F5287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Pr="009D4D43">
              <w:rPr>
                <w:sz w:val="22"/>
                <w:szCs w:val="22"/>
              </w:rPr>
              <w:t>аличие</w:t>
            </w:r>
            <w:r>
              <w:rPr>
                <w:sz w:val="22"/>
                <w:szCs w:val="22"/>
              </w:rPr>
              <w:t xml:space="preserve"> </w:t>
            </w:r>
            <w:r w:rsidR="00D52F62">
              <w:rPr>
                <w:sz w:val="22"/>
                <w:szCs w:val="22"/>
              </w:rPr>
              <w:t xml:space="preserve">комплекта </w:t>
            </w:r>
            <w:r>
              <w:rPr>
                <w:sz w:val="22"/>
                <w:szCs w:val="22"/>
              </w:rPr>
              <w:t>наружного электронного цифрового табло (</w:t>
            </w:r>
            <w:r w:rsidR="00D52F62">
              <w:rPr>
                <w:sz w:val="22"/>
                <w:szCs w:val="22"/>
              </w:rPr>
              <w:t>переднее, заднее, боковое), позволяющие осуществлять информирование пассажиров с учетом п</w:t>
            </w:r>
            <w:r w:rsidR="00D52F62" w:rsidRPr="00D52F62">
              <w:rPr>
                <w:sz w:val="22"/>
                <w:szCs w:val="22"/>
              </w:rPr>
              <w:t>равил перевозок пассажиров и б</w:t>
            </w:r>
            <w:r w:rsidR="00D52F62">
              <w:rPr>
                <w:sz w:val="22"/>
                <w:szCs w:val="22"/>
              </w:rPr>
              <w:t xml:space="preserve">агажа автомобильным </w:t>
            </w:r>
            <w:r w:rsidR="00D52F62">
              <w:rPr>
                <w:sz w:val="22"/>
                <w:szCs w:val="22"/>
              </w:rPr>
              <w:lastRenderedPageBreak/>
              <w:t>транспортом, утвержденным п</w:t>
            </w:r>
            <w:r w:rsidR="00D52F62" w:rsidRPr="00D52F62">
              <w:rPr>
                <w:sz w:val="22"/>
                <w:szCs w:val="22"/>
              </w:rPr>
              <w:t>остановление</w:t>
            </w:r>
            <w:r w:rsidR="00D52F62">
              <w:rPr>
                <w:sz w:val="22"/>
                <w:szCs w:val="22"/>
              </w:rPr>
              <w:t>м Правительства Р</w:t>
            </w:r>
            <w:r w:rsidR="00164DDF">
              <w:rPr>
                <w:sz w:val="22"/>
                <w:szCs w:val="22"/>
              </w:rPr>
              <w:t>оссийской Федерации</w:t>
            </w:r>
          </w:p>
        </w:tc>
        <w:tc>
          <w:tcPr>
            <w:tcW w:w="1232" w:type="pct"/>
            <w:shd w:val="clear" w:color="auto" w:fill="FFFFFF" w:themeFill="background1"/>
          </w:tcPr>
          <w:p w:rsidR="00D52F62" w:rsidRDefault="00D52F62" w:rsidP="00D52F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Документ, </w:t>
            </w:r>
            <w:r w:rsidRPr="009D4D43">
              <w:rPr>
                <w:sz w:val="22"/>
                <w:szCs w:val="22"/>
              </w:rPr>
              <w:t>подтвержд</w:t>
            </w:r>
            <w:r>
              <w:rPr>
                <w:sz w:val="22"/>
                <w:szCs w:val="22"/>
              </w:rPr>
              <w:t xml:space="preserve">ающий факт </w:t>
            </w:r>
            <w:r w:rsidRPr="009D4D43">
              <w:rPr>
                <w:sz w:val="22"/>
                <w:szCs w:val="22"/>
              </w:rPr>
              <w:t xml:space="preserve">установки </w:t>
            </w:r>
            <w:r>
              <w:rPr>
                <w:sz w:val="22"/>
                <w:szCs w:val="22"/>
              </w:rPr>
              <w:t>(наличия) соответствующего оборудования</w:t>
            </w:r>
          </w:p>
          <w:p w:rsidR="00F94845" w:rsidRPr="009D4D43" w:rsidRDefault="00F94845" w:rsidP="0016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(спецификация комплектации ТС (предоставляется заводом изготовителем, дилером), акт </w:t>
            </w:r>
            <w:r>
              <w:rPr>
                <w:sz w:val="22"/>
                <w:szCs w:val="22"/>
              </w:rPr>
              <w:lastRenderedPageBreak/>
              <w:t>выполненных работ по установк</w:t>
            </w:r>
            <w:r w:rsidR="00164DDF">
              <w:rPr>
                <w:sz w:val="22"/>
                <w:szCs w:val="22"/>
              </w:rPr>
              <w:t>е оборудования, и другие материалы</w:t>
            </w:r>
            <w:r w:rsidR="00F52875">
              <w:rPr>
                <w:sz w:val="22"/>
                <w:szCs w:val="22"/>
              </w:rPr>
              <w:t>))</w:t>
            </w:r>
          </w:p>
        </w:tc>
        <w:tc>
          <w:tcPr>
            <w:tcW w:w="852" w:type="pct"/>
          </w:tcPr>
          <w:p w:rsidR="00F94845" w:rsidRPr="00A73689" w:rsidRDefault="00D52F62" w:rsidP="00164DDF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lastRenderedPageBreak/>
              <w:t>Оборудо</w:t>
            </w:r>
            <w:r w:rsidR="00164DDF">
              <w:rPr>
                <w:sz w:val="22"/>
                <w:szCs w:val="22"/>
              </w:rPr>
              <w:t>вание всех транспортных средств</w:t>
            </w:r>
          </w:p>
        </w:tc>
        <w:tc>
          <w:tcPr>
            <w:tcW w:w="338" w:type="pct"/>
          </w:tcPr>
          <w:p w:rsidR="00F94845" w:rsidRPr="009D4D43" w:rsidRDefault="00D52F62" w:rsidP="00F9484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D52F62" w:rsidRPr="009D4D43" w:rsidTr="00D52F62">
        <w:trPr>
          <w:trHeight w:val="885"/>
        </w:trPr>
        <w:tc>
          <w:tcPr>
            <w:tcW w:w="215" w:type="pct"/>
          </w:tcPr>
          <w:p w:rsidR="00D52F62" w:rsidRPr="009D4D43" w:rsidRDefault="00B81D82" w:rsidP="00D52F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3.6</w:t>
            </w:r>
          </w:p>
        </w:tc>
        <w:tc>
          <w:tcPr>
            <w:tcW w:w="811" w:type="pct"/>
          </w:tcPr>
          <w:p w:rsidR="00D52F62" w:rsidRPr="009D4D43" w:rsidRDefault="00D52F62" w:rsidP="00D52F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автоинформатора </w:t>
            </w:r>
          </w:p>
        </w:tc>
        <w:tc>
          <w:tcPr>
            <w:tcW w:w="1552" w:type="pct"/>
          </w:tcPr>
          <w:p w:rsidR="00D52F62" w:rsidRPr="00164DDF" w:rsidRDefault="00D52F62" w:rsidP="00D52F6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 а</w:t>
            </w:r>
            <w:r w:rsidRPr="00C630E2">
              <w:rPr>
                <w:sz w:val="22"/>
                <w:szCs w:val="22"/>
              </w:rPr>
              <w:t>втоинформатор</w:t>
            </w:r>
            <w:r>
              <w:rPr>
                <w:sz w:val="22"/>
                <w:szCs w:val="22"/>
              </w:rPr>
              <w:t>а,</w:t>
            </w:r>
            <w:r w:rsidRPr="00C630E2">
              <w:rPr>
                <w:sz w:val="22"/>
                <w:szCs w:val="22"/>
              </w:rPr>
              <w:t xml:space="preserve"> используе</w:t>
            </w:r>
            <w:r>
              <w:rPr>
                <w:sz w:val="22"/>
                <w:szCs w:val="22"/>
              </w:rPr>
              <w:t>мого</w:t>
            </w:r>
            <w:r w:rsidRPr="00C630E2">
              <w:rPr>
                <w:sz w:val="22"/>
                <w:szCs w:val="22"/>
              </w:rPr>
              <w:t xml:space="preserve"> для автоматического объявления информации об остановках (без участия водителя) с использование</w:t>
            </w:r>
            <w:r>
              <w:rPr>
                <w:sz w:val="22"/>
                <w:szCs w:val="22"/>
              </w:rPr>
              <w:t>м системы спутниковой навигации</w:t>
            </w:r>
            <w:r w:rsidR="00164DDF">
              <w:rPr>
                <w:sz w:val="22"/>
                <w:szCs w:val="22"/>
              </w:rPr>
              <w:t xml:space="preserve"> ГЛОНАСС или ГЛОНАСС/</w:t>
            </w:r>
            <w:r w:rsidR="00164DDF">
              <w:rPr>
                <w:sz w:val="22"/>
                <w:szCs w:val="22"/>
                <w:lang w:val="en-US"/>
              </w:rPr>
              <w:t>GPS</w:t>
            </w:r>
          </w:p>
        </w:tc>
        <w:tc>
          <w:tcPr>
            <w:tcW w:w="1232" w:type="pct"/>
            <w:shd w:val="clear" w:color="auto" w:fill="FFFFFF" w:themeFill="background1"/>
          </w:tcPr>
          <w:p w:rsidR="00164DDF" w:rsidRDefault="00164DDF" w:rsidP="0016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Документ, </w:t>
            </w:r>
            <w:r w:rsidRPr="009D4D43">
              <w:rPr>
                <w:sz w:val="22"/>
                <w:szCs w:val="22"/>
              </w:rPr>
              <w:t>подтвержд</w:t>
            </w:r>
            <w:r>
              <w:rPr>
                <w:sz w:val="22"/>
                <w:szCs w:val="22"/>
              </w:rPr>
              <w:t xml:space="preserve">ающий факт </w:t>
            </w:r>
            <w:r w:rsidRPr="009D4D43">
              <w:rPr>
                <w:sz w:val="22"/>
                <w:szCs w:val="22"/>
              </w:rPr>
              <w:t xml:space="preserve">установки </w:t>
            </w:r>
            <w:r>
              <w:rPr>
                <w:sz w:val="22"/>
                <w:szCs w:val="22"/>
              </w:rPr>
              <w:t>(наличия) соответствующего оборудования</w:t>
            </w:r>
          </w:p>
          <w:p w:rsidR="00D52F62" w:rsidRPr="009D4D43" w:rsidRDefault="00164DDF" w:rsidP="0016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(спецификация комплектации ТС (предоставляется заводом изготовителем, дилером), акт выполненных работ по установке обо</w:t>
            </w:r>
            <w:r w:rsidR="00F52875">
              <w:rPr>
                <w:sz w:val="22"/>
                <w:szCs w:val="22"/>
              </w:rPr>
              <w:t>рудования, и другие материалы))</w:t>
            </w:r>
          </w:p>
        </w:tc>
        <w:tc>
          <w:tcPr>
            <w:tcW w:w="852" w:type="pct"/>
          </w:tcPr>
          <w:p w:rsidR="00D52F62" w:rsidRPr="00A73689" w:rsidRDefault="00D52F62" w:rsidP="00164DDF">
            <w:pPr>
              <w:pStyle w:val="Default"/>
              <w:rPr>
                <w:sz w:val="23"/>
                <w:szCs w:val="23"/>
              </w:rPr>
            </w:pPr>
            <w:r>
              <w:rPr>
                <w:sz w:val="22"/>
                <w:szCs w:val="22"/>
              </w:rPr>
              <w:t>Оборудо</w:t>
            </w:r>
            <w:r w:rsidR="00164DDF">
              <w:rPr>
                <w:sz w:val="22"/>
                <w:szCs w:val="22"/>
              </w:rPr>
              <w:t>вание всех транспортных средств</w:t>
            </w:r>
          </w:p>
        </w:tc>
        <w:tc>
          <w:tcPr>
            <w:tcW w:w="338" w:type="pct"/>
          </w:tcPr>
          <w:p w:rsidR="00D52F62" w:rsidRPr="009D4D43" w:rsidRDefault="00D52F62" w:rsidP="00D52F6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94845" w:rsidRPr="009D4D43" w:rsidTr="00D96E09">
        <w:tc>
          <w:tcPr>
            <w:tcW w:w="5000" w:type="pct"/>
            <w:gridSpan w:val="6"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jc w:val="center"/>
              <w:outlineLvl w:val="0"/>
              <w:rPr>
                <w:sz w:val="22"/>
                <w:szCs w:val="22"/>
              </w:rPr>
            </w:pPr>
            <w:r w:rsidRPr="00F94845">
              <w:rPr>
                <w:sz w:val="22"/>
                <w:szCs w:val="22"/>
              </w:rPr>
              <w:t>4. Максимальный срок эксплуатации транспортных средств</w:t>
            </w:r>
          </w:p>
        </w:tc>
      </w:tr>
      <w:tr w:rsidR="00D52F62" w:rsidRPr="009D4D43" w:rsidTr="00D96E09">
        <w:trPr>
          <w:trHeight w:val="20"/>
        </w:trPr>
        <w:tc>
          <w:tcPr>
            <w:tcW w:w="215" w:type="pct"/>
            <w:vMerge w:val="restart"/>
          </w:tcPr>
          <w:p w:rsidR="00F94845" w:rsidRPr="009D4D43" w:rsidRDefault="00B81D82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94845" w:rsidRPr="009D4D43">
              <w:rPr>
                <w:sz w:val="22"/>
                <w:szCs w:val="22"/>
              </w:rPr>
              <w:t>.1</w:t>
            </w:r>
          </w:p>
        </w:tc>
        <w:tc>
          <w:tcPr>
            <w:tcW w:w="811" w:type="pct"/>
            <w:vMerge w:val="restart"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>Срок эксплуатации транспортных средств</w:t>
            </w:r>
          </w:p>
        </w:tc>
        <w:tc>
          <w:tcPr>
            <w:tcW w:w="1552" w:type="pct"/>
            <w:vMerge w:val="restart"/>
          </w:tcPr>
          <w:p w:rsidR="006F5F1B" w:rsidRPr="009D4D43" w:rsidRDefault="006F5F1B" w:rsidP="00164D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F94845" w:rsidRPr="009D4D43">
              <w:rPr>
                <w:sz w:val="22"/>
                <w:szCs w:val="22"/>
              </w:rPr>
              <w:t>аксимальный срок эксплуатации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</w:t>
            </w:r>
            <w:r>
              <w:rPr>
                <w:sz w:val="22"/>
                <w:szCs w:val="22"/>
              </w:rPr>
              <w:t>. Исчисляется</w:t>
            </w:r>
            <w:r w:rsidRPr="009D4D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как</w:t>
            </w:r>
            <w:r w:rsidRPr="009D4D43">
              <w:rPr>
                <w:sz w:val="22"/>
                <w:szCs w:val="22"/>
              </w:rPr>
              <w:t xml:space="preserve"> среднеарифметическо</w:t>
            </w:r>
            <w:r>
              <w:rPr>
                <w:sz w:val="22"/>
                <w:szCs w:val="22"/>
              </w:rPr>
              <w:t>е</w:t>
            </w:r>
            <w:r w:rsidRPr="009D4D43">
              <w:rPr>
                <w:sz w:val="22"/>
                <w:szCs w:val="22"/>
              </w:rPr>
              <w:t xml:space="preserve"> количеств</w:t>
            </w:r>
            <w:r w:rsidR="00164DDF">
              <w:rPr>
                <w:sz w:val="22"/>
                <w:szCs w:val="22"/>
              </w:rPr>
              <w:t>о</w:t>
            </w:r>
            <w:r w:rsidRPr="009D4D43">
              <w:rPr>
                <w:sz w:val="22"/>
                <w:szCs w:val="22"/>
              </w:rPr>
              <w:t xml:space="preserve"> полных лет </w:t>
            </w:r>
            <w:r>
              <w:rPr>
                <w:sz w:val="22"/>
                <w:szCs w:val="22"/>
              </w:rPr>
              <w:t>эксплуатации транспортных средств, включенных в заявку, на дату проведения открытого конкурса</w:t>
            </w:r>
          </w:p>
        </w:tc>
        <w:tc>
          <w:tcPr>
            <w:tcW w:w="1232" w:type="pct"/>
            <w:vMerge w:val="restart"/>
          </w:tcPr>
          <w:p w:rsidR="00F94845" w:rsidRPr="006F5F1B" w:rsidRDefault="006F5F1B" w:rsidP="006F5F1B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Подтверждается </w:t>
            </w:r>
            <w:r w:rsidRPr="009D4D43">
              <w:rPr>
                <w:sz w:val="22"/>
                <w:szCs w:val="22"/>
              </w:rPr>
              <w:t>по представленным претен</w:t>
            </w:r>
            <w:r>
              <w:rPr>
                <w:sz w:val="22"/>
                <w:szCs w:val="22"/>
              </w:rPr>
              <w:t>дентом документам на транспортные</w:t>
            </w:r>
            <w:r w:rsidRPr="009D4D43">
              <w:rPr>
                <w:sz w:val="22"/>
                <w:szCs w:val="22"/>
              </w:rPr>
              <w:t xml:space="preserve"> средств</w:t>
            </w:r>
            <w:r>
              <w:rPr>
                <w:sz w:val="22"/>
                <w:szCs w:val="22"/>
              </w:rPr>
              <w:t>а</w:t>
            </w:r>
            <w:r w:rsidRPr="009D4D43">
              <w:rPr>
                <w:sz w:val="22"/>
                <w:szCs w:val="22"/>
              </w:rPr>
              <w:t xml:space="preserve"> (паспорт и свидет</w:t>
            </w:r>
            <w:r>
              <w:rPr>
                <w:sz w:val="22"/>
                <w:szCs w:val="22"/>
              </w:rPr>
              <w:t>ельство о регистрации транспортного средства)</w:t>
            </w:r>
          </w:p>
        </w:tc>
        <w:tc>
          <w:tcPr>
            <w:tcW w:w="852" w:type="pct"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>до 1 года включительно</w:t>
            </w:r>
          </w:p>
        </w:tc>
        <w:tc>
          <w:tcPr>
            <w:tcW w:w="338" w:type="pct"/>
          </w:tcPr>
          <w:p w:rsidR="00F94845" w:rsidRPr="009D4D43" w:rsidRDefault="008A31DD" w:rsidP="00D96E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F5F1B">
              <w:rPr>
                <w:sz w:val="22"/>
                <w:szCs w:val="22"/>
              </w:rPr>
              <w:t>0</w:t>
            </w:r>
          </w:p>
        </w:tc>
      </w:tr>
      <w:tr w:rsidR="00D52F62" w:rsidRPr="009D4D43" w:rsidTr="00D96E09">
        <w:trPr>
          <w:trHeight w:val="20"/>
        </w:trPr>
        <w:tc>
          <w:tcPr>
            <w:tcW w:w="215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2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2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2" w:type="pct"/>
          </w:tcPr>
          <w:p w:rsidR="00F94845" w:rsidRPr="009D4D43" w:rsidRDefault="008A31DD" w:rsidP="008A31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1 года до 5</w:t>
            </w:r>
            <w:r w:rsidR="00F94845" w:rsidRPr="009D4D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лет</w:t>
            </w:r>
            <w:r w:rsidR="00F94845" w:rsidRPr="009D4D43">
              <w:rPr>
                <w:sz w:val="22"/>
                <w:szCs w:val="22"/>
              </w:rPr>
              <w:t xml:space="preserve"> включительно</w:t>
            </w:r>
          </w:p>
        </w:tc>
        <w:tc>
          <w:tcPr>
            <w:tcW w:w="338" w:type="pct"/>
          </w:tcPr>
          <w:p w:rsidR="00F94845" w:rsidRPr="009D4D43" w:rsidRDefault="006F5F1B" w:rsidP="006F5F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52F62" w:rsidRPr="009D4D43" w:rsidTr="00D96E09">
        <w:trPr>
          <w:trHeight w:val="20"/>
        </w:trPr>
        <w:tc>
          <w:tcPr>
            <w:tcW w:w="215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2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2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2" w:type="pct"/>
          </w:tcPr>
          <w:p w:rsidR="00F94845" w:rsidRPr="009D4D43" w:rsidRDefault="008A31DD" w:rsidP="008A31D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более 5 лет до 10</w:t>
            </w:r>
            <w:r w:rsidRPr="009D4D43">
              <w:rPr>
                <w:sz w:val="22"/>
                <w:szCs w:val="22"/>
              </w:rPr>
              <w:t xml:space="preserve"> лет включительно</w:t>
            </w:r>
          </w:p>
        </w:tc>
        <w:tc>
          <w:tcPr>
            <w:tcW w:w="338" w:type="pct"/>
          </w:tcPr>
          <w:p w:rsidR="00F94845" w:rsidRPr="009D4D43" w:rsidRDefault="006F5F1B" w:rsidP="006F5F1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52F62" w:rsidRPr="009D4D43" w:rsidTr="00D96E09">
        <w:trPr>
          <w:trHeight w:val="20"/>
        </w:trPr>
        <w:tc>
          <w:tcPr>
            <w:tcW w:w="215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1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52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232" w:type="pct"/>
            <w:vMerge/>
          </w:tcPr>
          <w:p w:rsidR="00F94845" w:rsidRPr="009D4D43" w:rsidRDefault="00F94845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2" w:type="pct"/>
          </w:tcPr>
          <w:p w:rsidR="00F94845" w:rsidRPr="009D4D43" w:rsidRDefault="008A31DD" w:rsidP="00D96E0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D4D43">
              <w:rPr>
                <w:sz w:val="22"/>
                <w:szCs w:val="22"/>
              </w:rPr>
              <w:t>более 10 лет</w:t>
            </w:r>
          </w:p>
        </w:tc>
        <w:tc>
          <w:tcPr>
            <w:tcW w:w="338" w:type="pct"/>
          </w:tcPr>
          <w:p w:rsidR="00F94845" w:rsidRPr="009D4D43" w:rsidRDefault="008A31DD" w:rsidP="00D96E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6E2A25" w:rsidRDefault="006E2A25" w:rsidP="00B81D82">
      <w:pPr>
        <w:ind w:firstLine="708"/>
        <w:rPr>
          <w:sz w:val="22"/>
          <w:szCs w:val="22"/>
        </w:rPr>
      </w:pPr>
    </w:p>
    <w:sectPr w:rsidR="006E2A25" w:rsidSect="00164DD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FBD"/>
    <w:rsid w:val="000B2956"/>
    <w:rsid w:val="000D52E8"/>
    <w:rsid w:val="00110B86"/>
    <w:rsid w:val="00130FE5"/>
    <w:rsid w:val="00164DDF"/>
    <w:rsid w:val="00216678"/>
    <w:rsid w:val="002655FA"/>
    <w:rsid w:val="00281E8D"/>
    <w:rsid w:val="00301C4B"/>
    <w:rsid w:val="00313D48"/>
    <w:rsid w:val="003612F1"/>
    <w:rsid w:val="00387A8D"/>
    <w:rsid w:val="0049452D"/>
    <w:rsid w:val="00496939"/>
    <w:rsid w:val="004D49CA"/>
    <w:rsid w:val="005009D7"/>
    <w:rsid w:val="005030EC"/>
    <w:rsid w:val="005056E7"/>
    <w:rsid w:val="00512700"/>
    <w:rsid w:val="0055561B"/>
    <w:rsid w:val="005705AF"/>
    <w:rsid w:val="0058717F"/>
    <w:rsid w:val="00587CED"/>
    <w:rsid w:val="005E79D5"/>
    <w:rsid w:val="006D4B96"/>
    <w:rsid w:val="006E0594"/>
    <w:rsid w:val="006E2A25"/>
    <w:rsid w:val="006F1701"/>
    <w:rsid w:val="006F5F1B"/>
    <w:rsid w:val="00795621"/>
    <w:rsid w:val="007956D6"/>
    <w:rsid w:val="00885D5E"/>
    <w:rsid w:val="008A31DD"/>
    <w:rsid w:val="008A64B6"/>
    <w:rsid w:val="009B0A1D"/>
    <w:rsid w:val="009D4D43"/>
    <w:rsid w:val="00A1279D"/>
    <w:rsid w:val="00A15F86"/>
    <w:rsid w:val="00A73689"/>
    <w:rsid w:val="00AE0FBD"/>
    <w:rsid w:val="00B6374F"/>
    <w:rsid w:val="00B81D82"/>
    <w:rsid w:val="00BA157C"/>
    <w:rsid w:val="00BA1672"/>
    <w:rsid w:val="00BC2753"/>
    <w:rsid w:val="00C45BA6"/>
    <w:rsid w:val="00C630E2"/>
    <w:rsid w:val="00CA7694"/>
    <w:rsid w:val="00CB5968"/>
    <w:rsid w:val="00D52F62"/>
    <w:rsid w:val="00DD1362"/>
    <w:rsid w:val="00DE4A58"/>
    <w:rsid w:val="00E63C96"/>
    <w:rsid w:val="00EE518B"/>
    <w:rsid w:val="00EE57C5"/>
    <w:rsid w:val="00F52875"/>
    <w:rsid w:val="00F94845"/>
    <w:rsid w:val="00FA54C4"/>
    <w:rsid w:val="00FF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BB236E-30AB-496A-A9A1-9DCAE8E2F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79D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A64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81D8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1D8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F38E6-0842-4A79-AE1E-AD72BF77B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1147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7676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Кузнецов Виктор Сергеевич</dc:creator>
  <cp:keywords/>
  <dc:description/>
  <cp:lastModifiedBy>Мандрикова Лариса Юрьевна</cp:lastModifiedBy>
  <cp:revision>5</cp:revision>
  <cp:lastPrinted>2018-03-28T05:49:00Z</cp:lastPrinted>
  <dcterms:created xsi:type="dcterms:W3CDTF">2018-04-12T02:14:00Z</dcterms:created>
  <dcterms:modified xsi:type="dcterms:W3CDTF">2018-05-14T04:49:00Z</dcterms:modified>
</cp:coreProperties>
</file>