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DD0" w:rsidRDefault="00E40381">
      <w:pPr>
        <w:pStyle w:val="a5"/>
        <w:jc w:val="center"/>
      </w:pPr>
      <w:r>
        <w:rPr>
          <w:noProof/>
          <w:szCs w:val="26"/>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466728" cy="561971"/>
                    </a:xfrm>
                    <a:prstGeom prst="rect">
                      <a:avLst/>
                    </a:prstGeom>
                    <a:noFill/>
                    <a:ln>
                      <a:noFill/>
                      <a:prstDash/>
                    </a:ln>
                  </pic:spPr>
                </pic:pic>
              </a:graphicData>
            </a:graphic>
          </wp:inline>
        </w:drawing>
      </w:r>
    </w:p>
    <w:p w:rsidR="00912DD0" w:rsidRDefault="00E40381">
      <w:pPr>
        <w:pStyle w:val="a5"/>
        <w:jc w:val="center"/>
      </w:pPr>
      <w:r>
        <w:t>АДМИНИСТРАЦИЯ ГОРОДА НОРИЛЬСКА</w:t>
      </w:r>
    </w:p>
    <w:p w:rsidR="00912DD0" w:rsidRDefault="00E40381">
      <w:pPr>
        <w:pStyle w:val="a5"/>
        <w:jc w:val="center"/>
      </w:pPr>
      <w:r>
        <w:t>КРАСНОЯРСКОГО КРАЯ</w:t>
      </w:r>
    </w:p>
    <w:p w:rsidR="00912DD0" w:rsidRDefault="00912DD0">
      <w:pPr>
        <w:pStyle w:val="a5"/>
        <w:jc w:val="center"/>
        <w:rPr>
          <w:szCs w:val="26"/>
        </w:rPr>
      </w:pPr>
    </w:p>
    <w:p w:rsidR="00912DD0" w:rsidRDefault="00E40381">
      <w:pPr>
        <w:pStyle w:val="a5"/>
        <w:jc w:val="center"/>
      </w:pPr>
      <w:r>
        <w:rPr>
          <w:b/>
          <w:sz w:val="28"/>
          <w:szCs w:val="28"/>
        </w:rPr>
        <w:t>ПОСТАНОВЛЕНИЕ</w:t>
      </w:r>
    </w:p>
    <w:p w:rsidR="00912DD0" w:rsidRDefault="00912DD0">
      <w:pPr>
        <w:pStyle w:val="a5"/>
        <w:tabs>
          <w:tab w:val="left" w:pos="1276"/>
        </w:tabs>
        <w:jc w:val="center"/>
        <w:rPr>
          <w:szCs w:val="26"/>
        </w:rPr>
      </w:pPr>
    </w:p>
    <w:p w:rsidR="00912DD0" w:rsidRDefault="00B86195">
      <w:pPr>
        <w:pStyle w:val="a5"/>
        <w:tabs>
          <w:tab w:val="clear" w:pos="4153"/>
          <w:tab w:val="clear" w:pos="8306"/>
          <w:tab w:val="left" w:pos="4253"/>
          <w:tab w:val="left" w:pos="7513"/>
        </w:tabs>
      </w:pPr>
      <w:r>
        <w:t>01.12.</w:t>
      </w:r>
      <w:r w:rsidR="00E40381">
        <w:t xml:space="preserve">2015                            </w:t>
      </w:r>
      <w:r>
        <w:t xml:space="preserve">               </w:t>
      </w:r>
      <w:r w:rsidR="00E40381">
        <w:t xml:space="preserve"> г. Норильск                   </w:t>
      </w:r>
      <w:r>
        <w:t xml:space="preserve">                             № 577</w:t>
      </w:r>
    </w:p>
    <w:p w:rsidR="00912DD0" w:rsidRDefault="00912DD0"/>
    <w:p w:rsidR="00912DD0" w:rsidRDefault="00912DD0"/>
    <w:p w:rsidR="00912DD0" w:rsidRDefault="00E40381">
      <w:pPr>
        <w:tabs>
          <w:tab w:val="left" w:pos="1260"/>
        </w:tabs>
        <w:ind w:right="-2"/>
        <w:jc w:val="both"/>
        <w:rPr>
          <w:sz w:val="26"/>
          <w:szCs w:val="26"/>
        </w:rPr>
      </w:pPr>
      <w:r>
        <w:rPr>
          <w:sz w:val="26"/>
          <w:szCs w:val="26"/>
        </w:rPr>
        <w:t>О внесении изменений в постановление Администрации города Норильска от 16.01.2015 № 17</w:t>
      </w:r>
    </w:p>
    <w:p w:rsidR="00912DD0" w:rsidRDefault="00912DD0">
      <w:pPr>
        <w:rPr>
          <w:sz w:val="22"/>
          <w:szCs w:val="22"/>
        </w:rPr>
      </w:pPr>
    </w:p>
    <w:p w:rsidR="00912DD0" w:rsidRDefault="00912DD0">
      <w:pPr>
        <w:rPr>
          <w:sz w:val="22"/>
          <w:szCs w:val="22"/>
        </w:rPr>
      </w:pPr>
    </w:p>
    <w:p w:rsidR="00912DD0" w:rsidRDefault="00E40381">
      <w:pPr>
        <w:tabs>
          <w:tab w:val="left" w:pos="1276"/>
        </w:tabs>
        <w:autoSpaceDE w:val="0"/>
        <w:ind w:firstLine="709"/>
        <w:jc w:val="both"/>
      </w:pPr>
      <w:r>
        <w:rPr>
          <w:sz w:val="26"/>
          <w:szCs w:val="26"/>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w:t>
      </w:r>
      <w:hyperlink r:id="rId8" w:history="1">
        <w:r>
          <w:rPr>
            <w:sz w:val="26"/>
            <w:szCs w:val="26"/>
          </w:rPr>
          <w:t>статьей 179</w:t>
        </w:r>
      </w:hyperlink>
      <w:r>
        <w:rPr>
          <w:sz w:val="26"/>
          <w:szCs w:val="26"/>
        </w:rPr>
        <w:t xml:space="preserve"> Бюджетного кодекса Российской Федерации,</w:t>
      </w:r>
    </w:p>
    <w:p w:rsidR="00912DD0" w:rsidRDefault="00E40381">
      <w:pPr>
        <w:jc w:val="both"/>
        <w:rPr>
          <w:sz w:val="26"/>
          <w:szCs w:val="26"/>
        </w:rPr>
      </w:pPr>
      <w:r>
        <w:rPr>
          <w:sz w:val="26"/>
          <w:szCs w:val="26"/>
        </w:rPr>
        <w:t>ПОСТАНОВЛЯЮ:</w:t>
      </w:r>
    </w:p>
    <w:p w:rsidR="00912DD0" w:rsidRDefault="00912DD0">
      <w:pPr>
        <w:jc w:val="both"/>
        <w:rPr>
          <w:sz w:val="22"/>
          <w:szCs w:val="22"/>
        </w:rPr>
      </w:pPr>
    </w:p>
    <w:p w:rsidR="00912DD0" w:rsidRDefault="00E40381">
      <w:pPr>
        <w:numPr>
          <w:ilvl w:val="0"/>
          <w:numId w:val="1"/>
        </w:numPr>
        <w:tabs>
          <w:tab w:val="left" w:pos="993"/>
        </w:tabs>
        <w:ind w:left="0" w:firstLine="709"/>
        <w:jc w:val="both"/>
        <w:rPr>
          <w:sz w:val="26"/>
          <w:szCs w:val="26"/>
        </w:rPr>
      </w:pPr>
      <w:r>
        <w:rPr>
          <w:sz w:val="26"/>
          <w:szCs w:val="26"/>
        </w:rPr>
        <w:t>Внести в муниципальную программу «Реформирование и модернизация жилищно-коммунального хозяйства и повышение энергетической эффективности» на 2015 – 2017 годы, утвержденную постановлением Администрации города Норильска от 16.01.2015 № 17 (далее - Программа), следующие изменения:</w:t>
      </w:r>
    </w:p>
    <w:p w:rsidR="00912DD0" w:rsidRDefault="00E40381">
      <w:pPr>
        <w:tabs>
          <w:tab w:val="left" w:pos="993"/>
        </w:tabs>
        <w:ind w:firstLine="709"/>
        <w:jc w:val="both"/>
        <w:rPr>
          <w:sz w:val="26"/>
          <w:szCs w:val="26"/>
        </w:rPr>
      </w:pPr>
      <w:r>
        <w:rPr>
          <w:sz w:val="26"/>
          <w:szCs w:val="26"/>
        </w:rPr>
        <w:t xml:space="preserve">1.1. По всему тексту Программы, приложений к Программе слова «Организация проведения капитального ремонта общего имущества многоквартирных домов» заменить словами «Организация проведения капитального ремонта многоквартирных домов». </w:t>
      </w:r>
    </w:p>
    <w:p w:rsidR="00912DD0" w:rsidRDefault="00E40381">
      <w:pPr>
        <w:tabs>
          <w:tab w:val="left" w:pos="993"/>
        </w:tabs>
        <w:ind w:firstLine="709"/>
        <w:jc w:val="both"/>
        <w:rPr>
          <w:sz w:val="26"/>
          <w:szCs w:val="26"/>
        </w:rPr>
      </w:pPr>
      <w:r>
        <w:rPr>
          <w:sz w:val="26"/>
          <w:szCs w:val="26"/>
        </w:rPr>
        <w:t>1.2. В паспорте Программы:</w:t>
      </w:r>
    </w:p>
    <w:p w:rsidR="00912DD0" w:rsidRDefault="00E40381">
      <w:pPr>
        <w:tabs>
          <w:tab w:val="left" w:pos="993"/>
        </w:tabs>
        <w:ind w:firstLine="709"/>
        <w:jc w:val="both"/>
        <w:rPr>
          <w:sz w:val="26"/>
          <w:szCs w:val="26"/>
        </w:rPr>
      </w:pPr>
      <w:r>
        <w:rPr>
          <w:sz w:val="26"/>
          <w:szCs w:val="26"/>
        </w:rPr>
        <w:t xml:space="preserve">1.2.1. Строку «Участник МП» дополнить </w:t>
      </w:r>
      <w:r w:rsidR="008A1FB8">
        <w:rPr>
          <w:sz w:val="26"/>
          <w:szCs w:val="26"/>
        </w:rPr>
        <w:t>словами</w:t>
      </w:r>
      <w:r>
        <w:rPr>
          <w:sz w:val="26"/>
          <w:szCs w:val="26"/>
        </w:rPr>
        <w:t xml:space="preserve"> «Управление имущества Администрации города Норильска».  </w:t>
      </w:r>
    </w:p>
    <w:p w:rsidR="008A1FB8" w:rsidRDefault="00E40381">
      <w:pPr>
        <w:tabs>
          <w:tab w:val="left" w:pos="993"/>
        </w:tabs>
        <w:ind w:firstLine="709"/>
        <w:jc w:val="both"/>
        <w:rPr>
          <w:sz w:val="26"/>
          <w:szCs w:val="26"/>
        </w:rPr>
      </w:pPr>
      <w:r>
        <w:rPr>
          <w:sz w:val="26"/>
          <w:szCs w:val="26"/>
        </w:rPr>
        <w:t>1.2.2. Строку «Подпрограммы МП и отдельные мероприятия МП» дополнить</w:t>
      </w:r>
      <w:r w:rsidR="008A1FB8">
        <w:rPr>
          <w:sz w:val="26"/>
          <w:szCs w:val="26"/>
        </w:rPr>
        <w:t xml:space="preserve"> абзацем следующего содержания:</w:t>
      </w:r>
    </w:p>
    <w:p w:rsidR="00912DD0" w:rsidRDefault="00E40381">
      <w:pPr>
        <w:tabs>
          <w:tab w:val="left" w:pos="993"/>
        </w:tabs>
        <w:ind w:firstLine="709"/>
        <w:jc w:val="both"/>
        <w:rPr>
          <w:sz w:val="26"/>
          <w:szCs w:val="26"/>
        </w:rPr>
      </w:pPr>
      <w:r>
        <w:rPr>
          <w:sz w:val="26"/>
          <w:szCs w:val="26"/>
        </w:rPr>
        <w:t>«-</w:t>
      </w:r>
      <w:r w:rsidR="008A1FB8">
        <w:rPr>
          <w:sz w:val="26"/>
          <w:szCs w:val="26"/>
        </w:rPr>
        <w:t xml:space="preserve"> отдельное </w:t>
      </w:r>
      <w:r>
        <w:rPr>
          <w:sz w:val="26"/>
          <w:szCs w:val="26"/>
        </w:rPr>
        <w:t>мероприятие 5 «Реквизиция гаражей-боксов, расположенных в техническом подполье многоквартирного дома по ул. Комсомольской д.20, подлежащего сносу по решению МВК № 38-МВК/3 от 23.12.2013»</w:t>
      </w:r>
      <w:r w:rsidR="008A1FB8">
        <w:rPr>
          <w:sz w:val="26"/>
          <w:szCs w:val="26"/>
        </w:rPr>
        <w:t>.</w:t>
      </w:r>
    </w:p>
    <w:p w:rsidR="00912DD0" w:rsidRDefault="00E40381">
      <w:pPr>
        <w:tabs>
          <w:tab w:val="left" w:pos="993"/>
        </w:tabs>
        <w:ind w:firstLine="709"/>
        <w:jc w:val="both"/>
        <w:rPr>
          <w:sz w:val="26"/>
          <w:szCs w:val="26"/>
        </w:rPr>
      </w:pPr>
      <w:r>
        <w:rPr>
          <w:sz w:val="26"/>
          <w:szCs w:val="26"/>
        </w:rPr>
        <w:t>1.2.3. Строку «Объемы и источники финансирования МП по годам  реализации (тыс. руб.)» изложить в следующей редакции:</w:t>
      </w:r>
    </w:p>
    <w:p w:rsidR="00912DD0" w:rsidRDefault="00E40381">
      <w:pPr>
        <w:tabs>
          <w:tab w:val="left" w:pos="993"/>
        </w:tabs>
        <w:jc w:val="both"/>
        <w:rPr>
          <w:sz w:val="26"/>
          <w:szCs w:val="26"/>
        </w:rPr>
      </w:pPr>
      <w:r>
        <w:rPr>
          <w:sz w:val="26"/>
          <w:szCs w:val="26"/>
        </w:rPr>
        <w:t xml:space="preserve">    «</w:t>
      </w:r>
    </w:p>
    <w:tbl>
      <w:tblPr>
        <w:tblW w:w="9498" w:type="dxa"/>
        <w:tblInd w:w="108" w:type="dxa"/>
        <w:tblCellMar>
          <w:left w:w="10" w:type="dxa"/>
          <w:right w:w="10" w:type="dxa"/>
        </w:tblCellMar>
        <w:tblLook w:val="0000" w:firstRow="0" w:lastRow="0" w:firstColumn="0" w:lastColumn="0" w:noHBand="0" w:noVBand="0"/>
      </w:tblPr>
      <w:tblGrid>
        <w:gridCol w:w="2068"/>
        <w:gridCol w:w="7430"/>
      </w:tblGrid>
      <w:tr w:rsidR="00912DD0">
        <w:trPr>
          <w:trHeight w:val="416"/>
        </w:trPr>
        <w:tc>
          <w:tcPr>
            <w:tcW w:w="2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rPr>
                <w:sz w:val="26"/>
                <w:szCs w:val="26"/>
              </w:rPr>
            </w:pPr>
            <w:r>
              <w:rPr>
                <w:sz w:val="26"/>
                <w:szCs w:val="26"/>
              </w:rPr>
              <w:t xml:space="preserve">Объемы и источники финансирования МП по годам реализации </w:t>
            </w:r>
          </w:p>
          <w:p w:rsidR="00912DD0" w:rsidRDefault="00E40381">
            <w:pPr>
              <w:rPr>
                <w:sz w:val="26"/>
                <w:szCs w:val="26"/>
              </w:rPr>
            </w:pPr>
            <w:r>
              <w:rPr>
                <w:sz w:val="26"/>
                <w:szCs w:val="26"/>
              </w:rPr>
              <w:t>(тыс. руб.)</w:t>
            </w:r>
          </w:p>
          <w:p w:rsidR="00912DD0" w:rsidRDefault="00912DD0">
            <w:pPr>
              <w:rPr>
                <w:sz w:val="26"/>
                <w:szCs w:val="26"/>
              </w:rPr>
            </w:pPr>
          </w:p>
        </w:tc>
        <w:tc>
          <w:tcPr>
            <w:tcW w:w="7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12DD0" w:rsidRDefault="00E40381">
            <w:pPr>
              <w:pStyle w:val="a4"/>
              <w:tabs>
                <w:tab w:val="left" w:pos="993"/>
              </w:tabs>
              <w:ind w:left="0"/>
            </w:pPr>
            <w:r>
              <w:rPr>
                <w:sz w:val="26"/>
                <w:szCs w:val="26"/>
                <w:lang w:eastAsia="en-US"/>
              </w:rPr>
              <w:t xml:space="preserve">Общий объем финансирования муниципальной программы за период 2015-2017 годов за счет всех источников финансирования составит: </w:t>
            </w:r>
            <w:r>
              <w:rPr>
                <w:b/>
                <w:sz w:val="26"/>
                <w:szCs w:val="26"/>
                <w:lang w:eastAsia="en-US"/>
              </w:rPr>
              <w:t>3 379 527,0 тыс. руб.,</w:t>
            </w:r>
          </w:p>
          <w:p w:rsidR="00912DD0" w:rsidRDefault="00E40381">
            <w:pPr>
              <w:pStyle w:val="a4"/>
              <w:tabs>
                <w:tab w:val="left" w:pos="993"/>
              </w:tabs>
              <w:ind w:left="0"/>
              <w:rPr>
                <w:sz w:val="26"/>
                <w:szCs w:val="26"/>
                <w:lang w:eastAsia="en-US"/>
              </w:rPr>
            </w:pPr>
            <w:r>
              <w:rPr>
                <w:sz w:val="26"/>
                <w:szCs w:val="26"/>
                <w:lang w:eastAsia="en-US"/>
              </w:rPr>
              <w:t xml:space="preserve"> в том числе за счет средств:</w:t>
            </w:r>
          </w:p>
          <w:p w:rsidR="00912DD0" w:rsidRDefault="00E40381">
            <w:pPr>
              <w:pStyle w:val="a4"/>
              <w:tabs>
                <w:tab w:val="left" w:pos="993"/>
              </w:tabs>
              <w:ind w:left="0"/>
            </w:pPr>
            <w:r>
              <w:rPr>
                <w:sz w:val="26"/>
                <w:szCs w:val="26"/>
                <w:lang w:eastAsia="en-US"/>
              </w:rPr>
              <w:t xml:space="preserve"> -  федерального бюджета – </w:t>
            </w:r>
            <w:r>
              <w:rPr>
                <w:b/>
                <w:sz w:val="26"/>
                <w:szCs w:val="26"/>
                <w:lang w:eastAsia="en-US"/>
              </w:rPr>
              <w:t>27 000,0 тыс. руб</w:t>
            </w:r>
            <w:r>
              <w:rPr>
                <w:sz w:val="26"/>
                <w:szCs w:val="26"/>
                <w:lang w:eastAsia="en-US"/>
              </w:rPr>
              <w:t>., в том числе по годам:</w:t>
            </w:r>
          </w:p>
          <w:p w:rsidR="00912DD0" w:rsidRDefault="00E40381">
            <w:pPr>
              <w:pStyle w:val="a4"/>
              <w:tabs>
                <w:tab w:val="left" w:pos="993"/>
              </w:tabs>
              <w:ind w:left="0"/>
              <w:rPr>
                <w:sz w:val="26"/>
                <w:szCs w:val="26"/>
                <w:lang w:eastAsia="en-US"/>
              </w:rPr>
            </w:pPr>
            <w:r>
              <w:rPr>
                <w:sz w:val="26"/>
                <w:szCs w:val="26"/>
                <w:lang w:eastAsia="en-US"/>
              </w:rPr>
              <w:t>2015 год – 27 000, 0 тыс. руб.;</w:t>
            </w:r>
          </w:p>
          <w:p w:rsidR="00912DD0" w:rsidRDefault="00E40381">
            <w:pPr>
              <w:pStyle w:val="a4"/>
              <w:tabs>
                <w:tab w:val="left" w:pos="993"/>
              </w:tabs>
              <w:ind w:left="0"/>
              <w:rPr>
                <w:sz w:val="26"/>
                <w:szCs w:val="26"/>
                <w:lang w:eastAsia="en-US"/>
              </w:rPr>
            </w:pPr>
            <w:r>
              <w:rPr>
                <w:sz w:val="26"/>
                <w:szCs w:val="26"/>
                <w:lang w:eastAsia="en-US"/>
              </w:rPr>
              <w:t>2016 год –           0,0 тыс. руб.;</w:t>
            </w:r>
          </w:p>
          <w:p w:rsidR="00912DD0" w:rsidRDefault="00E40381">
            <w:pPr>
              <w:pStyle w:val="a4"/>
              <w:tabs>
                <w:tab w:val="left" w:pos="993"/>
              </w:tabs>
              <w:ind w:left="0"/>
              <w:rPr>
                <w:sz w:val="26"/>
                <w:szCs w:val="26"/>
                <w:lang w:eastAsia="en-US"/>
              </w:rPr>
            </w:pPr>
            <w:r>
              <w:rPr>
                <w:sz w:val="26"/>
                <w:szCs w:val="26"/>
                <w:lang w:eastAsia="en-US"/>
              </w:rPr>
              <w:t>2017 год –           0,0 тыс. руб.;</w:t>
            </w:r>
          </w:p>
          <w:p w:rsidR="00912DD0" w:rsidRDefault="00E40381">
            <w:pPr>
              <w:pStyle w:val="a4"/>
              <w:tabs>
                <w:tab w:val="left" w:pos="993"/>
              </w:tabs>
              <w:ind w:left="0"/>
            </w:pPr>
            <w:r>
              <w:rPr>
                <w:sz w:val="26"/>
                <w:szCs w:val="26"/>
                <w:lang w:eastAsia="en-US"/>
              </w:rPr>
              <w:t xml:space="preserve"> - краевого бюджета – </w:t>
            </w:r>
            <w:r>
              <w:rPr>
                <w:b/>
                <w:sz w:val="26"/>
                <w:szCs w:val="26"/>
                <w:lang w:eastAsia="en-US"/>
              </w:rPr>
              <w:t>1 785 592,7 тыс. руб.,</w:t>
            </w:r>
          </w:p>
          <w:p w:rsidR="00912DD0" w:rsidRDefault="00E40381">
            <w:pPr>
              <w:pStyle w:val="a4"/>
              <w:tabs>
                <w:tab w:val="left" w:pos="993"/>
              </w:tabs>
              <w:ind w:left="0"/>
              <w:rPr>
                <w:sz w:val="26"/>
                <w:szCs w:val="26"/>
                <w:lang w:eastAsia="en-US"/>
              </w:rPr>
            </w:pPr>
            <w:r>
              <w:rPr>
                <w:sz w:val="26"/>
                <w:szCs w:val="26"/>
                <w:lang w:eastAsia="en-US"/>
              </w:rPr>
              <w:t>в том числе по годам:</w:t>
            </w:r>
          </w:p>
          <w:p w:rsidR="00912DD0" w:rsidRDefault="00E40381">
            <w:pPr>
              <w:pStyle w:val="a4"/>
              <w:tabs>
                <w:tab w:val="left" w:pos="993"/>
              </w:tabs>
              <w:ind w:left="0"/>
              <w:rPr>
                <w:sz w:val="26"/>
                <w:szCs w:val="26"/>
                <w:lang w:eastAsia="en-US"/>
              </w:rPr>
            </w:pPr>
            <w:r>
              <w:rPr>
                <w:sz w:val="26"/>
                <w:szCs w:val="26"/>
                <w:lang w:eastAsia="en-US"/>
              </w:rPr>
              <w:t>2015 год – 476 087,7 тыс. руб.;</w:t>
            </w:r>
          </w:p>
          <w:p w:rsidR="00912DD0" w:rsidRDefault="00E40381">
            <w:pPr>
              <w:pStyle w:val="a4"/>
              <w:tabs>
                <w:tab w:val="left" w:pos="993"/>
              </w:tabs>
              <w:ind w:left="0"/>
              <w:rPr>
                <w:sz w:val="26"/>
                <w:szCs w:val="26"/>
                <w:lang w:eastAsia="en-US"/>
              </w:rPr>
            </w:pPr>
            <w:r>
              <w:rPr>
                <w:sz w:val="26"/>
                <w:szCs w:val="26"/>
                <w:lang w:eastAsia="en-US"/>
              </w:rPr>
              <w:lastRenderedPageBreak/>
              <w:t>2016 год – 640 252,5 тыс. руб.;</w:t>
            </w:r>
          </w:p>
          <w:p w:rsidR="00912DD0" w:rsidRDefault="00E40381">
            <w:pPr>
              <w:pStyle w:val="a4"/>
              <w:tabs>
                <w:tab w:val="left" w:pos="993"/>
              </w:tabs>
              <w:ind w:left="0"/>
              <w:rPr>
                <w:sz w:val="26"/>
                <w:szCs w:val="26"/>
                <w:lang w:eastAsia="en-US"/>
              </w:rPr>
            </w:pPr>
            <w:r>
              <w:rPr>
                <w:sz w:val="26"/>
                <w:szCs w:val="26"/>
                <w:lang w:eastAsia="en-US"/>
              </w:rPr>
              <w:t>2017 год – 669 252,5 тыс. руб.;</w:t>
            </w:r>
          </w:p>
          <w:p w:rsidR="00912DD0" w:rsidRDefault="00E40381">
            <w:pPr>
              <w:pStyle w:val="a4"/>
              <w:tabs>
                <w:tab w:val="left" w:pos="993"/>
              </w:tabs>
              <w:ind w:left="0"/>
            </w:pPr>
            <w:r>
              <w:rPr>
                <w:sz w:val="26"/>
                <w:szCs w:val="26"/>
                <w:lang w:eastAsia="en-US"/>
              </w:rPr>
              <w:t xml:space="preserve"> - бюджета муниципального образования </w:t>
            </w:r>
            <w:r>
              <w:rPr>
                <w:b/>
                <w:sz w:val="26"/>
                <w:szCs w:val="26"/>
                <w:lang w:eastAsia="en-US"/>
              </w:rPr>
              <w:t>- 1 209 658,2</w:t>
            </w:r>
            <w:r>
              <w:rPr>
                <w:sz w:val="26"/>
                <w:szCs w:val="26"/>
                <w:lang w:eastAsia="en-US"/>
              </w:rPr>
              <w:t xml:space="preserve"> тыс. руб., в том числе по годам:</w:t>
            </w:r>
          </w:p>
          <w:p w:rsidR="00912DD0" w:rsidRDefault="00E40381">
            <w:pPr>
              <w:pStyle w:val="a4"/>
              <w:tabs>
                <w:tab w:val="left" w:pos="993"/>
              </w:tabs>
              <w:ind w:left="0"/>
              <w:rPr>
                <w:sz w:val="26"/>
                <w:szCs w:val="26"/>
                <w:lang w:eastAsia="en-US"/>
              </w:rPr>
            </w:pPr>
            <w:r>
              <w:rPr>
                <w:sz w:val="26"/>
                <w:szCs w:val="26"/>
                <w:lang w:eastAsia="en-US"/>
              </w:rPr>
              <w:t>2015 год – 462 508,0 тыс. руб.;</w:t>
            </w:r>
          </w:p>
          <w:p w:rsidR="00912DD0" w:rsidRDefault="00E40381">
            <w:pPr>
              <w:pStyle w:val="a4"/>
              <w:tabs>
                <w:tab w:val="left" w:pos="993"/>
              </w:tabs>
              <w:ind w:left="0"/>
              <w:rPr>
                <w:sz w:val="26"/>
                <w:szCs w:val="26"/>
                <w:lang w:eastAsia="en-US"/>
              </w:rPr>
            </w:pPr>
            <w:r>
              <w:rPr>
                <w:sz w:val="26"/>
                <w:szCs w:val="26"/>
                <w:lang w:eastAsia="en-US"/>
              </w:rPr>
              <w:t>2016 год – 375 962,3 тыс. руб.;</w:t>
            </w:r>
          </w:p>
          <w:p w:rsidR="00912DD0" w:rsidRDefault="00E40381">
            <w:pPr>
              <w:pStyle w:val="a4"/>
              <w:tabs>
                <w:tab w:val="left" w:pos="993"/>
              </w:tabs>
              <w:ind w:left="0"/>
              <w:rPr>
                <w:sz w:val="26"/>
                <w:szCs w:val="26"/>
                <w:lang w:eastAsia="en-US"/>
              </w:rPr>
            </w:pPr>
            <w:r>
              <w:rPr>
                <w:sz w:val="26"/>
                <w:szCs w:val="26"/>
                <w:lang w:eastAsia="en-US"/>
              </w:rPr>
              <w:t>2017 год – 371 187,9 тыс. руб.;</w:t>
            </w:r>
          </w:p>
          <w:p w:rsidR="00912DD0" w:rsidRDefault="00E40381">
            <w:pPr>
              <w:pStyle w:val="a4"/>
              <w:tabs>
                <w:tab w:val="left" w:pos="993"/>
              </w:tabs>
              <w:ind w:left="0"/>
            </w:pPr>
            <w:r>
              <w:rPr>
                <w:sz w:val="26"/>
                <w:szCs w:val="26"/>
                <w:lang w:eastAsia="en-US"/>
              </w:rPr>
              <w:t xml:space="preserve">- внебюджетных источников – </w:t>
            </w:r>
            <w:r>
              <w:rPr>
                <w:b/>
                <w:sz w:val="26"/>
                <w:szCs w:val="26"/>
                <w:lang w:eastAsia="en-US"/>
              </w:rPr>
              <w:t>357 276,1 тыс. руб.</w:t>
            </w:r>
            <w:r>
              <w:rPr>
                <w:sz w:val="26"/>
                <w:szCs w:val="26"/>
                <w:lang w:eastAsia="en-US"/>
              </w:rPr>
              <w:t>,</w:t>
            </w:r>
          </w:p>
          <w:p w:rsidR="00912DD0" w:rsidRDefault="00E40381">
            <w:pPr>
              <w:pStyle w:val="a4"/>
              <w:tabs>
                <w:tab w:val="left" w:pos="993"/>
              </w:tabs>
              <w:ind w:left="0"/>
              <w:rPr>
                <w:sz w:val="26"/>
                <w:szCs w:val="26"/>
                <w:lang w:eastAsia="en-US"/>
              </w:rPr>
            </w:pPr>
            <w:r>
              <w:rPr>
                <w:sz w:val="26"/>
                <w:szCs w:val="26"/>
                <w:lang w:eastAsia="en-US"/>
              </w:rPr>
              <w:t>в том числе по годам:</w:t>
            </w:r>
          </w:p>
          <w:p w:rsidR="00912DD0" w:rsidRDefault="00E40381">
            <w:pPr>
              <w:pStyle w:val="a4"/>
              <w:tabs>
                <w:tab w:val="left" w:pos="993"/>
              </w:tabs>
              <w:ind w:left="0"/>
              <w:rPr>
                <w:sz w:val="26"/>
                <w:szCs w:val="26"/>
                <w:lang w:eastAsia="en-US"/>
              </w:rPr>
            </w:pPr>
            <w:r>
              <w:rPr>
                <w:sz w:val="26"/>
                <w:szCs w:val="26"/>
                <w:lang w:eastAsia="en-US"/>
              </w:rPr>
              <w:t>2015 год – 119 811,7 тыс. руб.;</w:t>
            </w:r>
          </w:p>
          <w:p w:rsidR="00912DD0" w:rsidRDefault="00E40381">
            <w:pPr>
              <w:pStyle w:val="a4"/>
              <w:tabs>
                <w:tab w:val="left" w:pos="993"/>
              </w:tabs>
              <w:ind w:left="0"/>
              <w:rPr>
                <w:sz w:val="26"/>
                <w:szCs w:val="26"/>
                <w:lang w:eastAsia="en-US"/>
              </w:rPr>
            </w:pPr>
            <w:r>
              <w:rPr>
                <w:sz w:val="26"/>
                <w:szCs w:val="26"/>
                <w:lang w:eastAsia="en-US"/>
              </w:rPr>
              <w:t>2016 год – 118 732,2 тыс. руб.;</w:t>
            </w:r>
          </w:p>
          <w:p w:rsidR="00912DD0" w:rsidRDefault="00E40381">
            <w:pPr>
              <w:pStyle w:val="a4"/>
              <w:tabs>
                <w:tab w:val="left" w:pos="993"/>
              </w:tabs>
              <w:ind w:left="0"/>
              <w:rPr>
                <w:sz w:val="26"/>
                <w:szCs w:val="26"/>
                <w:lang w:eastAsia="en-US"/>
              </w:rPr>
            </w:pPr>
            <w:r>
              <w:rPr>
                <w:sz w:val="26"/>
                <w:szCs w:val="26"/>
                <w:lang w:eastAsia="en-US"/>
              </w:rPr>
              <w:t>2017 год – 118 732,2 тыс. руб.</w:t>
            </w:r>
          </w:p>
        </w:tc>
      </w:tr>
    </w:tbl>
    <w:p w:rsidR="00912DD0" w:rsidRDefault="00E40381">
      <w:pPr>
        <w:tabs>
          <w:tab w:val="left" w:pos="993"/>
        </w:tabs>
        <w:ind w:firstLine="709"/>
        <w:jc w:val="both"/>
        <w:rPr>
          <w:sz w:val="26"/>
          <w:szCs w:val="26"/>
        </w:rPr>
      </w:pPr>
      <w:r>
        <w:rPr>
          <w:sz w:val="26"/>
          <w:szCs w:val="26"/>
        </w:rPr>
        <w:lastRenderedPageBreak/>
        <w:t xml:space="preserve">                                                                                                                                  ».</w:t>
      </w:r>
    </w:p>
    <w:p w:rsidR="00912DD0" w:rsidRDefault="00E40381">
      <w:pPr>
        <w:tabs>
          <w:tab w:val="left" w:pos="993"/>
        </w:tabs>
        <w:ind w:firstLine="709"/>
        <w:jc w:val="both"/>
        <w:rPr>
          <w:sz w:val="26"/>
          <w:szCs w:val="26"/>
        </w:rPr>
      </w:pPr>
      <w:r>
        <w:rPr>
          <w:sz w:val="26"/>
          <w:szCs w:val="26"/>
        </w:rPr>
        <w:t>1.3. В разделе 3 «Цели, задачи и подпрограммы МП» Программы:</w:t>
      </w:r>
    </w:p>
    <w:p w:rsidR="00912DD0" w:rsidRDefault="00E40381">
      <w:pPr>
        <w:tabs>
          <w:tab w:val="left" w:pos="993"/>
        </w:tabs>
        <w:ind w:firstLine="709"/>
        <w:jc w:val="both"/>
        <w:rPr>
          <w:sz w:val="26"/>
          <w:szCs w:val="26"/>
        </w:rPr>
      </w:pPr>
      <w:r>
        <w:rPr>
          <w:sz w:val="26"/>
          <w:szCs w:val="26"/>
        </w:rPr>
        <w:t>1.3.1. В абзаце двенадцатом слова «</w:t>
      </w:r>
      <w:r w:rsidR="008A1FB8">
        <w:rPr>
          <w:sz w:val="26"/>
          <w:szCs w:val="26"/>
        </w:rPr>
        <w:t xml:space="preserve">реализацию </w:t>
      </w:r>
      <w:r>
        <w:rPr>
          <w:sz w:val="26"/>
          <w:szCs w:val="26"/>
        </w:rPr>
        <w:t>4-х» заменить словами «</w:t>
      </w:r>
      <w:r w:rsidR="008A1FB8">
        <w:rPr>
          <w:sz w:val="26"/>
          <w:szCs w:val="26"/>
        </w:rPr>
        <w:t xml:space="preserve">реализацию </w:t>
      </w:r>
      <w:r>
        <w:rPr>
          <w:sz w:val="26"/>
          <w:szCs w:val="26"/>
        </w:rPr>
        <w:t>5-ти».</w:t>
      </w:r>
    </w:p>
    <w:p w:rsidR="00912DD0" w:rsidRDefault="00E40381">
      <w:pPr>
        <w:tabs>
          <w:tab w:val="left" w:pos="993"/>
        </w:tabs>
        <w:ind w:firstLine="709"/>
        <w:jc w:val="both"/>
        <w:rPr>
          <w:sz w:val="26"/>
          <w:szCs w:val="26"/>
        </w:rPr>
      </w:pPr>
      <w:r>
        <w:rPr>
          <w:sz w:val="26"/>
          <w:szCs w:val="26"/>
        </w:rPr>
        <w:t>1.3.2. Дополнить абзацем семнадцатым следующего содержания:</w:t>
      </w:r>
    </w:p>
    <w:p w:rsidR="00912DD0" w:rsidRDefault="00E40381">
      <w:pPr>
        <w:tabs>
          <w:tab w:val="left" w:pos="993"/>
        </w:tabs>
        <w:ind w:firstLine="709"/>
        <w:jc w:val="both"/>
        <w:rPr>
          <w:sz w:val="26"/>
          <w:szCs w:val="26"/>
        </w:rPr>
      </w:pPr>
      <w:r>
        <w:rPr>
          <w:sz w:val="26"/>
          <w:szCs w:val="26"/>
        </w:rPr>
        <w:t>«</w:t>
      </w:r>
      <w:r w:rsidR="008A1FB8">
        <w:rPr>
          <w:sz w:val="26"/>
          <w:szCs w:val="26"/>
        </w:rPr>
        <w:t>- мероприятие 5 «</w:t>
      </w:r>
      <w:r>
        <w:rPr>
          <w:sz w:val="26"/>
          <w:szCs w:val="26"/>
        </w:rPr>
        <w:t>Реквизиция гаражей-боксов, расположенных в техническом подполье многоквартирного дома по ул. Комсомольская, д.20, подлежащего сносу по решению МВК № 38-МВК/3 от 23.12.2013</w:t>
      </w:r>
      <w:r w:rsidR="008A1FB8">
        <w:rPr>
          <w:sz w:val="26"/>
          <w:szCs w:val="26"/>
        </w:rPr>
        <w:t>.</w:t>
      </w:r>
      <w:r>
        <w:rPr>
          <w:sz w:val="26"/>
          <w:szCs w:val="26"/>
        </w:rPr>
        <w:t>»</w:t>
      </w:r>
      <w:r w:rsidR="008A1FB8">
        <w:rPr>
          <w:sz w:val="26"/>
          <w:szCs w:val="26"/>
        </w:rPr>
        <w:t>.</w:t>
      </w:r>
      <w:r>
        <w:rPr>
          <w:sz w:val="26"/>
          <w:szCs w:val="26"/>
        </w:rPr>
        <w:t xml:space="preserve"> </w:t>
      </w:r>
    </w:p>
    <w:p w:rsidR="00912DD0" w:rsidRDefault="00E40381">
      <w:pPr>
        <w:tabs>
          <w:tab w:val="left" w:pos="993"/>
        </w:tabs>
        <w:ind w:firstLine="709"/>
        <w:jc w:val="both"/>
        <w:rPr>
          <w:sz w:val="26"/>
          <w:szCs w:val="26"/>
        </w:rPr>
      </w:pPr>
      <w:r>
        <w:rPr>
          <w:sz w:val="26"/>
          <w:szCs w:val="26"/>
        </w:rPr>
        <w:t>1.4. В разделе 4 «Механизм реализации МП» Программы:</w:t>
      </w:r>
    </w:p>
    <w:p w:rsidR="00912DD0" w:rsidRDefault="00E40381">
      <w:pPr>
        <w:tabs>
          <w:tab w:val="left" w:pos="993"/>
        </w:tabs>
        <w:ind w:firstLine="709"/>
        <w:jc w:val="both"/>
        <w:rPr>
          <w:sz w:val="26"/>
          <w:szCs w:val="26"/>
        </w:rPr>
      </w:pPr>
      <w:r>
        <w:rPr>
          <w:sz w:val="26"/>
          <w:szCs w:val="26"/>
        </w:rPr>
        <w:t xml:space="preserve">1.4.1. </w:t>
      </w:r>
      <w:r w:rsidR="008A1FB8">
        <w:rPr>
          <w:sz w:val="26"/>
          <w:szCs w:val="26"/>
        </w:rPr>
        <w:t>А</w:t>
      </w:r>
      <w:r>
        <w:rPr>
          <w:sz w:val="26"/>
          <w:szCs w:val="26"/>
        </w:rPr>
        <w:t xml:space="preserve">бзац </w:t>
      </w:r>
      <w:r w:rsidR="008A1FB8">
        <w:rPr>
          <w:sz w:val="26"/>
          <w:szCs w:val="26"/>
        </w:rPr>
        <w:t xml:space="preserve">пятый </w:t>
      </w:r>
      <w:r>
        <w:rPr>
          <w:sz w:val="26"/>
          <w:szCs w:val="26"/>
        </w:rPr>
        <w:t>пункта 4.1</w:t>
      </w:r>
      <w:r w:rsidR="008A1FB8">
        <w:rPr>
          <w:sz w:val="26"/>
          <w:szCs w:val="26"/>
        </w:rPr>
        <w:t xml:space="preserve"> изложить</w:t>
      </w:r>
      <w:r>
        <w:rPr>
          <w:sz w:val="26"/>
          <w:szCs w:val="26"/>
        </w:rPr>
        <w:t xml:space="preserve"> в следующей редакции:</w:t>
      </w:r>
    </w:p>
    <w:p w:rsidR="00912DD0" w:rsidRDefault="00E40381">
      <w:pPr>
        <w:tabs>
          <w:tab w:val="left" w:pos="993"/>
        </w:tabs>
        <w:ind w:firstLine="709"/>
        <w:jc w:val="both"/>
        <w:rPr>
          <w:sz w:val="26"/>
          <w:szCs w:val="26"/>
        </w:rPr>
      </w:pPr>
      <w:r>
        <w:rPr>
          <w:sz w:val="26"/>
          <w:szCs w:val="26"/>
        </w:rPr>
        <w:t>«</w:t>
      </w:r>
      <w:r w:rsidR="008A1FB8">
        <w:rPr>
          <w:sz w:val="26"/>
          <w:szCs w:val="26"/>
        </w:rPr>
        <w:t xml:space="preserve">- </w:t>
      </w:r>
      <w:r>
        <w:rPr>
          <w:sz w:val="26"/>
          <w:szCs w:val="26"/>
        </w:rPr>
        <w:t>Постановление Администрации города Н</w:t>
      </w:r>
      <w:r w:rsidR="008A1FB8">
        <w:rPr>
          <w:sz w:val="26"/>
          <w:szCs w:val="26"/>
        </w:rPr>
        <w:t>орильска от 04.09.2015 № 465 «О </w:t>
      </w:r>
      <w:r>
        <w:rPr>
          <w:sz w:val="26"/>
          <w:szCs w:val="26"/>
        </w:rPr>
        <w:t>реализации отдельных мер по обеспечению ограничения платы граждан за коммунальные услуги»</w:t>
      </w:r>
      <w:r w:rsidR="008A1FB8">
        <w:rPr>
          <w:sz w:val="26"/>
          <w:szCs w:val="26"/>
        </w:rPr>
        <w:t>;»</w:t>
      </w:r>
      <w:r>
        <w:rPr>
          <w:sz w:val="26"/>
          <w:szCs w:val="26"/>
        </w:rPr>
        <w:t xml:space="preserve">. </w:t>
      </w:r>
    </w:p>
    <w:p w:rsidR="00912DD0" w:rsidRDefault="00E40381">
      <w:pPr>
        <w:tabs>
          <w:tab w:val="left" w:pos="993"/>
        </w:tabs>
        <w:ind w:firstLine="709"/>
        <w:jc w:val="both"/>
        <w:rPr>
          <w:sz w:val="26"/>
          <w:szCs w:val="26"/>
        </w:rPr>
      </w:pPr>
      <w:r>
        <w:rPr>
          <w:sz w:val="26"/>
          <w:szCs w:val="26"/>
        </w:rPr>
        <w:t>1.4.2. Пункт 4.3 дополнить абзацами следующего содержания:</w:t>
      </w:r>
    </w:p>
    <w:p w:rsidR="00912DD0" w:rsidRDefault="00E40381" w:rsidP="008A1FB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«Мероприятие 5 «Реквизиция гаражей-боксов, расположенных в техническом подполье многоквартирного дома по ул. Комсомольская, д.20, подлежащего сносу по решению МВК № 38-МВК/3от 23.12.2013» (главный распорядитель средств бюджета муниципального образования город Норильск - Управление имущества Администрации города Норильска).</w:t>
      </w:r>
    </w:p>
    <w:p w:rsidR="00912DD0" w:rsidRDefault="00E40381" w:rsidP="008A1FB8">
      <w:pPr>
        <w:widowControl w:val="0"/>
        <w:suppressAutoHyphens w:val="0"/>
        <w:autoSpaceDE w:val="0"/>
        <w:ind w:firstLine="709"/>
        <w:jc w:val="both"/>
        <w:textAlignment w:val="auto"/>
        <w:rPr>
          <w:rFonts w:eastAsia="Calibri"/>
          <w:sz w:val="26"/>
          <w:szCs w:val="26"/>
          <w:lang w:eastAsia="en-US"/>
        </w:rPr>
      </w:pPr>
      <w:r>
        <w:rPr>
          <w:rFonts w:eastAsia="Calibri"/>
          <w:sz w:val="26"/>
          <w:szCs w:val="26"/>
          <w:lang w:eastAsia="en-US"/>
        </w:rPr>
        <w:t>На основании заключения межведомственной комиссии от 23.12.2013 № 38-МВК/з многоквартирный дом № 20 по улице Комсомольской признан аварийным и подлежащим сносу.</w:t>
      </w:r>
    </w:p>
    <w:p w:rsidR="00912DD0" w:rsidRDefault="00E40381" w:rsidP="008A1FB8">
      <w:pPr>
        <w:widowControl w:val="0"/>
        <w:suppressAutoHyphens w:val="0"/>
        <w:autoSpaceDE w:val="0"/>
        <w:ind w:firstLine="709"/>
        <w:jc w:val="both"/>
        <w:textAlignment w:val="auto"/>
        <w:rPr>
          <w:rFonts w:eastAsia="Calibri"/>
          <w:sz w:val="26"/>
          <w:szCs w:val="26"/>
          <w:lang w:eastAsia="en-US"/>
        </w:rPr>
      </w:pPr>
      <w:r>
        <w:rPr>
          <w:rFonts w:eastAsia="Calibri"/>
          <w:sz w:val="26"/>
          <w:szCs w:val="26"/>
          <w:lang w:eastAsia="en-US"/>
        </w:rPr>
        <w:t>Учитывая, что в подлежащем сносу многоквартирном доме в техническом подполье здания имеются частные гаражи-боксы, в соответствии с мероприятиями по сносу аварийного дома, утвержденными исполняющим полномочия Руководителя Администрации города Норильска от 20.12.2013, предшествующим сносу обязательным мероприятием Администрации города Норильска является проведение процедуры реквизиции гаражей-боксов.</w:t>
      </w:r>
    </w:p>
    <w:p w:rsidR="00912DD0" w:rsidRDefault="00E40381" w:rsidP="008A1FB8">
      <w:pPr>
        <w:widowControl w:val="0"/>
        <w:suppressAutoHyphens w:val="0"/>
        <w:autoSpaceDE w:val="0"/>
        <w:ind w:firstLine="709"/>
        <w:jc w:val="both"/>
        <w:textAlignment w:val="auto"/>
        <w:rPr>
          <w:rFonts w:eastAsia="Calibri"/>
          <w:sz w:val="26"/>
          <w:szCs w:val="26"/>
          <w:lang w:eastAsia="en-US"/>
        </w:rPr>
      </w:pPr>
      <w:r>
        <w:rPr>
          <w:rFonts w:eastAsia="Calibri"/>
          <w:sz w:val="26"/>
          <w:szCs w:val="26"/>
          <w:lang w:eastAsia="en-US"/>
        </w:rPr>
        <w:t>В соответствии с отчетами об оценке рыночной стоимости стоимость 2 гаражей-боксов составляет 1 539,0 тыс. руб.</w:t>
      </w:r>
    </w:p>
    <w:p w:rsidR="00912DD0" w:rsidRDefault="00E40381" w:rsidP="008A1FB8">
      <w:pPr>
        <w:widowControl w:val="0"/>
        <w:suppressAutoHyphens w:val="0"/>
        <w:autoSpaceDE w:val="0"/>
        <w:ind w:firstLine="709"/>
        <w:jc w:val="both"/>
        <w:textAlignment w:val="auto"/>
      </w:pPr>
      <w:r>
        <w:rPr>
          <w:rFonts w:eastAsia="Calibri"/>
          <w:sz w:val="26"/>
          <w:szCs w:val="26"/>
          <w:lang w:eastAsia="en-US"/>
        </w:rPr>
        <w:t>Оценка рыночной стоимости установлена оценщиком, определенным на конкурсной основе.».</w:t>
      </w:r>
    </w:p>
    <w:p w:rsidR="00912DD0" w:rsidRDefault="00E40381">
      <w:pPr>
        <w:tabs>
          <w:tab w:val="left" w:pos="993"/>
        </w:tabs>
        <w:ind w:firstLine="709"/>
        <w:jc w:val="both"/>
        <w:rPr>
          <w:sz w:val="26"/>
          <w:szCs w:val="26"/>
        </w:rPr>
      </w:pPr>
      <w:r>
        <w:rPr>
          <w:sz w:val="26"/>
          <w:szCs w:val="26"/>
        </w:rPr>
        <w:t>1.5. В разделе 5 «Ресурсное обеспечение МП» Программы цифры «1 156 676,6» заменить цифрами «1 209 658,2», цифры «1 779 049,4» заменить цифрами «1 785 592,7», цифры «357 958,8» заменить цифрами «357 276,1», цифры «3 320 685,0» заменить цифрами «3 379 527,0».</w:t>
      </w:r>
    </w:p>
    <w:p w:rsidR="00912DD0" w:rsidRDefault="00E40381">
      <w:pPr>
        <w:tabs>
          <w:tab w:val="left" w:pos="993"/>
        </w:tabs>
        <w:ind w:firstLine="709"/>
        <w:jc w:val="both"/>
        <w:rPr>
          <w:sz w:val="26"/>
          <w:szCs w:val="26"/>
        </w:rPr>
      </w:pPr>
      <w:r>
        <w:rPr>
          <w:sz w:val="26"/>
          <w:szCs w:val="26"/>
        </w:rPr>
        <w:t>1.6. В разделе 6 «Индикаторы результативности МП» Программы:</w:t>
      </w:r>
    </w:p>
    <w:p w:rsidR="00912DD0" w:rsidRDefault="00E40381">
      <w:pPr>
        <w:tabs>
          <w:tab w:val="left" w:pos="993"/>
        </w:tabs>
        <w:ind w:firstLine="709"/>
        <w:jc w:val="both"/>
        <w:rPr>
          <w:sz w:val="26"/>
          <w:szCs w:val="26"/>
        </w:rPr>
      </w:pPr>
      <w:r>
        <w:rPr>
          <w:sz w:val="26"/>
          <w:szCs w:val="26"/>
        </w:rPr>
        <w:t>1.6.1. В пункте 3 цифры «120» заменить цифрами «112»;</w:t>
      </w:r>
    </w:p>
    <w:p w:rsidR="00912DD0" w:rsidRDefault="00E40381">
      <w:pPr>
        <w:tabs>
          <w:tab w:val="left" w:pos="993"/>
        </w:tabs>
        <w:ind w:firstLine="709"/>
        <w:jc w:val="both"/>
        <w:rPr>
          <w:sz w:val="26"/>
          <w:szCs w:val="26"/>
        </w:rPr>
      </w:pPr>
      <w:r>
        <w:rPr>
          <w:sz w:val="26"/>
          <w:szCs w:val="26"/>
        </w:rPr>
        <w:lastRenderedPageBreak/>
        <w:t xml:space="preserve">1.6.2. В пункте 4 цифры «16» заменить цифрами «17», цифры «1 614» заменить цифрами «1 634», цифры «3 045» заменить цифрами «3 499». </w:t>
      </w:r>
    </w:p>
    <w:p w:rsidR="00912DD0" w:rsidRDefault="00E40381">
      <w:pPr>
        <w:tabs>
          <w:tab w:val="left" w:pos="993"/>
        </w:tabs>
        <w:ind w:firstLine="709"/>
        <w:jc w:val="both"/>
        <w:rPr>
          <w:sz w:val="26"/>
          <w:szCs w:val="26"/>
        </w:rPr>
      </w:pPr>
      <w:r>
        <w:rPr>
          <w:sz w:val="26"/>
          <w:szCs w:val="26"/>
        </w:rPr>
        <w:t>1.7. Приложение № 2 к Программе изложить в редакции согласно приложению 1 к настоящему постановлению.</w:t>
      </w:r>
    </w:p>
    <w:p w:rsidR="00912DD0" w:rsidRDefault="00E40381">
      <w:pPr>
        <w:tabs>
          <w:tab w:val="left" w:pos="993"/>
        </w:tabs>
        <w:ind w:firstLine="709"/>
        <w:jc w:val="both"/>
        <w:rPr>
          <w:sz w:val="26"/>
          <w:szCs w:val="26"/>
        </w:rPr>
      </w:pPr>
      <w:r>
        <w:rPr>
          <w:sz w:val="26"/>
          <w:szCs w:val="26"/>
        </w:rPr>
        <w:t>1.8. Приложение № 3 к Программе изложить в редакции согласно приложению 2 к настоящему постановлению.</w:t>
      </w:r>
    </w:p>
    <w:p w:rsidR="00912DD0" w:rsidRDefault="00E40381">
      <w:pPr>
        <w:tabs>
          <w:tab w:val="left" w:pos="993"/>
        </w:tabs>
        <w:ind w:firstLine="709"/>
        <w:jc w:val="both"/>
        <w:rPr>
          <w:sz w:val="26"/>
          <w:szCs w:val="26"/>
        </w:rPr>
      </w:pPr>
      <w:r>
        <w:rPr>
          <w:sz w:val="26"/>
          <w:szCs w:val="26"/>
        </w:rPr>
        <w:t xml:space="preserve">1.9. Приложение № 4 к Программе изложить в редакции согласно приложению 3 к настоящему постановлению. </w:t>
      </w:r>
    </w:p>
    <w:p w:rsidR="00912DD0" w:rsidRDefault="00E40381">
      <w:pPr>
        <w:tabs>
          <w:tab w:val="left" w:pos="993"/>
        </w:tabs>
        <w:ind w:firstLine="709"/>
        <w:jc w:val="both"/>
        <w:rPr>
          <w:sz w:val="26"/>
          <w:szCs w:val="26"/>
        </w:rPr>
      </w:pPr>
      <w:r>
        <w:rPr>
          <w:sz w:val="26"/>
          <w:szCs w:val="26"/>
        </w:rPr>
        <w:t>1.10. В приложении № 5 к Программе:</w:t>
      </w:r>
    </w:p>
    <w:p w:rsidR="00912DD0" w:rsidRDefault="00E40381">
      <w:pPr>
        <w:tabs>
          <w:tab w:val="left" w:pos="993"/>
        </w:tabs>
        <w:ind w:firstLine="709"/>
        <w:jc w:val="both"/>
        <w:rPr>
          <w:sz w:val="26"/>
          <w:szCs w:val="26"/>
        </w:rPr>
      </w:pPr>
      <w:r>
        <w:rPr>
          <w:sz w:val="26"/>
          <w:szCs w:val="26"/>
        </w:rPr>
        <w:t>1.10.1. Строку «Объемы и источники финансирования подпрограммы МП по годам реализации (тыс. руб.)» изложить в следующей редакции:</w:t>
      </w:r>
    </w:p>
    <w:p w:rsidR="00912DD0" w:rsidRDefault="00E40381">
      <w:pPr>
        <w:tabs>
          <w:tab w:val="left" w:pos="993"/>
        </w:tabs>
        <w:jc w:val="both"/>
        <w:rPr>
          <w:sz w:val="26"/>
          <w:szCs w:val="26"/>
        </w:rPr>
      </w:pPr>
      <w:r>
        <w:rPr>
          <w:sz w:val="26"/>
          <w:szCs w:val="26"/>
        </w:rPr>
        <w:t xml:space="preserve"> «</w:t>
      </w:r>
    </w:p>
    <w:tbl>
      <w:tblPr>
        <w:tblW w:w="9570" w:type="dxa"/>
        <w:tblCellMar>
          <w:left w:w="10" w:type="dxa"/>
          <w:right w:w="10" w:type="dxa"/>
        </w:tblCellMar>
        <w:tblLook w:val="0000" w:firstRow="0" w:lastRow="0" w:firstColumn="0" w:lastColumn="0" w:noHBand="0" w:noVBand="0"/>
      </w:tblPr>
      <w:tblGrid>
        <w:gridCol w:w="2660"/>
        <w:gridCol w:w="6910"/>
      </w:tblGrid>
      <w:tr w:rsidR="00912DD0">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tabs>
                <w:tab w:val="left" w:pos="993"/>
              </w:tabs>
              <w:jc w:val="both"/>
              <w:rPr>
                <w:sz w:val="26"/>
                <w:szCs w:val="26"/>
              </w:rPr>
            </w:pPr>
            <w:r>
              <w:rPr>
                <w:sz w:val="26"/>
                <w:szCs w:val="26"/>
              </w:rPr>
              <w:t>Объемы и источники финансирования подпрограммы МП по годам реализации (тыс. руб.)</w:t>
            </w:r>
          </w:p>
        </w:tc>
        <w:tc>
          <w:tcPr>
            <w:tcW w:w="6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autoSpaceDE w:val="0"/>
            </w:pPr>
            <w:r>
              <w:rPr>
                <w:sz w:val="26"/>
                <w:szCs w:val="26"/>
              </w:rPr>
              <w:t>Объем финансирования подпрограммы за счет всех источников - 4 697 140,0 тыс. рублей, в том числе за счет средств:</w:t>
            </w:r>
          </w:p>
          <w:p w:rsidR="00912DD0" w:rsidRDefault="00E40381">
            <w:pPr>
              <w:autoSpaceDE w:val="0"/>
              <w:rPr>
                <w:sz w:val="26"/>
                <w:szCs w:val="26"/>
              </w:rPr>
            </w:pPr>
            <w:r>
              <w:rPr>
                <w:sz w:val="26"/>
                <w:szCs w:val="26"/>
              </w:rPr>
              <w:t>федерального бюджета - 240 000,0 тыс. рублей, в том числе по годам:</w:t>
            </w:r>
          </w:p>
          <w:p w:rsidR="00912DD0" w:rsidRDefault="00E40381">
            <w:pPr>
              <w:autoSpaceDE w:val="0"/>
              <w:rPr>
                <w:sz w:val="26"/>
                <w:szCs w:val="26"/>
              </w:rPr>
            </w:pPr>
            <w:r>
              <w:rPr>
                <w:sz w:val="26"/>
                <w:szCs w:val="26"/>
              </w:rPr>
              <w:t>2015 год – 27 000,0 тыс. руб.;</w:t>
            </w:r>
          </w:p>
          <w:p w:rsidR="00912DD0" w:rsidRDefault="00E40381">
            <w:pPr>
              <w:autoSpaceDE w:val="0"/>
              <w:rPr>
                <w:sz w:val="26"/>
                <w:szCs w:val="26"/>
              </w:rPr>
            </w:pPr>
            <w:r>
              <w:rPr>
                <w:sz w:val="26"/>
                <w:szCs w:val="26"/>
              </w:rPr>
              <w:t>2016 год - 0,0 тыс. руб.;</w:t>
            </w:r>
          </w:p>
          <w:p w:rsidR="00912DD0" w:rsidRDefault="00E40381">
            <w:pPr>
              <w:autoSpaceDE w:val="0"/>
              <w:rPr>
                <w:sz w:val="26"/>
                <w:szCs w:val="26"/>
              </w:rPr>
            </w:pPr>
            <w:r>
              <w:rPr>
                <w:sz w:val="26"/>
                <w:szCs w:val="26"/>
              </w:rPr>
              <w:t>2017 год - 0,0 тыс. руб.;</w:t>
            </w:r>
          </w:p>
          <w:p w:rsidR="00912DD0" w:rsidRDefault="00E40381">
            <w:pPr>
              <w:autoSpaceDE w:val="0"/>
            </w:pPr>
            <w:r>
              <w:rPr>
                <w:sz w:val="26"/>
                <w:szCs w:val="26"/>
              </w:rPr>
              <w:t xml:space="preserve">2018 год - 93 000,0 тыс. руб.; </w:t>
            </w:r>
            <w:hyperlink r:id="rId9" w:history="1">
              <w:r>
                <w:rPr>
                  <w:sz w:val="26"/>
                  <w:szCs w:val="26"/>
                </w:rPr>
                <w:t>&lt;**&gt;</w:t>
              </w:r>
            </w:hyperlink>
          </w:p>
          <w:p w:rsidR="00912DD0" w:rsidRDefault="00E40381">
            <w:pPr>
              <w:autoSpaceDE w:val="0"/>
              <w:rPr>
                <w:sz w:val="26"/>
                <w:szCs w:val="26"/>
              </w:rPr>
            </w:pPr>
            <w:r>
              <w:rPr>
                <w:sz w:val="26"/>
                <w:szCs w:val="26"/>
              </w:rPr>
              <w:t>2019 год - 60 000,0 тыс. руб.;</w:t>
            </w:r>
          </w:p>
          <w:p w:rsidR="00912DD0" w:rsidRDefault="00E40381">
            <w:pPr>
              <w:autoSpaceDE w:val="0"/>
              <w:rPr>
                <w:sz w:val="26"/>
                <w:szCs w:val="26"/>
              </w:rPr>
            </w:pPr>
            <w:r>
              <w:rPr>
                <w:sz w:val="26"/>
                <w:szCs w:val="26"/>
              </w:rPr>
              <w:t>2020 год - 60 000,0 тыс. руб.;</w:t>
            </w:r>
          </w:p>
          <w:p w:rsidR="00912DD0" w:rsidRDefault="00E40381">
            <w:pPr>
              <w:autoSpaceDE w:val="0"/>
              <w:rPr>
                <w:sz w:val="26"/>
                <w:szCs w:val="26"/>
              </w:rPr>
            </w:pPr>
            <w:r>
              <w:rPr>
                <w:sz w:val="26"/>
                <w:szCs w:val="26"/>
              </w:rPr>
              <w:t>краевого бюджета - 3 980 000,0 тыс. рублей, в том числе по годам:</w:t>
            </w:r>
          </w:p>
          <w:p w:rsidR="00912DD0" w:rsidRDefault="00E40381">
            <w:pPr>
              <w:autoSpaceDE w:val="0"/>
              <w:rPr>
                <w:sz w:val="26"/>
                <w:szCs w:val="26"/>
              </w:rPr>
            </w:pPr>
            <w:r>
              <w:rPr>
                <w:sz w:val="26"/>
                <w:szCs w:val="26"/>
              </w:rPr>
              <w:t>2015 год - 430 409,5 тыс. руб.;</w:t>
            </w:r>
          </w:p>
          <w:p w:rsidR="00912DD0" w:rsidRDefault="00E40381">
            <w:pPr>
              <w:autoSpaceDE w:val="0"/>
              <w:rPr>
                <w:sz w:val="26"/>
                <w:szCs w:val="26"/>
              </w:rPr>
            </w:pPr>
            <w:r>
              <w:rPr>
                <w:sz w:val="26"/>
                <w:szCs w:val="26"/>
              </w:rPr>
              <w:t>2016 год - 601 000,0 тыс. руб.;</w:t>
            </w:r>
          </w:p>
          <w:p w:rsidR="00912DD0" w:rsidRDefault="00E40381">
            <w:pPr>
              <w:autoSpaceDE w:val="0"/>
              <w:rPr>
                <w:sz w:val="26"/>
                <w:szCs w:val="26"/>
              </w:rPr>
            </w:pPr>
            <w:r>
              <w:rPr>
                <w:sz w:val="26"/>
                <w:szCs w:val="26"/>
              </w:rPr>
              <w:t>2017 год - 630 000,0 тыс. руб.;</w:t>
            </w:r>
          </w:p>
          <w:p w:rsidR="00912DD0" w:rsidRDefault="00E40381">
            <w:pPr>
              <w:autoSpaceDE w:val="0"/>
              <w:rPr>
                <w:sz w:val="26"/>
                <w:szCs w:val="26"/>
              </w:rPr>
            </w:pPr>
            <w:r>
              <w:rPr>
                <w:sz w:val="26"/>
                <w:szCs w:val="26"/>
              </w:rPr>
              <w:t>2018 год – 848 590,5 тыс. руб.;</w:t>
            </w:r>
          </w:p>
          <w:p w:rsidR="00912DD0" w:rsidRDefault="00E40381">
            <w:pPr>
              <w:autoSpaceDE w:val="0"/>
              <w:rPr>
                <w:sz w:val="26"/>
                <w:szCs w:val="26"/>
              </w:rPr>
            </w:pPr>
            <w:r>
              <w:rPr>
                <w:sz w:val="26"/>
                <w:szCs w:val="26"/>
              </w:rPr>
              <w:t>2019 год -  689 000,0 тыс. руб.;</w:t>
            </w:r>
          </w:p>
          <w:p w:rsidR="00912DD0" w:rsidRDefault="00E40381">
            <w:pPr>
              <w:autoSpaceDE w:val="0"/>
              <w:rPr>
                <w:sz w:val="26"/>
                <w:szCs w:val="26"/>
              </w:rPr>
            </w:pPr>
            <w:r>
              <w:rPr>
                <w:sz w:val="26"/>
                <w:szCs w:val="26"/>
              </w:rPr>
              <w:t>2020 год -  781 000,0 тыс. руб.;</w:t>
            </w:r>
          </w:p>
          <w:p w:rsidR="00912DD0" w:rsidRDefault="00E40381">
            <w:pPr>
              <w:autoSpaceDE w:val="0"/>
            </w:pPr>
            <w:r>
              <w:rPr>
                <w:sz w:val="26"/>
                <w:szCs w:val="26"/>
              </w:rPr>
              <w:t>местного бюджета - 4 340,0 тыс. рублей, в том числе по годам:</w:t>
            </w:r>
          </w:p>
          <w:p w:rsidR="00912DD0" w:rsidRDefault="00E40381">
            <w:pPr>
              <w:autoSpaceDE w:val="0"/>
            </w:pPr>
            <w:r>
              <w:rPr>
                <w:sz w:val="26"/>
                <w:szCs w:val="26"/>
              </w:rPr>
              <w:t>2015 год – 457,4 тыс. руб.;</w:t>
            </w:r>
          </w:p>
          <w:p w:rsidR="00912DD0" w:rsidRDefault="00E40381">
            <w:pPr>
              <w:autoSpaceDE w:val="0"/>
              <w:rPr>
                <w:sz w:val="26"/>
                <w:szCs w:val="26"/>
              </w:rPr>
            </w:pPr>
            <w:r>
              <w:rPr>
                <w:sz w:val="26"/>
                <w:szCs w:val="26"/>
              </w:rPr>
              <w:t>2016 год - 661,0 тыс. руб.;</w:t>
            </w:r>
          </w:p>
          <w:p w:rsidR="00912DD0" w:rsidRDefault="00E40381">
            <w:pPr>
              <w:autoSpaceDE w:val="0"/>
              <w:rPr>
                <w:sz w:val="26"/>
                <w:szCs w:val="26"/>
              </w:rPr>
            </w:pPr>
            <w:r>
              <w:rPr>
                <w:sz w:val="26"/>
                <w:szCs w:val="26"/>
              </w:rPr>
              <w:t>2017 год - 690,0 тыс. руб.;</w:t>
            </w:r>
          </w:p>
          <w:p w:rsidR="00912DD0" w:rsidRDefault="00E40381">
            <w:pPr>
              <w:autoSpaceDE w:val="0"/>
              <w:rPr>
                <w:sz w:val="26"/>
                <w:szCs w:val="26"/>
              </w:rPr>
            </w:pPr>
            <w:r>
              <w:rPr>
                <w:sz w:val="26"/>
                <w:szCs w:val="26"/>
              </w:rPr>
              <w:t>2018 год – 941,6 тыс. руб.;</w:t>
            </w:r>
          </w:p>
          <w:p w:rsidR="00912DD0" w:rsidRDefault="00E40381">
            <w:pPr>
              <w:autoSpaceDE w:val="0"/>
              <w:rPr>
                <w:sz w:val="26"/>
                <w:szCs w:val="26"/>
              </w:rPr>
            </w:pPr>
            <w:r>
              <w:rPr>
                <w:sz w:val="26"/>
                <w:szCs w:val="26"/>
              </w:rPr>
              <w:t>2019 год - 749,0 тыс. руб.;</w:t>
            </w:r>
          </w:p>
          <w:p w:rsidR="00912DD0" w:rsidRDefault="00E40381">
            <w:pPr>
              <w:autoSpaceDE w:val="0"/>
              <w:rPr>
                <w:sz w:val="26"/>
                <w:szCs w:val="26"/>
              </w:rPr>
            </w:pPr>
            <w:r>
              <w:rPr>
                <w:sz w:val="26"/>
                <w:szCs w:val="26"/>
              </w:rPr>
              <w:t>2020 год - 841,0 тыс. руб.;</w:t>
            </w:r>
          </w:p>
          <w:p w:rsidR="00912DD0" w:rsidRDefault="00E40381">
            <w:pPr>
              <w:autoSpaceDE w:val="0"/>
              <w:rPr>
                <w:sz w:val="26"/>
                <w:szCs w:val="26"/>
              </w:rPr>
            </w:pPr>
            <w:r>
              <w:rPr>
                <w:sz w:val="26"/>
                <w:szCs w:val="26"/>
              </w:rPr>
              <w:t>внебюджетных источников - 472 800,0 тыс. рублей, в том числе по годам:</w:t>
            </w:r>
          </w:p>
          <w:p w:rsidR="00912DD0" w:rsidRDefault="00E40381">
            <w:pPr>
              <w:autoSpaceDE w:val="0"/>
              <w:rPr>
                <w:sz w:val="26"/>
                <w:szCs w:val="26"/>
              </w:rPr>
            </w:pPr>
            <w:r>
              <w:rPr>
                <w:sz w:val="26"/>
                <w:szCs w:val="26"/>
              </w:rPr>
              <w:t>2015 год - 78 800,0 тыс. руб.;</w:t>
            </w:r>
          </w:p>
          <w:p w:rsidR="00912DD0" w:rsidRDefault="00E40381">
            <w:pPr>
              <w:autoSpaceDE w:val="0"/>
              <w:rPr>
                <w:sz w:val="26"/>
                <w:szCs w:val="26"/>
              </w:rPr>
            </w:pPr>
            <w:r>
              <w:rPr>
                <w:sz w:val="26"/>
                <w:szCs w:val="26"/>
              </w:rPr>
              <w:t>2016 год - 78 800,0 тыс. руб.;</w:t>
            </w:r>
          </w:p>
          <w:p w:rsidR="00912DD0" w:rsidRDefault="00E40381">
            <w:pPr>
              <w:autoSpaceDE w:val="0"/>
              <w:rPr>
                <w:sz w:val="26"/>
                <w:szCs w:val="26"/>
              </w:rPr>
            </w:pPr>
            <w:r>
              <w:rPr>
                <w:sz w:val="26"/>
                <w:szCs w:val="26"/>
              </w:rPr>
              <w:t>2017 год - 78 800,0 тыс. руб.;</w:t>
            </w:r>
          </w:p>
          <w:p w:rsidR="00912DD0" w:rsidRDefault="00E40381">
            <w:pPr>
              <w:autoSpaceDE w:val="0"/>
              <w:rPr>
                <w:sz w:val="26"/>
                <w:szCs w:val="26"/>
              </w:rPr>
            </w:pPr>
            <w:r>
              <w:rPr>
                <w:sz w:val="26"/>
                <w:szCs w:val="26"/>
              </w:rPr>
              <w:t>2018 год - 78 800,0 тыс. руб.;</w:t>
            </w:r>
          </w:p>
          <w:p w:rsidR="00912DD0" w:rsidRDefault="00E40381">
            <w:pPr>
              <w:autoSpaceDE w:val="0"/>
              <w:rPr>
                <w:sz w:val="26"/>
                <w:szCs w:val="26"/>
              </w:rPr>
            </w:pPr>
            <w:r>
              <w:rPr>
                <w:sz w:val="26"/>
                <w:szCs w:val="26"/>
              </w:rPr>
              <w:t>2019 год - 78 800,0 тыс. руб.;</w:t>
            </w:r>
          </w:p>
          <w:p w:rsidR="00912DD0" w:rsidRDefault="00E40381">
            <w:pPr>
              <w:autoSpaceDE w:val="0"/>
              <w:rPr>
                <w:sz w:val="26"/>
                <w:szCs w:val="26"/>
              </w:rPr>
            </w:pPr>
            <w:r>
              <w:rPr>
                <w:sz w:val="26"/>
                <w:szCs w:val="26"/>
              </w:rPr>
              <w:t>2020 год - 78 800,0 тыс. руб.</w:t>
            </w:r>
          </w:p>
        </w:tc>
      </w:tr>
    </w:tbl>
    <w:p w:rsidR="00912DD0" w:rsidRDefault="00E40381">
      <w:pPr>
        <w:tabs>
          <w:tab w:val="left" w:pos="993"/>
        </w:tabs>
        <w:jc w:val="right"/>
        <w:rPr>
          <w:sz w:val="26"/>
          <w:szCs w:val="26"/>
        </w:rPr>
      </w:pPr>
      <w:r>
        <w:rPr>
          <w:sz w:val="26"/>
          <w:szCs w:val="26"/>
        </w:rPr>
        <w:t xml:space="preserve">                                                                                                                                            ».</w:t>
      </w:r>
    </w:p>
    <w:p w:rsidR="00912DD0" w:rsidRDefault="00E40381">
      <w:pPr>
        <w:tabs>
          <w:tab w:val="left" w:pos="993"/>
        </w:tabs>
        <w:ind w:firstLine="709"/>
        <w:jc w:val="both"/>
        <w:rPr>
          <w:sz w:val="26"/>
          <w:szCs w:val="26"/>
        </w:rPr>
      </w:pPr>
      <w:r>
        <w:rPr>
          <w:sz w:val="26"/>
          <w:szCs w:val="26"/>
        </w:rPr>
        <w:lastRenderedPageBreak/>
        <w:t>1.10.2. В разделе 5 «Ресурсное обеспечение подпрограммы МП» цифры              «4 340,4» заменить цифрами «4 340,0», цифры «4 697 140,4» заменить цифрами «4 697 140,0».</w:t>
      </w:r>
    </w:p>
    <w:p w:rsidR="00912DD0" w:rsidRDefault="00E40381">
      <w:pPr>
        <w:tabs>
          <w:tab w:val="left" w:pos="993"/>
        </w:tabs>
        <w:ind w:firstLine="709"/>
        <w:jc w:val="both"/>
        <w:rPr>
          <w:sz w:val="26"/>
          <w:szCs w:val="26"/>
        </w:rPr>
      </w:pPr>
      <w:r>
        <w:rPr>
          <w:sz w:val="26"/>
          <w:szCs w:val="26"/>
        </w:rPr>
        <w:t>1.10.3. Приложение № 3 изложить в редакции согласно приложению 4 к настоящему постановлению.</w:t>
      </w:r>
    </w:p>
    <w:p w:rsidR="00912DD0" w:rsidRDefault="00E40381">
      <w:pPr>
        <w:tabs>
          <w:tab w:val="left" w:pos="993"/>
        </w:tabs>
        <w:ind w:firstLine="709"/>
        <w:jc w:val="both"/>
        <w:rPr>
          <w:sz w:val="26"/>
          <w:szCs w:val="26"/>
        </w:rPr>
      </w:pPr>
      <w:r>
        <w:rPr>
          <w:sz w:val="26"/>
          <w:szCs w:val="26"/>
        </w:rPr>
        <w:t>1.10.4. Раздел 2 «Сохранение устойчивости зданий перспективного жилищного фонда» приложения № 4 изложить в редакции согласно приложению 5 к настоящему постановлению.</w:t>
      </w:r>
    </w:p>
    <w:p w:rsidR="00912DD0" w:rsidRDefault="00E40381">
      <w:pPr>
        <w:tabs>
          <w:tab w:val="left" w:pos="993"/>
        </w:tabs>
        <w:ind w:firstLine="709"/>
        <w:jc w:val="both"/>
        <w:rPr>
          <w:sz w:val="26"/>
          <w:szCs w:val="26"/>
        </w:rPr>
      </w:pPr>
      <w:r>
        <w:rPr>
          <w:sz w:val="26"/>
          <w:szCs w:val="26"/>
        </w:rPr>
        <w:t>1.10.5. Раздел 5 «Ремонт квартир под переселение из аварийного и ветхого жилищного фонда» приложения № 4 изложить в редакции согласно приложению 6 к настоящему постановлению.</w:t>
      </w:r>
    </w:p>
    <w:p w:rsidR="00912DD0" w:rsidRDefault="00E40381">
      <w:pPr>
        <w:tabs>
          <w:tab w:val="left" w:pos="993"/>
        </w:tabs>
        <w:ind w:firstLine="709"/>
        <w:jc w:val="both"/>
        <w:rPr>
          <w:sz w:val="26"/>
          <w:szCs w:val="26"/>
        </w:rPr>
      </w:pPr>
      <w:r>
        <w:rPr>
          <w:sz w:val="26"/>
          <w:szCs w:val="26"/>
        </w:rPr>
        <w:t>1.10.6. Приложение № 5 изложить в редакции согласно приложению 7 к настоящему постановлению.</w:t>
      </w:r>
    </w:p>
    <w:p w:rsidR="00912DD0" w:rsidRDefault="00E40381">
      <w:pPr>
        <w:tabs>
          <w:tab w:val="left" w:pos="993"/>
        </w:tabs>
        <w:ind w:firstLine="709"/>
        <w:jc w:val="both"/>
        <w:rPr>
          <w:sz w:val="26"/>
          <w:szCs w:val="26"/>
        </w:rPr>
      </w:pPr>
      <w:r>
        <w:rPr>
          <w:sz w:val="26"/>
          <w:szCs w:val="26"/>
        </w:rPr>
        <w:t>1.11. В приложении № 6 к Программе:</w:t>
      </w:r>
    </w:p>
    <w:p w:rsidR="00912DD0" w:rsidRDefault="00E40381">
      <w:pPr>
        <w:tabs>
          <w:tab w:val="left" w:pos="993"/>
        </w:tabs>
        <w:ind w:firstLine="709"/>
        <w:jc w:val="both"/>
        <w:rPr>
          <w:sz w:val="26"/>
          <w:szCs w:val="26"/>
        </w:rPr>
      </w:pPr>
      <w:r>
        <w:rPr>
          <w:sz w:val="26"/>
          <w:szCs w:val="26"/>
        </w:rPr>
        <w:t>1.11.1. Строку «Объемы и источники финансирования подпрограммы МП по годам реализации (тыс. руб.)» изложить в следующей редакции:</w:t>
      </w:r>
    </w:p>
    <w:p w:rsidR="00912DD0" w:rsidRDefault="00E40381">
      <w:pPr>
        <w:tabs>
          <w:tab w:val="left" w:pos="993"/>
        </w:tabs>
        <w:jc w:val="both"/>
        <w:rPr>
          <w:sz w:val="26"/>
          <w:szCs w:val="26"/>
        </w:rPr>
      </w:pPr>
      <w:r>
        <w:rPr>
          <w:sz w:val="26"/>
          <w:szCs w:val="26"/>
        </w:rPr>
        <w:t xml:space="preserve"> «</w:t>
      </w:r>
    </w:p>
    <w:tbl>
      <w:tblPr>
        <w:tblW w:w="9570" w:type="dxa"/>
        <w:tblCellMar>
          <w:left w:w="10" w:type="dxa"/>
          <w:right w:w="10" w:type="dxa"/>
        </w:tblCellMar>
        <w:tblLook w:val="0000" w:firstRow="0" w:lastRow="0" w:firstColumn="0" w:lastColumn="0" w:noHBand="0" w:noVBand="0"/>
      </w:tblPr>
      <w:tblGrid>
        <w:gridCol w:w="2660"/>
        <w:gridCol w:w="6910"/>
      </w:tblGrid>
      <w:tr w:rsidR="00912DD0">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tabs>
                <w:tab w:val="left" w:pos="993"/>
              </w:tabs>
              <w:jc w:val="both"/>
              <w:rPr>
                <w:sz w:val="26"/>
                <w:szCs w:val="26"/>
              </w:rPr>
            </w:pPr>
            <w:r>
              <w:rPr>
                <w:sz w:val="26"/>
                <w:szCs w:val="26"/>
              </w:rPr>
              <w:t>Объемы и источники финансирования подпрограммы МП по годам реализации (тыс. руб.)</w:t>
            </w:r>
          </w:p>
        </w:tc>
        <w:tc>
          <w:tcPr>
            <w:tcW w:w="6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Общий объем финансирования – 1 020 210,9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за счет средств:</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краевого бюджета – 6 543,3 тыс. руб., 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6 543,3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0,0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2017 год -         0,0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местного бюджета – 976 720,0 тыс. руб., 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302 235,9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334 427,7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2017 год -  340 056,4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внебюджетных источников – 36 947,6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0,0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- 18 473,8 тыс. руб.;</w:t>
            </w:r>
          </w:p>
          <w:p w:rsidR="00912DD0" w:rsidRDefault="00E40381">
            <w:pPr>
              <w:autoSpaceDE w:val="0"/>
              <w:rPr>
                <w:sz w:val="26"/>
                <w:szCs w:val="26"/>
              </w:rPr>
            </w:pPr>
            <w:r>
              <w:rPr>
                <w:sz w:val="26"/>
                <w:szCs w:val="26"/>
              </w:rPr>
              <w:t>2017 год - 18 473,8 тыс. руб.</w:t>
            </w:r>
          </w:p>
        </w:tc>
      </w:tr>
    </w:tbl>
    <w:p w:rsidR="00912DD0" w:rsidRDefault="00E40381">
      <w:pPr>
        <w:tabs>
          <w:tab w:val="left" w:pos="993"/>
        </w:tabs>
        <w:jc w:val="both"/>
        <w:rPr>
          <w:sz w:val="26"/>
          <w:szCs w:val="26"/>
        </w:rPr>
      </w:pPr>
      <w:r>
        <w:rPr>
          <w:sz w:val="26"/>
          <w:szCs w:val="26"/>
        </w:rPr>
        <w:t xml:space="preserve">                                                                                                                                            ».</w:t>
      </w:r>
    </w:p>
    <w:p w:rsidR="00912DD0" w:rsidRDefault="00E40381">
      <w:pPr>
        <w:tabs>
          <w:tab w:val="left" w:pos="993"/>
        </w:tabs>
        <w:ind w:firstLine="709"/>
        <w:jc w:val="both"/>
        <w:rPr>
          <w:sz w:val="26"/>
          <w:szCs w:val="26"/>
        </w:rPr>
      </w:pPr>
      <w:r>
        <w:rPr>
          <w:sz w:val="26"/>
          <w:szCs w:val="26"/>
        </w:rPr>
        <w:t>1.11.2.  В строке «Основные ожи</w:t>
      </w:r>
      <w:r w:rsidR="008A1FB8">
        <w:rPr>
          <w:sz w:val="26"/>
          <w:szCs w:val="26"/>
        </w:rPr>
        <w:t>даемые результаты реализации под</w:t>
      </w:r>
      <w:r>
        <w:rPr>
          <w:sz w:val="26"/>
          <w:szCs w:val="26"/>
        </w:rPr>
        <w:t>программы МП (индикаторы результативности МП с ожидаемыми значениями на конец периода реализации подпрограммы МП)</w:t>
      </w:r>
      <w:r w:rsidR="008A1FB8">
        <w:rPr>
          <w:sz w:val="26"/>
          <w:szCs w:val="26"/>
        </w:rPr>
        <w:t>»</w:t>
      </w:r>
      <w:r>
        <w:rPr>
          <w:sz w:val="26"/>
          <w:szCs w:val="26"/>
        </w:rPr>
        <w:t xml:space="preserve"> цифры «120» заменить цифрами «112».</w:t>
      </w:r>
    </w:p>
    <w:p w:rsidR="00912DD0" w:rsidRDefault="00E40381">
      <w:pPr>
        <w:tabs>
          <w:tab w:val="left" w:pos="993"/>
        </w:tabs>
        <w:ind w:firstLine="709"/>
        <w:jc w:val="both"/>
        <w:rPr>
          <w:sz w:val="26"/>
          <w:szCs w:val="26"/>
        </w:rPr>
      </w:pPr>
      <w:r>
        <w:rPr>
          <w:sz w:val="26"/>
          <w:szCs w:val="26"/>
        </w:rPr>
        <w:t>1.11.3. В разделе 4 «Механизм реализации подпрограммы МП»:</w:t>
      </w:r>
    </w:p>
    <w:p w:rsidR="00912DD0" w:rsidRDefault="00E40381">
      <w:pPr>
        <w:tabs>
          <w:tab w:val="left" w:pos="993"/>
        </w:tabs>
        <w:ind w:firstLine="709"/>
        <w:jc w:val="both"/>
        <w:rPr>
          <w:sz w:val="26"/>
          <w:szCs w:val="26"/>
        </w:rPr>
      </w:pPr>
      <w:r>
        <w:rPr>
          <w:sz w:val="26"/>
          <w:szCs w:val="26"/>
        </w:rPr>
        <w:t xml:space="preserve">1.11.3.1. </w:t>
      </w:r>
      <w:r w:rsidR="008A1FB8">
        <w:rPr>
          <w:sz w:val="26"/>
          <w:szCs w:val="26"/>
        </w:rPr>
        <w:t>А</w:t>
      </w:r>
      <w:r>
        <w:rPr>
          <w:sz w:val="26"/>
          <w:szCs w:val="26"/>
        </w:rPr>
        <w:t xml:space="preserve">бзац </w:t>
      </w:r>
      <w:r w:rsidR="008A1FB8">
        <w:rPr>
          <w:sz w:val="26"/>
          <w:szCs w:val="26"/>
        </w:rPr>
        <w:t xml:space="preserve">первый </w:t>
      </w:r>
      <w:r>
        <w:rPr>
          <w:sz w:val="26"/>
          <w:szCs w:val="26"/>
        </w:rPr>
        <w:t>пункта 4.2 изложить в следующей редакции:</w:t>
      </w:r>
    </w:p>
    <w:p w:rsidR="00912DD0" w:rsidRDefault="00E40381">
      <w:pPr>
        <w:tabs>
          <w:tab w:val="left" w:pos="993"/>
        </w:tabs>
        <w:ind w:firstLine="709"/>
        <w:jc w:val="both"/>
      </w:pPr>
      <w:r>
        <w:rPr>
          <w:sz w:val="26"/>
          <w:szCs w:val="26"/>
        </w:rPr>
        <w:t>«</w:t>
      </w:r>
      <w:r w:rsidR="008A1FB8">
        <w:rPr>
          <w:sz w:val="26"/>
          <w:szCs w:val="26"/>
        </w:rPr>
        <w:t xml:space="preserve">4.2. </w:t>
      </w:r>
      <w:r>
        <w:rPr>
          <w:sz w:val="26"/>
          <w:szCs w:val="26"/>
        </w:rPr>
        <w:t>Реализация подмероприятий  мероприятия «Капитальный ремонт общего имущества многоквартирных домов»</w:t>
      </w:r>
      <w:r>
        <w:t xml:space="preserve"> </w:t>
      </w:r>
      <w:r>
        <w:rPr>
          <w:sz w:val="26"/>
          <w:szCs w:val="26"/>
        </w:rPr>
        <w:t xml:space="preserve">осуществляется в соответствии с </w:t>
      </w:r>
      <w:hyperlink r:id="rId10" w:history="1">
        <w:r>
          <w:rPr>
            <w:sz w:val="26"/>
            <w:szCs w:val="26"/>
          </w:rPr>
          <w:t>Постановлением</w:t>
        </w:r>
      </w:hyperlink>
      <w:r>
        <w:rPr>
          <w:sz w:val="26"/>
          <w:szCs w:val="26"/>
        </w:rPr>
        <w:t xml:space="preserve"> Администрации города Но</w:t>
      </w:r>
      <w:r w:rsidR="008A1FB8">
        <w:rPr>
          <w:sz w:val="26"/>
          <w:szCs w:val="26"/>
        </w:rPr>
        <w:t>рильска от 19.06.2009 № 303 «Об </w:t>
      </w:r>
      <w:r>
        <w:rPr>
          <w:sz w:val="26"/>
          <w:szCs w:val="26"/>
        </w:rPr>
        <w:t xml:space="preserve">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(далее - Порядок).   В связи с новым периодом реализации программы планируется </w:t>
      </w:r>
      <w:r>
        <w:rPr>
          <w:sz w:val="26"/>
          <w:szCs w:val="26"/>
        </w:rPr>
        <w:lastRenderedPageBreak/>
        <w:t>внесение изменений в данное постановление согласно приложения № 1 к настоящей МП</w:t>
      </w:r>
      <w:r w:rsidR="008A1FB8">
        <w:rPr>
          <w:sz w:val="26"/>
          <w:szCs w:val="26"/>
        </w:rPr>
        <w:t>.</w:t>
      </w:r>
      <w:r>
        <w:rPr>
          <w:sz w:val="26"/>
          <w:szCs w:val="26"/>
        </w:rPr>
        <w:t>».</w:t>
      </w:r>
    </w:p>
    <w:p w:rsidR="00912DD0" w:rsidRDefault="008A1FB8">
      <w:pPr>
        <w:tabs>
          <w:tab w:val="left" w:pos="993"/>
        </w:tabs>
        <w:ind w:firstLine="709"/>
        <w:jc w:val="both"/>
        <w:rPr>
          <w:sz w:val="26"/>
          <w:szCs w:val="26"/>
        </w:rPr>
      </w:pPr>
      <w:r>
        <w:rPr>
          <w:sz w:val="26"/>
          <w:szCs w:val="26"/>
        </w:rPr>
        <w:t>1</w:t>
      </w:r>
      <w:r w:rsidR="00E40381">
        <w:rPr>
          <w:sz w:val="26"/>
          <w:szCs w:val="26"/>
        </w:rPr>
        <w:t>.11.3.2. Пункт 4.3 изложить в следующей редакции:</w:t>
      </w:r>
    </w:p>
    <w:p w:rsidR="00912DD0" w:rsidRDefault="00E40381">
      <w:pPr>
        <w:pStyle w:val="ConsPlusNormal"/>
        <w:ind w:firstLine="540"/>
        <w:jc w:val="both"/>
      </w:pPr>
      <w:r>
        <w:t xml:space="preserve">   «</w:t>
      </w:r>
      <w:r>
        <w:rPr>
          <w:rFonts w:ascii="Times New Roman" w:hAnsi="Times New Roman" w:cs="Times New Roman"/>
          <w:sz w:val="26"/>
          <w:szCs w:val="26"/>
        </w:rPr>
        <w:t>4.3. Реализация подмероприятий мероприятия «Ремонт муниципальных квартир в многоквартирных домах» и подмероприятий мероприятия «Ремонт конструкций и инженерного оборудования в многоквартирных домах, в которых доля собственности муниципального образования город Норильск – 100 %»</w:t>
      </w:r>
      <w:r>
        <w:t xml:space="preserve"> </w:t>
      </w:r>
      <w:r>
        <w:rPr>
          <w:rFonts w:ascii="Times New Roman" w:hAnsi="Times New Roman" w:cs="Times New Roman"/>
          <w:sz w:val="26"/>
          <w:szCs w:val="26"/>
        </w:rPr>
        <w:t xml:space="preserve">осуществляется в соответствии с Федеральным </w:t>
      </w:r>
      <w:hyperlink r:id="rId11" w:history="1">
        <w:r>
          <w:rPr>
            <w:rFonts w:ascii="Times New Roman" w:hAnsi="Times New Roman" w:cs="Times New Roman"/>
            <w:color w:val="0000FF"/>
            <w:sz w:val="26"/>
            <w:szCs w:val="26"/>
          </w:rPr>
          <w:t>законом</w:t>
        </w:r>
      </w:hyperlink>
      <w:r>
        <w:rPr>
          <w:rFonts w:ascii="Times New Roman" w:hAnsi="Times New Roman" w:cs="Times New Roman"/>
          <w:sz w:val="26"/>
          <w:szCs w:val="26"/>
        </w:rPr>
        <w:t xml:space="preserve"> от 05.04.2013 № 44-ФЗ «О</w:t>
      </w:r>
      <w:r w:rsidR="008A1FB8">
        <w:rPr>
          <w:rFonts w:ascii="Times New Roman" w:hAnsi="Times New Roman" w:cs="Times New Roman"/>
          <w:sz w:val="26"/>
          <w:szCs w:val="26"/>
        </w:rPr>
        <w:t> </w:t>
      </w:r>
      <w:r>
        <w:rPr>
          <w:rFonts w:ascii="Times New Roman" w:hAnsi="Times New Roman" w:cs="Times New Roman"/>
          <w:sz w:val="26"/>
          <w:szCs w:val="26"/>
        </w:rPr>
        <w:t>контрактной системе в сфере закупок товаров, работ, услуг для обеспечения государственных и муниципальных нужд»</w:t>
      </w:r>
      <w:r w:rsidR="008A1FB8">
        <w:rPr>
          <w:rFonts w:ascii="Times New Roman" w:hAnsi="Times New Roman" w:cs="Times New Roman"/>
          <w:sz w:val="26"/>
          <w:szCs w:val="26"/>
        </w:rPr>
        <w:t>.</w:t>
      </w:r>
      <w:r>
        <w:rPr>
          <w:rFonts w:ascii="Times New Roman" w:hAnsi="Times New Roman" w:cs="Times New Roman"/>
          <w:sz w:val="26"/>
          <w:szCs w:val="26"/>
        </w:rPr>
        <w:t>».</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1.11.4. Раздел 5 «Ресурсное обеспечение подпрограммы МП» изложить в следующей редакции:</w:t>
      </w:r>
    </w:p>
    <w:p w:rsidR="008A1FB8" w:rsidRDefault="008A1FB8" w:rsidP="008A1FB8">
      <w:pPr>
        <w:pStyle w:val="ConsPlusNormal"/>
        <w:ind w:firstLine="540"/>
        <w:jc w:val="center"/>
        <w:rPr>
          <w:sz w:val="26"/>
          <w:szCs w:val="26"/>
        </w:rPr>
      </w:pPr>
      <w:r>
        <w:rPr>
          <w:rFonts w:ascii="Times New Roman" w:hAnsi="Times New Roman" w:cs="Times New Roman"/>
          <w:sz w:val="26"/>
          <w:szCs w:val="26"/>
        </w:rPr>
        <w:t>«5 «Ресурсное обеспечение подпрограммы МП»</w:t>
      </w:r>
    </w:p>
    <w:p w:rsidR="00912DD0" w:rsidRDefault="00E40381">
      <w:pPr>
        <w:pStyle w:val="ConsPlusNormal"/>
        <w:ind w:firstLine="540"/>
        <w:jc w:val="both"/>
      </w:pPr>
      <w:r>
        <w:rPr>
          <w:rFonts w:ascii="Times New Roman" w:hAnsi="Times New Roman" w:cs="Times New Roman"/>
          <w:sz w:val="26"/>
          <w:szCs w:val="26"/>
        </w:rPr>
        <w:t>Источниками финансирования мероприятий подпрограммы являются средства краевого бюджета, средства бюджета муниципального образования город Норильск и внебюджетные источники:</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средства краевого бюджета -        6 543,3 тыс. руб.; </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средства местного бюджета -   976 720,0 тыс. руб.;</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внебюджетные источники финансирования – 36 947,6 тыс. руб.</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Общий объем средств, планируемый для достижения целей и показателей результативности подпрограммы, составит 1 020 210,9 тыс. руб.</w:t>
      </w:r>
    </w:p>
    <w:p w:rsidR="00912DD0" w:rsidRDefault="00E40381">
      <w:pPr>
        <w:pStyle w:val="ConsPlusNormal"/>
        <w:ind w:firstLine="540"/>
        <w:jc w:val="both"/>
      </w:pPr>
      <w:r>
        <w:rPr>
          <w:rFonts w:ascii="Times New Roman" w:hAnsi="Times New Roman" w:cs="Times New Roman"/>
          <w:sz w:val="26"/>
          <w:szCs w:val="26"/>
        </w:rPr>
        <w:t xml:space="preserve">Распределение расходов по мероприятиям подпрограммы приводится в </w:t>
      </w:r>
      <w:hyperlink w:anchor="P370" w:history="1">
        <w:r>
          <w:rPr>
            <w:rFonts w:ascii="Times New Roman" w:hAnsi="Times New Roman" w:cs="Times New Roman"/>
            <w:sz w:val="26"/>
            <w:szCs w:val="26"/>
          </w:rPr>
          <w:t>приложении № 2</w:t>
        </w:r>
      </w:hyperlink>
      <w:r>
        <w:rPr>
          <w:rFonts w:ascii="Times New Roman" w:hAnsi="Times New Roman" w:cs="Times New Roman"/>
          <w:sz w:val="26"/>
          <w:szCs w:val="26"/>
        </w:rPr>
        <w:t xml:space="preserve"> к настоящей МП.».</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1.11.5. В разделе 6 «Индикаторы результативности подпрограммы МП» цифры «120» заменить цифрами «112».</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 В приложении № 7 к Программе:</w:t>
      </w:r>
    </w:p>
    <w:p w:rsidR="00912DD0" w:rsidRDefault="00E40381">
      <w:pPr>
        <w:tabs>
          <w:tab w:val="left" w:pos="993"/>
        </w:tabs>
        <w:jc w:val="both"/>
        <w:rPr>
          <w:sz w:val="26"/>
          <w:szCs w:val="26"/>
        </w:rPr>
      </w:pPr>
      <w:r>
        <w:rPr>
          <w:sz w:val="26"/>
          <w:szCs w:val="26"/>
        </w:rPr>
        <w:t xml:space="preserve">        1.12.1. Строку «Объемы и источники финансирования подпрограммы МП по годам реализации (тыс. руб.)» изложить в следующей редакции:</w:t>
      </w:r>
    </w:p>
    <w:p w:rsidR="00912DD0" w:rsidRDefault="00E40381">
      <w:pPr>
        <w:tabs>
          <w:tab w:val="left" w:pos="993"/>
        </w:tabs>
        <w:jc w:val="both"/>
        <w:rPr>
          <w:sz w:val="26"/>
          <w:szCs w:val="26"/>
        </w:rPr>
      </w:pPr>
      <w:r>
        <w:rPr>
          <w:sz w:val="26"/>
          <w:szCs w:val="26"/>
        </w:rPr>
        <w:t xml:space="preserve"> «</w:t>
      </w:r>
    </w:p>
    <w:tbl>
      <w:tblPr>
        <w:tblW w:w="9570" w:type="dxa"/>
        <w:tblCellMar>
          <w:left w:w="10" w:type="dxa"/>
          <w:right w:w="10" w:type="dxa"/>
        </w:tblCellMar>
        <w:tblLook w:val="0000" w:firstRow="0" w:lastRow="0" w:firstColumn="0" w:lastColumn="0" w:noHBand="0" w:noVBand="0"/>
      </w:tblPr>
      <w:tblGrid>
        <w:gridCol w:w="2660"/>
        <w:gridCol w:w="6910"/>
      </w:tblGrid>
      <w:tr w:rsidR="00912DD0">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tabs>
                <w:tab w:val="left" w:pos="993"/>
              </w:tabs>
              <w:jc w:val="both"/>
              <w:rPr>
                <w:sz w:val="26"/>
                <w:szCs w:val="26"/>
              </w:rPr>
            </w:pPr>
            <w:r>
              <w:rPr>
                <w:sz w:val="26"/>
                <w:szCs w:val="26"/>
              </w:rPr>
              <w:t>Объемы и источники финансирования подпрограммы МП по годам реализации (тыс. руб.)</w:t>
            </w:r>
          </w:p>
        </w:tc>
        <w:tc>
          <w:tcPr>
            <w:tcW w:w="6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Общий объем финансирования – 143 092,3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за счет средств:</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местного бюджета – 129 417,6 тыс. руб., 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124 382,6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2 517,5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2017 год -      2 517,5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краевого бюджета – 13 674,7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1 145,5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6 264,6 тыс. руб.;</w:t>
            </w:r>
          </w:p>
          <w:p w:rsidR="00912DD0" w:rsidRDefault="00E40381">
            <w:pPr>
              <w:autoSpaceDE w:val="0"/>
              <w:rPr>
                <w:sz w:val="26"/>
                <w:szCs w:val="26"/>
              </w:rPr>
            </w:pPr>
            <w:r>
              <w:rPr>
                <w:sz w:val="26"/>
                <w:szCs w:val="26"/>
              </w:rPr>
              <w:t>2017 год -   6 264,6 тыс. руб.</w:t>
            </w:r>
          </w:p>
        </w:tc>
      </w:tr>
    </w:tbl>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1.12.2. В разделе 4 «Механизм реализации подпрограммы МП»:</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1.12.2.1.В пункте 4.1:</w:t>
      </w:r>
    </w:p>
    <w:p w:rsidR="00912DD0" w:rsidRDefault="00E40381">
      <w:pPr>
        <w:pStyle w:val="ConsPlusNormal"/>
        <w:ind w:firstLine="540"/>
        <w:jc w:val="both"/>
      </w:pPr>
      <w:r>
        <w:rPr>
          <w:rFonts w:ascii="Times New Roman" w:hAnsi="Times New Roman" w:cs="Times New Roman"/>
          <w:sz w:val="26"/>
          <w:szCs w:val="26"/>
        </w:rPr>
        <w:t>1.12.2.1.1. В третьем абзаце слова «Управление жилищно-коммунального хозяйства Администрации города Норильска» заменить словами «Администрация города Норильска (Управление энергетики)».</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1.12.2.1.2. Дополнить абзацем седьмым следующего содержания:</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в части реализации мероприятия «Капитальный ремонт магистрального двухъярусного коллектора по ул. Нансена от ул. Красноярской до ул. Хантайской» - </w:t>
      </w:r>
      <w:r>
        <w:rPr>
          <w:rFonts w:ascii="Times New Roman" w:hAnsi="Times New Roman" w:cs="Times New Roman"/>
          <w:sz w:val="26"/>
          <w:szCs w:val="26"/>
        </w:rPr>
        <w:lastRenderedPageBreak/>
        <w:t>муниципальное учреждение «Управление жилищно-коммунального хозяйства Администрации города Норильска»».</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1.12.2.2. Дополнить пунктом 4.8 следующего содержания:</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«4.8. Мероприятие «Капитальный ремонт магистрального двухъярусного коллектора по ул. Нансена от ул. Красноярской до ул. Хантайской» включает в себя финансирование выполненных работ за счет средств местного бюджета в связи с сокращением финансирования данного мероприятия из средств федерального бюджета.</w:t>
      </w:r>
    </w:p>
    <w:p w:rsidR="00912DD0" w:rsidRDefault="00E40381">
      <w:pPr>
        <w:pStyle w:val="ConsPlusNormal"/>
        <w:ind w:firstLine="540"/>
        <w:jc w:val="both"/>
      </w:pPr>
      <w:r>
        <w:rPr>
          <w:rFonts w:ascii="Times New Roman" w:hAnsi="Times New Roman" w:cs="Times New Roman"/>
          <w:sz w:val="26"/>
          <w:szCs w:val="26"/>
        </w:rPr>
        <w:t xml:space="preserve">Реализация данного мероприятия осуществляется в соответствии с Федеральным </w:t>
      </w:r>
      <w:hyperlink r:id="rId12" w:history="1">
        <w:r>
          <w:rPr>
            <w:rFonts w:ascii="Times New Roman" w:hAnsi="Times New Roman" w:cs="Times New Roman"/>
            <w:sz w:val="26"/>
            <w:szCs w:val="26"/>
          </w:rPr>
          <w:t>законом</w:t>
        </w:r>
      </w:hyperlink>
      <w:r>
        <w:rPr>
          <w:rFonts w:ascii="Times New Roman" w:hAnsi="Times New Roman" w:cs="Times New Roman"/>
          <w:sz w:val="26"/>
          <w:szCs w:val="26"/>
        </w:rPr>
        <w:t xml:space="preserve"> от 05.04.2013 </w:t>
      </w:r>
      <w:r w:rsidR="00C411CE">
        <w:rPr>
          <w:rFonts w:ascii="Times New Roman" w:hAnsi="Times New Roman" w:cs="Times New Roman"/>
          <w:sz w:val="26"/>
          <w:szCs w:val="26"/>
        </w:rPr>
        <w:t>№</w:t>
      </w:r>
      <w:r>
        <w:rPr>
          <w:rFonts w:ascii="Times New Roman" w:hAnsi="Times New Roman" w:cs="Times New Roman"/>
          <w:sz w:val="26"/>
          <w:szCs w:val="26"/>
        </w:rPr>
        <w:t xml:space="preserve"> 44-ФЗ «О контрактной системе в сфере закупок товаров, работ, услуг для обеспечения государственных и муниципальных нужд.».</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1.12.3. В разделе 5 «Ресурсное обеспечение подпрограммы МП» цифры «41 507,1» заменить цифрами «129 417,6», цифры «55 181,8» заменить цифрами «143 092,3».</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 В приложении № 8 к Программе:</w:t>
      </w:r>
    </w:p>
    <w:p w:rsidR="00912DD0" w:rsidRDefault="00E40381">
      <w:pPr>
        <w:tabs>
          <w:tab w:val="left" w:pos="993"/>
        </w:tabs>
        <w:jc w:val="both"/>
        <w:rPr>
          <w:sz w:val="26"/>
          <w:szCs w:val="26"/>
        </w:rPr>
      </w:pPr>
      <w:r>
        <w:rPr>
          <w:sz w:val="26"/>
          <w:szCs w:val="26"/>
        </w:rPr>
        <w:t xml:space="preserve">        1.13.1. Строку «Объемы и источники финансирования подпрограммы МП по годам реализации (тыс. руб.)» изложить в следующей редакции:</w:t>
      </w:r>
    </w:p>
    <w:p w:rsidR="00912DD0" w:rsidRDefault="00E40381">
      <w:pPr>
        <w:tabs>
          <w:tab w:val="left" w:pos="993"/>
        </w:tabs>
        <w:jc w:val="both"/>
        <w:rPr>
          <w:sz w:val="26"/>
          <w:szCs w:val="26"/>
        </w:rPr>
      </w:pPr>
      <w:r>
        <w:rPr>
          <w:sz w:val="26"/>
          <w:szCs w:val="26"/>
        </w:rPr>
        <w:t xml:space="preserve"> «</w:t>
      </w:r>
    </w:p>
    <w:tbl>
      <w:tblPr>
        <w:tblW w:w="9570" w:type="dxa"/>
        <w:tblCellMar>
          <w:left w:w="10" w:type="dxa"/>
          <w:right w:w="10" w:type="dxa"/>
        </w:tblCellMar>
        <w:tblLook w:val="0000" w:firstRow="0" w:lastRow="0" w:firstColumn="0" w:lastColumn="0" w:noHBand="0" w:noVBand="0"/>
      </w:tblPr>
      <w:tblGrid>
        <w:gridCol w:w="2660"/>
        <w:gridCol w:w="6910"/>
      </w:tblGrid>
      <w:tr w:rsidR="00912DD0">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tabs>
                <w:tab w:val="left" w:pos="993"/>
              </w:tabs>
              <w:jc w:val="both"/>
              <w:rPr>
                <w:sz w:val="26"/>
                <w:szCs w:val="26"/>
              </w:rPr>
            </w:pPr>
            <w:r>
              <w:rPr>
                <w:sz w:val="26"/>
                <w:szCs w:val="26"/>
              </w:rPr>
              <w:t>Объемы и источники финансирования подпрограммы МП по годам реализации (тыс. руб.)</w:t>
            </w:r>
          </w:p>
        </w:tc>
        <w:tc>
          <w:tcPr>
            <w:tcW w:w="6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Общий объем финансирования – 122 755,5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за счет средств:</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местного бюджета – 38 827,0 тыс. руб., 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17 379,5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11 040,8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2017 год -    10 406,7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 внебюджетные источники – 83 928,5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в том числе по годам:</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2015 год -   41 011,7 тыс. руб.;</w:t>
            </w:r>
          </w:p>
          <w:p w:rsidR="00912DD0" w:rsidRDefault="00E40381">
            <w:pPr>
              <w:pStyle w:val="ConsPlusNormal"/>
              <w:rPr>
                <w:rFonts w:ascii="Times New Roman" w:hAnsi="Times New Roman" w:cs="Times New Roman"/>
                <w:sz w:val="26"/>
                <w:szCs w:val="26"/>
              </w:rPr>
            </w:pPr>
            <w:r>
              <w:rPr>
                <w:rFonts w:ascii="Times New Roman" w:hAnsi="Times New Roman" w:cs="Times New Roman"/>
                <w:sz w:val="26"/>
                <w:szCs w:val="26"/>
              </w:rPr>
              <w:t>2016 год -   21 458,4 тыс. руб.;</w:t>
            </w:r>
          </w:p>
          <w:p w:rsidR="00912DD0" w:rsidRDefault="00E40381">
            <w:pPr>
              <w:autoSpaceDE w:val="0"/>
              <w:rPr>
                <w:sz w:val="26"/>
                <w:szCs w:val="26"/>
              </w:rPr>
            </w:pPr>
            <w:r>
              <w:rPr>
                <w:sz w:val="26"/>
                <w:szCs w:val="26"/>
              </w:rPr>
              <w:t>2017 год -   21 458,4 тыс. руб.</w:t>
            </w:r>
          </w:p>
        </w:tc>
      </w:tr>
    </w:tbl>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912DD0" w:rsidRDefault="00E40381">
      <w:pPr>
        <w:tabs>
          <w:tab w:val="left" w:pos="993"/>
        </w:tabs>
        <w:jc w:val="both"/>
        <w:rPr>
          <w:sz w:val="26"/>
          <w:szCs w:val="26"/>
        </w:rPr>
      </w:pPr>
      <w:r>
        <w:rPr>
          <w:sz w:val="26"/>
          <w:szCs w:val="26"/>
        </w:rPr>
        <w:t xml:space="preserve">        1.13.2. В строке «Основные ожидаемые результаты реализации по</w:t>
      </w:r>
      <w:r w:rsidR="00C411CE">
        <w:rPr>
          <w:sz w:val="26"/>
          <w:szCs w:val="26"/>
        </w:rPr>
        <w:t>д</w:t>
      </w:r>
      <w:r>
        <w:rPr>
          <w:sz w:val="26"/>
          <w:szCs w:val="26"/>
        </w:rPr>
        <w:t>программы МП (индикаторы результативности МП с ожидаемыми значениями на конец периода реализации подпрограммы МП) цифры «1 614» заменить цифрами «1 634», цифры «16» заменить цифрами «17», цифры «3 045» заменить цифрами «3 499».</w:t>
      </w:r>
    </w:p>
    <w:p w:rsidR="00912DD0" w:rsidRDefault="00E40381">
      <w:pPr>
        <w:tabs>
          <w:tab w:val="left" w:pos="993"/>
        </w:tabs>
        <w:jc w:val="both"/>
        <w:rPr>
          <w:sz w:val="26"/>
          <w:szCs w:val="26"/>
        </w:rPr>
      </w:pPr>
      <w:r>
        <w:rPr>
          <w:sz w:val="26"/>
          <w:szCs w:val="26"/>
        </w:rPr>
        <w:t xml:space="preserve">        1.13.3. В разделе 4 «Механизм реализации подпрограммы МП»:</w:t>
      </w:r>
    </w:p>
    <w:p w:rsidR="00912DD0" w:rsidRDefault="00E40381">
      <w:pPr>
        <w:tabs>
          <w:tab w:val="left" w:pos="993"/>
        </w:tabs>
        <w:jc w:val="both"/>
      </w:pPr>
      <w:r>
        <w:rPr>
          <w:sz w:val="26"/>
          <w:szCs w:val="26"/>
        </w:rPr>
        <w:t xml:space="preserve">        1.13.3.1. Дополнить новыми абзацами двадцать шестым и двадцать седьмым следующего содержания:</w:t>
      </w:r>
    </w:p>
    <w:p w:rsidR="00912DD0" w:rsidRDefault="00E40381">
      <w:pPr>
        <w:pStyle w:val="ConsPlusNormal"/>
        <w:ind w:firstLine="540"/>
        <w:jc w:val="both"/>
      </w:pPr>
      <w:r>
        <w:rPr>
          <w:rFonts w:ascii="Times New Roman" w:hAnsi="Times New Roman" w:cs="Times New Roman"/>
          <w:sz w:val="26"/>
          <w:szCs w:val="26"/>
        </w:rPr>
        <w:t xml:space="preserve">«По мероприятию 4.2.3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w:t>
      </w:r>
      <w:hyperlink r:id="rId13" w:history="1">
        <w:r>
          <w:rPr>
            <w:rFonts w:ascii="Times New Roman" w:hAnsi="Times New Roman" w:cs="Times New Roman"/>
            <w:sz w:val="26"/>
            <w:szCs w:val="26"/>
          </w:rPr>
          <w:t>закона</w:t>
        </w:r>
      </w:hyperlink>
      <w:r>
        <w:rPr>
          <w:rFonts w:ascii="Times New Roman" w:hAnsi="Times New Roman" w:cs="Times New Roman"/>
          <w:sz w:val="26"/>
          <w:szCs w:val="26"/>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Мероприятие предусматривает возмещение ресурсоснабжающей или управляющей организации затрат, связанных с установкой общедомовых приборов учета пропорционально доле муниципальных помещений в праве собственности на общее имущество в многоквартирных домах.».</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1.13.3.2. В абзаце двадцать шестом цифры «4.2.3» заменить цифрами «4.2.4».</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1.13.3.3. В абзаце двадцать восьмом цифры «4.2.4» заменить цифрами «4.2.5».</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1.13.3.4. В абзаце тридцатом цифры «4.2.5» заменить цифрами «4.2.6».</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1.13.3.5. В абзаце тридцать втором цифры «4.2.6» заменить цифрами «4.2.7».</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1.13.3.6. В абзаце тридцать четвертом цифры «4.2.7» заменить цифрами «4.2.8».</w:t>
      </w:r>
    </w:p>
    <w:p w:rsidR="00912DD0" w:rsidRDefault="00E40381">
      <w:pPr>
        <w:pStyle w:val="ConsPlusNormal"/>
        <w:ind w:firstLine="540"/>
        <w:jc w:val="both"/>
      </w:pPr>
      <w:r>
        <w:rPr>
          <w:rFonts w:ascii="Times New Roman" w:hAnsi="Times New Roman" w:cs="Times New Roman"/>
          <w:sz w:val="26"/>
          <w:szCs w:val="26"/>
        </w:rPr>
        <w:t>1.13.3.7. Абзацы двадцать шестой</w:t>
      </w:r>
      <w:r w:rsidR="00C411CE">
        <w:rPr>
          <w:rFonts w:ascii="Times New Roman" w:hAnsi="Times New Roman" w:cs="Times New Roman"/>
          <w:sz w:val="26"/>
          <w:szCs w:val="26"/>
        </w:rPr>
        <w:t xml:space="preserve"> </w:t>
      </w:r>
      <w:r>
        <w:rPr>
          <w:rFonts w:ascii="Times New Roman" w:hAnsi="Times New Roman" w:cs="Times New Roman"/>
          <w:sz w:val="26"/>
          <w:szCs w:val="26"/>
        </w:rPr>
        <w:t>- тридцать шестой считать абзацами двадцать восьмым</w:t>
      </w:r>
      <w:r w:rsidR="00C411CE">
        <w:rPr>
          <w:rFonts w:ascii="Times New Roman" w:hAnsi="Times New Roman" w:cs="Times New Roman"/>
          <w:sz w:val="26"/>
          <w:szCs w:val="26"/>
        </w:rPr>
        <w:t xml:space="preserve"> </w:t>
      </w:r>
      <w:r>
        <w:rPr>
          <w:rFonts w:ascii="Times New Roman" w:hAnsi="Times New Roman" w:cs="Times New Roman"/>
          <w:sz w:val="26"/>
          <w:szCs w:val="26"/>
        </w:rPr>
        <w:t>-</w:t>
      </w:r>
      <w:r w:rsidR="00C411CE">
        <w:rPr>
          <w:rFonts w:ascii="Times New Roman" w:hAnsi="Times New Roman" w:cs="Times New Roman"/>
          <w:sz w:val="26"/>
          <w:szCs w:val="26"/>
        </w:rPr>
        <w:t xml:space="preserve"> </w:t>
      </w:r>
      <w:r>
        <w:rPr>
          <w:rFonts w:ascii="Times New Roman" w:hAnsi="Times New Roman" w:cs="Times New Roman"/>
          <w:sz w:val="26"/>
          <w:szCs w:val="26"/>
        </w:rPr>
        <w:t>тридцать восьмым соответственно.</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1.13.4. В разделе 5 «Ресурсное обеспечение подпрограммы МП» цифры «32 616,1» заменить цифрами «38 827,0», цифры «66 137,4» заменить цифрами «83 928,5», цифры «98 753,5» заменить цифрами «122 755,5».</w:t>
      </w:r>
    </w:p>
    <w:p w:rsidR="00912DD0" w:rsidRDefault="00E4038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1.13.5. В разделе 6 «Индикаторы результативности подпрограммы МП» цифры «1 614» заменить цифрами «1 634», цифры «16» заменить цифрами «17», цифры «3 045» заменить цифрами «3 499».</w:t>
      </w:r>
    </w:p>
    <w:p w:rsidR="00912DD0" w:rsidRDefault="00E40381">
      <w:pPr>
        <w:tabs>
          <w:tab w:val="left" w:pos="993"/>
        </w:tabs>
        <w:ind w:firstLine="709"/>
        <w:jc w:val="both"/>
      </w:pPr>
      <w:r>
        <w:rPr>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912DD0" w:rsidRDefault="00912DD0">
      <w:pPr>
        <w:jc w:val="both"/>
        <w:rPr>
          <w:sz w:val="26"/>
          <w:szCs w:val="26"/>
        </w:rPr>
      </w:pPr>
    </w:p>
    <w:p w:rsidR="00912DD0" w:rsidRDefault="00912DD0">
      <w:pPr>
        <w:jc w:val="both"/>
        <w:rPr>
          <w:sz w:val="26"/>
          <w:szCs w:val="26"/>
        </w:rPr>
      </w:pPr>
    </w:p>
    <w:p w:rsidR="00912DD0" w:rsidRDefault="00912DD0">
      <w:pPr>
        <w:jc w:val="both"/>
        <w:rPr>
          <w:sz w:val="26"/>
          <w:szCs w:val="26"/>
        </w:rPr>
      </w:pPr>
    </w:p>
    <w:p w:rsidR="00912DD0" w:rsidRDefault="00E40381">
      <w:pPr>
        <w:jc w:val="both"/>
        <w:rPr>
          <w:sz w:val="26"/>
          <w:szCs w:val="26"/>
        </w:rPr>
      </w:pPr>
      <w:r>
        <w:rPr>
          <w:sz w:val="26"/>
          <w:szCs w:val="26"/>
        </w:rPr>
        <w:t xml:space="preserve">Руководитель Администрации города Норильска   </w:t>
      </w:r>
      <w:r>
        <w:rPr>
          <w:sz w:val="26"/>
          <w:szCs w:val="26"/>
        </w:rPr>
        <w:tab/>
        <w:t xml:space="preserve">      </w:t>
      </w:r>
      <w:r>
        <w:rPr>
          <w:sz w:val="26"/>
          <w:szCs w:val="26"/>
        </w:rPr>
        <w:tab/>
        <w:t xml:space="preserve">                 Е.Ю. Поздняков</w:t>
      </w: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p>
    <w:p w:rsidR="00912DD0" w:rsidRDefault="00912DD0">
      <w:pPr>
        <w:jc w:val="both"/>
        <w:rPr>
          <w:sz w:val="22"/>
          <w:szCs w:val="22"/>
        </w:rPr>
      </w:pPr>
      <w:bookmarkStart w:id="0" w:name="_GoBack"/>
      <w:bookmarkEnd w:id="0"/>
    </w:p>
    <w:sectPr w:rsidR="00912DD0">
      <w:pgSz w:w="11906" w:h="16838"/>
      <w:pgMar w:top="851" w:right="851" w:bottom="85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97" w:rsidRDefault="00502E97">
      <w:r>
        <w:separator/>
      </w:r>
    </w:p>
  </w:endnote>
  <w:endnote w:type="continuationSeparator" w:id="0">
    <w:p w:rsidR="00502E97" w:rsidRDefault="005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97" w:rsidRDefault="00502E97">
      <w:r>
        <w:rPr>
          <w:color w:val="000000"/>
        </w:rPr>
        <w:separator/>
      </w:r>
    </w:p>
  </w:footnote>
  <w:footnote w:type="continuationSeparator" w:id="0">
    <w:p w:rsidR="00502E97" w:rsidRDefault="00502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502E97"/>
    <w:rsid w:val="00761DD1"/>
    <w:rsid w:val="00876238"/>
    <w:rsid w:val="008A1FB8"/>
    <w:rsid w:val="00912DD0"/>
    <w:rsid w:val="00A54DBB"/>
    <w:rsid w:val="00B86195"/>
    <w:rsid w:val="00C411CE"/>
    <w:rsid w:val="00C94A7E"/>
    <w:rsid w:val="00E40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basedOn w:val="a"/>
    <w:pPr>
      <w:ind w:left="720"/>
    </w:pPr>
  </w:style>
  <w:style w:type="paragraph" w:styleId="a5">
    <w:name w:val="header"/>
    <w:basedOn w:val="a"/>
    <w:pPr>
      <w:tabs>
        <w:tab w:val="center" w:pos="4153"/>
        <w:tab w:val="right" w:pos="8306"/>
      </w:tabs>
    </w:pPr>
    <w:rPr>
      <w:sz w:val="26"/>
      <w:szCs w:val="20"/>
    </w:rPr>
  </w:style>
  <w:style w:type="character" w:customStyle="1" w:styleId="a6">
    <w:name w:val="Верхний колонтитул Знак"/>
    <w:rPr>
      <w:sz w:val="26"/>
    </w:rPr>
  </w:style>
  <w:style w:type="paragraph" w:styleId="a7">
    <w:name w:val="Balloon Text"/>
    <w:basedOn w:val="a"/>
    <w:rPr>
      <w:rFonts w:ascii="Tahoma" w:hAnsi="Tahoma"/>
      <w:sz w:val="16"/>
      <w:szCs w:val="16"/>
    </w:rPr>
  </w:style>
  <w:style w:type="character" w:customStyle="1" w:styleId="a8">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9">
    <w:name w:val="footer"/>
    <w:basedOn w:val="a"/>
    <w:pPr>
      <w:tabs>
        <w:tab w:val="center" w:pos="4677"/>
        <w:tab w:val="right" w:pos="9355"/>
      </w:tabs>
    </w:pPr>
  </w:style>
  <w:style w:type="character" w:customStyle="1" w:styleId="aa">
    <w:name w:val="Нижний колонтитул Знак"/>
    <w:basedOn w:val="a0"/>
    <w:rPr>
      <w:sz w:val="24"/>
      <w:szCs w:val="24"/>
    </w:rPr>
  </w:style>
  <w:style w:type="character" w:styleId="ab">
    <w:name w:val="Hyperlink"/>
    <w:basedOn w:val="a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37380FEB68E46F86F4947A8277CBF4C05D884E6E7E296C8D610EF873BD7F68F436AB2428E9E859A1I3o6C" TargetMode="External"/><Relationship Id="rId13" Type="http://schemas.openxmlformats.org/officeDocument/2006/relationships/hyperlink" Target="consultantplus://offline/ref=D3D40AE206D8740C1B30B2BA2B4E457564A167BA9BC570B60E78C2A211q0u2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D3D40AE206D8740C1B30B2BA2B4E457564AE63B99BC670B60E78C2A211q0u2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3D40AE206D8740C1B30B2BA2B4E457564AE63B99BC670B60E78C2A211q0u2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D3D40AE206D8740C1B30ACB73D221A7C62A23BB09EC37AE1532799FF460BCA45q6u3E" TargetMode="External"/><Relationship Id="rId4" Type="http://schemas.openxmlformats.org/officeDocument/2006/relationships/webSettings" Target="webSettings.xml"/><Relationship Id="rId9" Type="http://schemas.openxmlformats.org/officeDocument/2006/relationships/hyperlink" Target="consultantplus://offline/ref=F50159211DC92433B0ACF6FBAAF7436AE99E34D71076F9E569EC47AEDDBA54F33B6B2984BFDFFFD0D73621s4wF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2479</Words>
  <Characters>14131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4</cp:revision>
  <cp:lastPrinted>2015-10-16T04:31:00Z</cp:lastPrinted>
  <dcterms:created xsi:type="dcterms:W3CDTF">2015-11-26T09:48:00Z</dcterms:created>
  <dcterms:modified xsi:type="dcterms:W3CDTF">2015-12-01T03:20:00Z</dcterms:modified>
</cp:coreProperties>
</file>