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AB027B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BA3F9D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10.11.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624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267B1A" w:rsidRPr="001A0738" w:rsidRDefault="00267B1A" w:rsidP="00267B1A">
      <w:pPr>
        <w:pStyle w:val="a3"/>
        <w:rPr>
          <w:sz w:val="26"/>
          <w:szCs w:val="26"/>
        </w:rPr>
      </w:pPr>
    </w:p>
    <w:p w:rsidR="00483407" w:rsidRDefault="00AB027B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B027B">
        <w:rPr>
          <w:rFonts w:ascii="Times New Roman" w:hAnsi="Times New Roman"/>
        </w:rPr>
        <w:pict>
          <v:rect id="_x0000_s1027" style="position:absolute;left:0;text-align:left;margin-left:-54pt;margin-top:217.6pt;width:27.3pt;height:117pt;z-index:251661312" filled="f" stroked="f">
            <v:textbox style="layout-flow:vertical;mso-layout-flow-alt:bottom-to-top;mso-next-textbox:#_x0000_s1027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Pr="00AB027B">
        <w:rPr>
          <w:rFonts w:ascii="Times New Roman" w:hAnsi="Times New Roman"/>
        </w:rPr>
        <w:pict>
          <v:rect id="_x0000_s1026" style="position:absolute;left:0;text-align:left;margin-left:476.55pt;margin-top:222.95pt;width:26.55pt;height:88.4pt;z-index:251662336" filled="f" stroked="f">
            <v:textbox style="layout-flow:vertical;mso-layout-flow-alt:bottom-to-top;mso-next-textbox:#_x0000_s1026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="008A4A3B" w:rsidRPr="001A0738">
        <w:rPr>
          <w:rFonts w:ascii="Times New Roman" w:hAnsi="Times New Roman"/>
          <w:sz w:val="26"/>
          <w:szCs w:val="26"/>
        </w:rPr>
        <w:t xml:space="preserve">О </w:t>
      </w:r>
      <w:r w:rsidR="00483407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E85CFF">
        <w:rPr>
          <w:rFonts w:ascii="Times New Roman" w:hAnsi="Times New Roman"/>
          <w:sz w:val="26"/>
          <w:szCs w:val="26"/>
        </w:rPr>
        <w:t>отдельные</w:t>
      </w:r>
      <w:r w:rsidR="006E706E">
        <w:rPr>
          <w:rFonts w:ascii="Times New Roman" w:hAnsi="Times New Roman"/>
          <w:sz w:val="26"/>
          <w:szCs w:val="26"/>
        </w:rPr>
        <w:t xml:space="preserve"> правовые акты </w:t>
      </w:r>
      <w:r w:rsidR="00483407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483407">
        <w:rPr>
          <w:rFonts w:ascii="Times New Roman" w:hAnsi="Times New Roman"/>
          <w:color w:val="000000"/>
          <w:sz w:val="26"/>
          <w:szCs w:val="26"/>
        </w:rPr>
        <w:t xml:space="preserve">В целях оптимизации </w:t>
      </w:r>
      <w:r w:rsidR="00E85CFF">
        <w:rPr>
          <w:rFonts w:ascii="Times New Roman" w:hAnsi="Times New Roman"/>
          <w:color w:val="000000"/>
          <w:sz w:val="26"/>
          <w:szCs w:val="26"/>
        </w:rPr>
        <w:t>процесса составления</w:t>
      </w:r>
      <w:r w:rsidR="00483407">
        <w:rPr>
          <w:rFonts w:ascii="Times New Roman" w:hAnsi="Times New Roman"/>
          <w:color w:val="000000"/>
          <w:sz w:val="26"/>
          <w:szCs w:val="26"/>
        </w:rPr>
        <w:t xml:space="preserve"> прое</w:t>
      </w:r>
      <w:r w:rsidR="00E85CFF">
        <w:rPr>
          <w:rFonts w:ascii="Times New Roman" w:hAnsi="Times New Roman"/>
          <w:color w:val="000000"/>
          <w:sz w:val="26"/>
          <w:szCs w:val="26"/>
        </w:rPr>
        <w:t>к</w:t>
      </w:r>
      <w:r w:rsidR="00483407">
        <w:rPr>
          <w:rFonts w:ascii="Times New Roman" w:hAnsi="Times New Roman"/>
          <w:color w:val="000000"/>
          <w:sz w:val="26"/>
          <w:szCs w:val="26"/>
        </w:rPr>
        <w:t>т</w:t>
      </w:r>
      <w:r w:rsidR="00E85CFF">
        <w:rPr>
          <w:rFonts w:ascii="Times New Roman" w:hAnsi="Times New Roman"/>
          <w:color w:val="000000"/>
          <w:sz w:val="26"/>
          <w:szCs w:val="26"/>
        </w:rPr>
        <w:t xml:space="preserve">а </w:t>
      </w:r>
      <w:r w:rsidR="006E706E">
        <w:rPr>
          <w:rFonts w:ascii="Times New Roman" w:hAnsi="Times New Roman"/>
          <w:color w:val="000000"/>
          <w:sz w:val="26"/>
          <w:szCs w:val="26"/>
        </w:rPr>
        <w:t>бюджета муниципального образования город Норильск на очередной финансовый год и плановый период, руководствуясь пунктом 2 статьи 172, пунктами</w:t>
      </w:r>
      <w:proofErr w:type="gramStart"/>
      <w:r w:rsidR="006E706E">
        <w:rPr>
          <w:rFonts w:ascii="Times New Roman" w:hAnsi="Times New Roman"/>
          <w:color w:val="000000"/>
          <w:sz w:val="26"/>
          <w:szCs w:val="26"/>
        </w:rPr>
        <w:t>1</w:t>
      </w:r>
      <w:proofErr w:type="gramEnd"/>
      <w:r w:rsidR="006E706E">
        <w:rPr>
          <w:rFonts w:ascii="Times New Roman" w:hAnsi="Times New Roman"/>
          <w:color w:val="000000"/>
          <w:sz w:val="26"/>
          <w:szCs w:val="26"/>
        </w:rPr>
        <w:t xml:space="preserve">, 2 статьи 179, статьей 184.2 Бюджетного кодекса РФ, </w:t>
      </w:r>
    </w:p>
    <w:p w:rsidR="008A4A3B" w:rsidRDefault="006E706E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8A4A3B">
        <w:rPr>
          <w:rFonts w:ascii="Times New Roman" w:hAnsi="Times New Roman"/>
          <w:color w:val="000000"/>
          <w:spacing w:val="-2"/>
          <w:sz w:val="26"/>
          <w:szCs w:val="26"/>
        </w:rPr>
        <w:t>ОСТАНОВЛЯЮ:</w:t>
      </w:r>
    </w:p>
    <w:p w:rsidR="00200D77" w:rsidRPr="008A3669" w:rsidRDefault="00200D77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44960" w:rsidRDefault="002761F6" w:rsidP="008A36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color w:val="000000"/>
          <w:sz w:val="26"/>
          <w:szCs w:val="26"/>
        </w:rPr>
        <w:t>1.</w:t>
      </w:r>
      <w:r w:rsidR="003C59B9" w:rsidRPr="008A366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E706E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3630B5">
        <w:rPr>
          <w:rFonts w:ascii="Times New Roman" w:hAnsi="Times New Roman"/>
          <w:color w:val="000000"/>
          <w:sz w:val="26"/>
          <w:szCs w:val="26"/>
        </w:rPr>
        <w:t>постановление Администрации города Норильска от 30.06.2014 №372 «Об утверждении Порядка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редакции» (далее – По</w:t>
      </w:r>
      <w:r w:rsidR="001E59C7">
        <w:rPr>
          <w:rFonts w:ascii="Times New Roman" w:hAnsi="Times New Roman"/>
          <w:color w:val="000000"/>
          <w:sz w:val="26"/>
          <w:szCs w:val="26"/>
        </w:rPr>
        <w:t>становление</w:t>
      </w:r>
      <w:r w:rsidR="003630B5">
        <w:rPr>
          <w:rFonts w:ascii="Times New Roman" w:hAnsi="Times New Roman"/>
          <w:color w:val="000000"/>
          <w:sz w:val="26"/>
          <w:szCs w:val="26"/>
        </w:rPr>
        <w:t>) следующее изменение:</w:t>
      </w:r>
    </w:p>
    <w:p w:rsidR="00AE666F" w:rsidRDefault="003630B5" w:rsidP="00AE6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1E59C7">
        <w:rPr>
          <w:rFonts w:ascii="Times New Roman" w:hAnsi="Times New Roman"/>
          <w:color w:val="000000"/>
          <w:sz w:val="26"/>
          <w:szCs w:val="26"/>
        </w:rPr>
        <w:t>в пункте 3.21 Порядка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утвержденного Постановлением, слова «10 ноября текущего года» заменить словами «чем за три рабочих дня до</w:t>
      </w:r>
      <w:r w:rsidR="00AE666F">
        <w:rPr>
          <w:rFonts w:ascii="Times New Roman" w:hAnsi="Times New Roman"/>
          <w:color w:val="000000"/>
          <w:sz w:val="26"/>
          <w:szCs w:val="26"/>
        </w:rPr>
        <w:t xml:space="preserve"> начала сессии Норильского городского Совета депутатов, на которой запланировано рассмотрение проекта бюджета муниципального образования город Норильск </w:t>
      </w:r>
      <w:r w:rsidR="00AE666F">
        <w:rPr>
          <w:rFonts w:ascii="Times New Roman" w:eastAsiaTheme="minorHAnsi" w:hAnsi="Times New Roman"/>
          <w:sz w:val="26"/>
          <w:szCs w:val="26"/>
          <w:lang w:eastAsia="en-US"/>
        </w:rPr>
        <w:t>на очередной финансовый год и плановый период</w:t>
      </w:r>
      <w:r w:rsidR="00DF06F4">
        <w:rPr>
          <w:rFonts w:ascii="Times New Roman" w:eastAsiaTheme="minorHAnsi" w:hAnsi="Times New Roman"/>
          <w:sz w:val="26"/>
          <w:szCs w:val="26"/>
          <w:lang w:eastAsia="en-US"/>
        </w:rPr>
        <w:t>».</w:t>
      </w:r>
      <w:proofErr w:type="gramEnd"/>
    </w:p>
    <w:p w:rsidR="00DF06F4" w:rsidRDefault="00DF06F4" w:rsidP="00DF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2. Внести в постановление Администрации города Норильска от 30.06.2014 №374 «Об утверждении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Порядка формирования проекта бюджета муниципального образования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 Норильск на очередной финансовый год и плановый период» (далее – постановление) следующие изменения:</w:t>
      </w:r>
    </w:p>
    <w:p w:rsidR="00DF06F4" w:rsidRDefault="00DF06F4" w:rsidP="00DF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2.1. подпункт «и» пункта 2.2 Порядка формирования проекта бюджета муниципального образования город Норильск на очередной финансовый год и плановый период, утвержденного постановлением, после слов «муниципальные программы» дополнить словами «(проекты муниципальных программ)»;</w:t>
      </w:r>
    </w:p>
    <w:p w:rsidR="006442F4" w:rsidRDefault="00DF06F4" w:rsidP="008A36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 </w:t>
      </w:r>
      <w:r w:rsidR="006442F4">
        <w:rPr>
          <w:rFonts w:ascii="Times New Roman" w:hAnsi="Times New Roman"/>
          <w:color w:val="000000"/>
          <w:sz w:val="26"/>
          <w:szCs w:val="26"/>
        </w:rPr>
        <w:t>в разделе 2.5 «Формирование объема финансирования муниципальных программ» Графика мероприятий по разработке проекта бюджета муниципального образования город Норильск на очередной финансовый год и плановый период, утвержденного постановлением:</w:t>
      </w:r>
    </w:p>
    <w:p w:rsidR="003630B5" w:rsidRDefault="006442F4" w:rsidP="008A36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DF06F4">
        <w:rPr>
          <w:rFonts w:ascii="Times New Roman" w:hAnsi="Times New Roman"/>
          <w:color w:val="000000"/>
          <w:sz w:val="26"/>
          <w:szCs w:val="26"/>
        </w:rPr>
        <w:t xml:space="preserve">в графе «Срок исполнения» строки 2.5.7 </w:t>
      </w:r>
      <w:r>
        <w:rPr>
          <w:rFonts w:ascii="Times New Roman" w:hAnsi="Times New Roman"/>
          <w:color w:val="000000"/>
          <w:sz w:val="26"/>
          <w:szCs w:val="26"/>
        </w:rPr>
        <w:t xml:space="preserve">слова «до 10 ноября текущего финансового года» заменить словами «не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позднее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чем за три рабочих дня до начала сессии Норильского городского Совета депутатов, на которой запланировано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рассмотрение проекта бюджета муниципального образования город Норильск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на очередной финансовый год и плановый период»;</w:t>
      </w:r>
    </w:p>
    <w:p w:rsidR="008A4A3B" w:rsidRDefault="006442F4" w:rsidP="006442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графу «Наименование мероприятия» строки 2.5.8 дополнить словами «(проектов паспортов муниципальных программ на очередной финансовый год и плановый период)».</w:t>
      </w:r>
    </w:p>
    <w:p w:rsidR="006442F4" w:rsidRDefault="006442F4" w:rsidP="006442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Разместить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город Норильск.</w:t>
      </w:r>
    </w:p>
    <w:p w:rsidR="006442F4" w:rsidRPr="008A3669" w:rsidRDefault="006442F4" w:rsidP="006442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A1006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 w:rsidR="00A10064"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 w:rsidR="00A10064">
        <w:rPr>
          <w:rFonts w:ascii="Times New Roman" w:hAnsi="Times New Roman"/>
          <w:sz w:val="26"/>
          <w:szCs w:val="26"/>
        </w:rPr>
        <w:t xml:space="preserve">                              Е.Ю. Поздняков</w:t>
      </w: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42F4" w:rsidRPr="008A3669" w:rsidRDefault="006442F4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6442F4" w:rsidRPr="008A3669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characterSpacingControl w:val="doNotCompress"/>
  <w:compat/>
  <w:rsids>
    <w:rsidRoot w:val="008A4A3B"/>
    <w:rsid w:val="000A44E5"/>
    <w:rsid w:val="001A5A88"/>
    <w:rsid w:val="001C0E4F"/>
    <w:rsid w:val="001E59C7"/>
    <w:rsid w:val="00200D77"/>
    <w:rsid w:val="0022323D"/>
    <w:rsid w:val="00267B1A"/>
    <w:rsid w:val="002761F6"/>
    <w:rsid w:val="002A5B43"/>
    <w:rsid w:val="00326960"/>
    <w:rsid w:val="00354985"/>
    <w:rsid w:val="003630B5"/>
    <w:rsid w:val="00375DA5"/>
    <w:rsid w:val="003C59B9"/>
    <w:rsid w:val="003D3502"/>
    <w:rsid w:val="00425BB0"/>
    <w:rsid w:val="004439D7"/>
    <w:rsid w:val="00472762"/>
    <w:rsid w:val="00483407"/>
    <w:rsid w:val="005E26A8"/>
    <w:rsid w:val="006208C1"/>
    <w:rsid w:val="006331D1"/>
    <w:rsid w:val="00637F11"/>
    <w:rsid w:val="006442F4"/>
    <w:rsid w:val="00644960"/>
    <w:rsid w:val="00660417"/>
    <w:rsid w:val="006E706E"/>
    <w:rsid w:val="007A1E55"/>
    <w:rsid w:val="00825428"/>
    <w:rsid w:val="00844C73"/>
    <w:rsid w:val="00847CA9"/>
    <w:rsid w:val="008527AC"/>
    <w:rsid w:val="00890C87"/>
    <w:rsid w:val="008A3669"/>
    <w:rsid w:val="008A4A3B"/>
    <w:rsid w:val="008A75C8"/>
    <w:rsid w:val="00935858"/>
    <w:rsid w:val="009365C1"/>
    <w:rsid w:val="009B53D8"/>
    <w:rsid w:val="009D3048"/>
    <w:rsid w:val="009F7B99"/>
    <w:rsid w:val="00A10064"/>
    <w:rsid w:val="00A35397"/>
    <w:rsid w:val="00AB027B"/>
    <w:rsid w:val="00AE666F"/>
    <w:rsid w:val="00BA3F9D"/>
    <w:rsid w:val="00BE321B"/>
    <w:rsid w:val="00BF1F20"/>
    <w:rsid w:val="00C42690"/>
    <w:rsid w:val="00C8430C"/>
    <w:rsid w:val="00C93159"/>
    <w:rsid w:val="00CF28B9"/>
    <w:rsid w:val="00D141D8"/>
    <w:rsid w:val="00DD7390"/>
    <w:rsid w:val="00DF06F4"/>
    <w:rsid w:val="00E21DC2"/>
    <w:rsid w:val="00E763A1"/>
    <w:rsid w:val="00E85CFF"/>
    <w:rsid w:val="00F61EF5"/>
    <w:rsid w:val="00FD1EA9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62B4-C2A2-4ACE-B478-096B388F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Чиркова</cp:lastModifiedBy>
  <cp:revision>4</cp:revision>
  <cp:lastPrinted>2014-11-07T11:03:00Z</cp:lastPrinted>
  <dcterms:created xsi:type="dcterms:W3CDTF">2014-11-07T10:14:00Z</dcterms:created>
  <dcterms:modified xsi:type="dcterms:W3CDTF">2014-11-10T10:37:00Z</dcterms:modified>
</cp:coreProperties>
</file>