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523430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523430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523430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523430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A21203" w:rsidRDefault="00DD0E5B" w:rsidP="0052343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A21203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</w:rPr>
      </w:pPr>
    </w:p>
    <w:p w:rsidR="00DD0E5B" w:rsidRPr="00266EEB" w:rsidRDefault="00C07A83" w:rsidP="0052343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25.12.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DD0E5B" w:rsidRPr="00266EEB">
        <w:rPr>
          <w:rFonts w:ascii="Times New Roman" w:hAnsi="Times New Roman"/>
          <w:sz w:val="26"/>
        </w:rPr>
        <w:tab/>
      </w:r>
      <w:r w:rsidR="00E34ABB">
        <w:rPr>
          <w:rFonts w:ascii="Times New Roman" w:hAnsi="Times New Roman"/>
          <w:sz w:val="26"/>
        </w:rPr>
        <w:t xml:space="preserve">                       </w:t>
      </w:r>
      <w:r>
        <w:rPr>
          <w:rFonts w:ascii="Times New Roman" w:hAnsi="Times New Roman"/>
          <w:sz w:val="26"/>
        </w:rPr>
        <w:t xml:space="preserve">                 </w:t>
      </w:r>
      <w:r w:rsidR="00E34ABB">
        <w:rPr>
          <w:rFonts w:ascii="Times New Roman" w:hAnsi="Times New Roman"/>
          <w:sz w:val="26"/>
        </w:rPr>
        <w:t xml:space="preserve"> </w:t>
      </w:r>
      <w:r w:rsidR="00DD0E5B" w:rsidRPr="00266EEB">
        <w:rPr>
          <w:rFonts w:ascii="Times New Roman" w:hAnsi="Times New Roman"/>
          <w:sz w:val="26"/>
        </w:rPr>
        <w:t xml:space="preserve"> г. Норильск 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  <w:t xml:space="preserve">          </w:t>
      </w:r>
      <w:r w:rsidR="00867B4D" w:rsidRPr="00400274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 xml:space="preserve">                     </w:t>
      </w:r>
      <w:r w:rsidR="00867B4D" w:rsidRPr="0040027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677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C21F9" w:rsidRPr="00266EEB" w:rsidRDefault="00AC21F9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52343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12D3" w:rsidRDefault="007F7513" w:rsidP="00FA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04D21">
        <w:rPr>
          <w:rFonts w:ascii="Times New Roman" w:eastAsiaTheme="minorHAnsi" w:hAnsi="Times New Roman"/>
          <w:sz w:val="26"/>
          <w:szCs w:val="26"/>
          <w:lang w:eastAsia="en-US"/>
        </w:rPr>
        <w:t>обеспечения граждан автономными дымовыми извещателями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="003812F5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AC21F9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E97895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01.11.2017 № 492</w:t>
      </w:r>
      <w:r w:rsidR="00AC21F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>едующие изменения:</w:t>
      </w:r>
      <w:r w:rsidR="00FA12D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7F7513" w:rsidRDefault="007F7513" w:rsidP="00FA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F7513">
        <w:rPr>
          <w:rFonts w:ascii="Times New Roman" w:eastAsia="Calibri" w:hAnsi="Times New Roman"/>
          <w:sz w:val="26"/>
          <w:szCs w:val="26"/>
          <w:lang w:eastAsia="en-US"/>
        </w:rPr>
        <w:t>1.1. В пункте 2.1 Порядка слов</w:t>
      </w:r>
      <w:r w:rsidR="00F61933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5B7A6E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>
        <w:rPr>
          <w:rFonts w:ascii="Times New Roman" w:eastAsia="Calibri" w:hAnsi="Times New Roman"/>
          <w:sz w:val="26"/>
          <w:szCs w:val="26"/>
          <w:lang w:eastAsia="en-US"/>
        </w:rPr>
        <w:t>настояще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м</w:t>
      </w: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Порядк</w:t>
      </w: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r w:rsidR="005B7A6E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="Calibri" w:hAnsi="Times New Roman"/>
          <w:sz w:val="26"/>
          <w:szCs w:val="26"/>
          <w:lang w:eastAsia="en-US"/>
        </w:rPr>
        <w:t>ому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регламент</w:t>
      </w: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предоставления муниципальной услуги по обеспечению граждан автономными дымовыми извещателями</w:t>
      </w:r>
      <w:r w:rsidR="005B7A6E">
        <w:rPr>
          <w:rFonts w:ascii="Times New Roman" w:eastAsia="Calibri" w:hAnsi="Times New Roman"/>
          <w:sz w:val="26"/>
          <w:szCs w:val="26"/>
          <w:lang w:eastAsia="en-US"/>
        </w:rPr>
        <w:t>, утвержденному постановлением Администрации города Норильска (далее – Административный регламент)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F61933" w:rsidRPr="00F61933" w:rsidRDefault="00E97895" w:rsidP="00F61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F61933">
        <w:rPr>
          <w:rFonts w:ascii="Times New Roman" w:eastAsia="Calibri" w:hAnsi="Times New Roman"/>
          <w:sz w:val="26"/>
          <w:szCs w:val="26"/>
          <w:lang w:eastAsia="en-US"/>
        </w:rPr>
        <w:t>.2</w:t>
      </w:r>
      <w:r w:rsidR="006D2843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F61933">
        <w:rPr>
          <w:rFonts w:ascii="Times New Roman" w:eastAsia="Calibri" w:hAnsi="Times New Roman"/>
          <w:sz w:val="26"/>
          <w:szCs w:val="26"/>
          <w:lang w:eastAsia="en-US"/>
        </w:rPr>
        <w:t>В пункте 2.2</w:t>
      </w:r>
      <w:r w:rsidR="00F61933" w:rsidRPr="00F61933">
        <w:rPr>
          <w:rFonts w:ascii="Times New Roman" w:eastAsia="Calibri" w:hAnsi="Times New Roman"/>
          <w:sz w:val="26"/>
          <w:szCs w:val="26"/>
          <w:lang w:eastAsia="en-US"/>
        </w:rPr>
        <w:t xml:space="preserve"> Порядка:</w:t>
      </w:r>
    </w:p>
    <w:p w:rsidR="00F61933" w:rsidRDefault="00F61933" w:rsidP="00FA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1.2.1. 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подпункте «з» 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слова </w:t>
      </w:r>
      <w:r>
        <w:rPr>
          <w:rFonts w:ascii="Times New Roman" w:eastAsia="Calibri" w:hAnsi="Times New Roman"/>
          <w:sz w:val="26"/>
          <w:szCs w:val="26"/>
          <w:lang w:eastAsia="en-US"/>
        </w:rPr>
        <w:t>«приложению № 3 настояще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м</w:t>
      </w: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Порядк</w:t>
      </w: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r w:rsidRPr="00F61933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приложению № </w:t>
      </w:r>
      <w:r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F6193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="Calibri" w:hAnsi="Times New Roman"/>
          <w:sz w:val="26"/>
          <w:szCs w:val="26"/>
          <w:lang w:eastAsia="en-US"/>
        </w:rPr>
        <w:t>ому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регламент</w:t>
      </w: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B96FD1" w:rsidRDefault="00F61933" w:rsidP="00FA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1.2.2. </w:t>
      </w:r>
      <w:r w:rsidR="00B96FD1">
        <w:rPr>
          <w:rFonts w:ascii="Times New Roman" w:eastAsia="Calibri" w:hAnsi="Times New Roman"/>
          <w:sz w:val="26"/>
          <w:szCs w:val="26"/>
          <w:lang w:eastAsia="en-US"/>
        </w:rPr>
        <w:t>В п</w:t>
      </w:r>
      <w:r w:rsidR="00E26D80">
        <w:rPr>
          <w:rFonts w:ascii="Times New Roman" w:eastAsia="Calibri" w:hAnsi="Times New Roman"/>
          <w:sz w:val="26"/>
          <w:szCs w:val="26"/>
          <w:lang w:eastAsia="en-US"/>
        </w:rPr>
        <w:t>одпункт</w:t>
      </w:r>
      <w:r w:rsidR="00B96FD1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E26D80">
        <w:rPr>
          <w:rFonts w:ascii="Times New Roman" w:eastAsia="Calibri" w:hAnsi="Times New Roman"/>
          <w:sz w:val="26"/>
          <w:szCs w:val="26"/>
          <w:lang w:eastAsia="en-US"/>
        </w:rPr>
        <w:t xml:space="preserve"> «к»</w:t>
      </w:r>
      <w:r w:rsidR="00B96FD1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96FD1" w:rsidRDefault="00B96FD1" w:rsidP="00FA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E26D80">
        <w:rPr>
          <w:rFonts w:ascii="Times New Roman" w:eastAsia="Calibri" w:hAnsi="Times New Roman"/>
          <w:sz w:val="26"/>
          <w:szCs w:val="26"/>
          <w:lang w:eastAsia="en-US"/>
        </w:rPr>
        <w:t xml:space="preserve"> после слов «</w:t>
      </w:r>
      <w:r w:rsidR="005B7A6E">
        <w:rPr>
          <w:rFonts w:ascii="Times New Roman" w:eastAsia="Calibri" w:hAnsi="Times New Roman"/>
          <w:sz w:val="26"/>
          <w:szCs w:val="26"/>
          <w:lang w:eastAsia="en-US"/>
        </w:rPr>
        <w:t>трудовая книжка» дополнить словами «или сведения о трудовой деятельности»</w:t>
      </w:r>
      <w:r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5B7A6E" w:rsidRDefault="00B96FD1" w:rsidP="00FA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5B7A6E">
        <w:rPr>
          <w:rFonts w:ascii="Times New Roman" w:eastAsia="Calibri" w:hAnsi="Times New Roman"/>
          <w:sz w:val="26"/>
          <w:szCs w:val="26"/>
          <w:lang w:eastAsia="en-US"/>
        </w:rPr>
        <w:t xml:space="preserve"> слова «</w:t>
      </w:r>
      <w:r w:rsidR="00E26D80">
        <w:rPr>
          <w:rFonts w:ascii="Times New Roman" w:eastAsiaTheme="minorHAnsi" w:hAnsi="Times New Roman"/>
          <w:sz w:val="26"/>
          <w:szCs w:val="26"/>
          <w:lang w:eastAsia="en-US"/>
        </w:rPr>
        <w:t>на общественных работах)</w:t>
      </w:r>
      <w:r w:rsidR="005B7A6E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 w:rsidR="00E26D80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5B7A6E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«на общественных работах). Указанные в настоящем подпункте документы предоставляются в отношении периодов трудовой деятельности</w:t>
      </w:r>
      <w:r w:rsidR="007076DA">
        <w:rPr>
          <w:rFonts w:ascii="Times New Roman" w:eastAsiaTheme="minorHAnsi" w:hAnsi="Times New Roman"/>
          <w:sz w:val="26"/>
          <w:szCs w:val="26"/>
          <w:lang w:eastAsia="en-US"/>
        </w:rPr>
        <w:t xml:space="preserve">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</w:t>
      </w:r>
      <w:r w:rsidR="005B7A6E">
        <w:rPr>
          <w:rFonts w:ascii="Times New Roman" w:eastAsiaTheme="minorHAnsi" w:hAnsi="Times New Roman"/>
          <w:sz w:val="26"/>
          <w:szCs w:val="26"/>
          <w:lang w:eastAsia="en-US"/>
        </w:rPr>
        <w:t xml:space="preserve"> после 01.01.2020</w:t>
      </w:r>
      <w:r w:rsidR="007076DA" w:rsidRPr="007076D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076DA">
        <w:rPr>
          <w:rFonts w:ascii="Times New Roman" w:eastAsiaTheme="minorHAnsi" w:hAnsi="Times New Roman"/>
          <w:sz w:val="26"/>
          <w:szCs w:val="26"/>
          <w:lang w:eastAsia="en-US"/>
        </w:rPr>
        <w:t>по желанию заявителя;».</w:t>
      </w:r>
    </w:p>
    <w:p w:rsidR="005B7A6E" w:rsidRDefault="007076DA" w:rsidP="00FA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1.2.3. В подпункте «м» слова «</w:t>
      </w:r>
      <w:r w:rsidR="00B96FD1">
        <w:rPr>
          <w:rFonts w:ascii="Times New Roman" w:eastAsiaTheme="minorHAnsi" w:hAnsi="Times New Roman"/>
          <w:sz w:val="26"/>
          <w:szCs w:val="26"/>
          <w:lang w:eastAsia="en-US"/>
        </w:rPr>
        <w:t>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орма № 25» заменить словами «</w:t>
      </w:r>
      <w:r w:rsidR="00B96FD1">
        <w:rPr>
          <w:rFonts w:ascii="Times New Roman" w:eastAsiaTheme="minorHAnsi" w:hAnsi="Times New Roman"/>
          <w:sz w:val="26"/>
          <w:szCs w:val="26"/>
          <w:lang w:eastAsia="en-US"/>
        </w:rPr>
        <w:t>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орма № 2».</w:t>
      </w:r>
    </w:p>
    <w:p w:rsidR="005D2F7F" w:rsidRDefault="00F61933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="005D2F7F"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. В пункте 2.3 Порядка: </w:t>
      </w:r>
    </w:p>
    <w:p w:rsidR="005C4999" w:rsidRPr="005C4999" w:rsidRDefault="00F61933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="00E26D80">
        <w:rPr>
          <w:rFonts w:ascii="Times New Roman" w:eastAsia="Calibri" w:hAnsi="Times New Roman"/>
          <w:sz w:val="26"/>
          <w:szCs w:val="26"/>
          <w:lang w:eastAsia="en-US"/>
        </w:rPr>
        <w:t xml:space="preserve">.1. В абзаце шестом </w:t>
      </w:r>
      <w:r w:rsidR="005C4999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 w:rsidR="005C4999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5C4999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C4999" w:rsidRPr="005C4999">
        <w:rPr>
          <w:rFonts w:ascii="Times New Roman" w:eastAsiaTheme="minorHAnsi" w:hAnsi="Times New Roman"/>
          <w:sz w:val="26"/>
          <w:szCs w:val="26"/>
          <w:lang w:eastAsia="en-US"/>
        </w:rPr>
        <w:t>ж</w:t>
      </w:r>
      <w:r w:rsidR="005C4999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5C4999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5C4999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C4999" w:rsidRPr="005C4999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5C4999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5C4999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5C4999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C4999" w:rsidRPr="005C4999">
        <w:rPr>
          <w:rFonts w:ascii="Times New Roman" w:eastAsiaTheme="minorHAnsi" w:hAnsi="Times New Roman"/>
          <w:sz w:val="26"/>
          <w:szCs w:val="26"/>
          <w:lang w:eastAsia="en-US"/>
        </w:rPr>
        <w:t>л</w:t>
      </w:r>
      <w:r w:rsidR="005C4999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5C4999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2.2</w:t>
      </w:r>
      <w:r w:rsidR="005C4999">
        <w:rPr>
          <w:rFonts w:ascii="Times New Roman" w:eastAsiaTheme="minorHAnsi" w:hAnsi="Times New Roman"/>
          <w:sz w:val="26"/>
          <w:szCs w:val="26"/>
          <w:lang w:eastAsia="en-US"/>
        </w:rPr>
        <w:t>» заменить словами «указанных в подпунктах «в», «д», «ж», «и», «л»</w:t>
      </w:r>
      <w:r w:rsidR="007076DA">
        <w:rPr>
          <w:rFonts w:ascii="Times New Roman" w:eastAsiaTheme="minorHAnsi" w:hAnsi="Times New Roman"/>
          <w:sz w:val="26"/>
          <w:szCs w:val="26"/>
          <w:lang w:eastAsia="en-US"/>
        </w:rPr>
        <w:t>, «м» (в отношении</w:t>
      </w:r>
      <w:r w:rsidR="00EE4A8A">
        <w:rPr>
          <w:rFonts w:ascii="Times New Roman" w:eastAsiaTheme="minorHAnsi" w:hAnsi="Times New Roman"/>
          <w:sz w:val="26"/>
          <w:szCs w:val="26"/>
          <w:lang w:eastAsia="en-US"/>
        </w:rPr>
        <w:t xml:space="preserve"> свидетельств</w:t>
      </w:r>
      <w:r w:rsidR="007076D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EE4A8A">
        <w:rPr>
          <w:rFonts w:ascii="Times New Roman" w:eastAsiaTheme="minorHAnsi" w:hAnsi="Times New Roman"/>
          <w:sz w:val="26"/>
          <w:szCs w:val="26"/>
          <w:lang w:eastAsia="en-US"/>
        </w:rPr>
        <w:t xml:space="preserve"> выданных органами записи актов гражданского состояния)</w:t>
      </w:r>
      <w:r w:rsidR="007076D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C4999">
        <w:rPr>
          <w:rFonts w:ascii="Times New Roman" w:eastAsiaTheme="minorHAnsi" w:hAnsi="Times New Roman"/>
          <w:sz w:val="26"/>
          <w:szCs w:val="26"/>
          <w:lang w:eastAsia="en-US"/>
        </w:rPr>
        <w:t>пункта 2.2».</w:t>
      </w:r>
    </w:p>
    <w:p w:rsidR="00E26D80" w:rsidRDefault="00F61933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="005C4999">
        <w:rPr>
          <w:rFonts w:ascii="Times New Roman" w:eastAsia="Calibri" w:hAnsi="Times New Roman"/>
          <w:sz w:val="26"/>
          <w:szCs w:val="26"/>
          <w:lang w:eastAsia="en-US"/>
        </w:rPr>
        <w:t>.2. Дополнить абзацами десятым</w:t>
      </w:r>
      <w:r w:rsidR="002A5474">
        <w:rPr>
          <w:rFonts w:ascii="Times New Roman" w:eastAsia="Calibri" w:hAnsi="Times New Roman"/>
          <w:sz w:val="26"/>
          <w:szCs w:val="26"/>
          <w:lang w:eastAsia="en-US"/>
        </w:rPr>
        <w:t xml:space="preserve"> –</w:t>
      </w:r>
      <w:r w:rsidR="005C499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5474">
        <w:rPr>
          <w:rFonts w:ascii="Times New Roman" w:eastAsia="Calibri" w:hAnsi="Times New Roman"/>
          <w:sz w:val="26"/>
          <w:szCs w:val="26"/>
          <w:lang w:eastAsia="en-US"/>
        </w:rPr>
        <w:t>две</w:t>
      </w:r>
      <w:r w:rsidR="005C4999">
        <w:rPr>
          <w:rFonts w:ascii="Times New Roman" w:eastAsia="Calibri" w:hAnsi="Times New Roman"/>
          <w:sz w:val="26"/>
          <w:szCs w:val="26"/>
          <w:lang w:eastAsia="en-US"/>
        </w:rPr>
        <w:t>надцатым следующего содержания:</w:t>
      </w:r>
    </w:p>
    <w:p w:rsidR="005C4999" w:rsidRDefault="005C4999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из органов записи актов гражданского состояния Российской Федерации, подтверждающ</w:t>
      </w:r>
      <w:r w:rsidR="00481B74">
        <w:rPr>
          <w:rFonts w:ascii="Times New Roman" w:eastAsiaTheme="minorHAnsi" w:hAnsi="Times New Roman"/>
          <w:sz w:val="26"/>
          <w:szCs w:val="26"/>
          <w:lang w:eastAsia="en-US"/>
        </w:rPr>
        <w:t>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факт рождения ребенка</w:t>
      </w:r>
      <w:r w:rsidR="00EE4A8A">
        <w:rPr>
          <w:rFonts w:ascii="Times New Roman" w:eastAsiaTheme="minorHAnsi" w:hAnsi="Times New Roman"/>
          <w:sz w:val="26"/>
          <w:szCs w:val="26"/>
          <w:lang w:eastAsia="en-US"/>
        </w:rPr>
        <w:t>, смерти одного или обоих родителей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A5474" w:rsidRDefault="005C4999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</w:t>
      </w:r>
      <w:r w:rsidR="00D27A72">
        <w:rPr>
          <w:rFonts w:ascii="Times New Roman" w:eastAsiaTheme="minorHAnsi" w:hAnsi="Times New Roman"/>
          <w:sz w:val="26"/>
          <w:szCs w:val="26"/>
          <w:lang w:eastAsia="en-US"/>
        </w:rPr>
        <w:t>непредставления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27A72">
        <w:rPr>
          <w:rFonts w:ascii="Times New Roman" w:eastAsiaTheme="minorHAnsi" w:hAnsi="Times New Roman"/>
          <w:sz w:val="26"/>
          <w:szCs w:val="26"/>
          <w:lang w:eastAsia="en-US"/>
        </w:rPr>
        <w:t>заявителем (законным или уполномоченным представителем) 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окумента (сведени</w:t>
      </w:r>
      <w:r w:rsidR="00481B74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), указанн</w:t>
      </w:r>
      <w:r w:rsidR="002A5474">
        <w:rPr>
          <w:rFonts w:ascii="Times New Roman" w:eastAsiaTheme="minorHAnsi" w:hAnsi="Times New Roman"/>
          <w:sz w:val="26"/>
          <w:szCs w:val="26"/>
          <w:lang w:eastAsia="en-US"/>
        </w:rPr>
        <w:t>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«к» пункта 2.2 </w:t>
      </w:r>
      <w:r w:rsidR="00622D8D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Порядка</w:t>
      </w:r>
      <w:r w:rsidR="002A5474">
        <w:rPr>
          <w:rFonts w:ascii="Times New Roman" w:eastAsiaTheme="minorHAnsi" w:hAnsi="Times New Roman"/>
          <w:sz w:val="26"/>
          <w:szCs w:val="26"/>
          <w:lang w:eastAsia="en-US"/>
        </w:rPr>
        <w:t xml:space="preserve"> (о трудовой деятельности в государственных органах, органах местного самоуправления либо подведомственных им организациях, участвующих в </w:t>
      </w:r>
      <w:r w:rsidR="002A5474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предоставлении государственных и муниципальных услуг)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27A72">
        <w:rPr>
          <w:rFonts w:ascii="Times New Roman" w:eastAsiaTheme="minorHAnsi" w:hAnsi="Times New Roman"/>
          <w:sz w:val="26"/>
          <w:szCs w:val="26"/>
          <w:lang w:eastAsia="en-US"/>
        </w:rPr>
        <w:t>самостоятельно, Управление социальной политики в рамках межведомственного взаимодействия не позднее 2 рабочих дней со дня регистрации заявления запрашивает сведения</w:t>
      </w:r>
      <w:r w:rsidR="00D67DC9">
        <w:rPr>
          <w:rFonts w:ascii="Times New Roman" w:eastAsiaTheme="minorHAnsi" w:hAnsi="Times New Roman"/>
          <w:sz w:val="26"/>
          <w:szCs w:val="26"/>
          <w:lang w:eastAsia="en-US"/>
        </w:rPr>
        <w:t xml:space="preserve"> из </w:t>
      </w:r>
      <w:r w:rsidR="00F61933">
        <w:rPr>
          <w:rFonts w:ascii="Times New Roman" w:eastAsiaTheme="minorHAnsi" w:hAnsi="Times New Roman"/>
          <w:sz w:val="26"/>
          <w:szCs w:val="26"/>
          <w:lang w:eastAsia="en-US"/>
        </w:rPr>
        <w:t>соответствующих органов и организаций</w:t>
      </w:r>
      <w:r w:rsidR="002357EC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A5474" w:rsidRDefault="002A5474" w:rsidP="002A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заявителем (законным или уполномоченным представителем) документа (сведений), указанных в подпункте «к» пункта 2.2</w:t>
      </w:r>
      <w:r w:rsidR="00622D8D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 (о трудовой деятельности после 01.01.2020), самостоятельно,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территориального органа Пенсионного фонда РФ.».</w:t>
      </w:r>
    </w:p>
    <w:p w:rsidR="00F61933" w:rsidRDefault="00F61933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1.4. </w:t>
      </w:r>
      <w:r w:rsidRPr="00F61933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пункте 2.6 Порядка 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слов</w:t>
      </w:r>
      <w:r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EE4A8A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>
        <w:rPr>
          <w:rFonts w:ascii="Times New Roman" w:eastAsia="Calibri" w:hAnsi="Times New Roman"/>
          <w:sz w:val="26"/>
          <w:szCs w:val="26"/>
          <w:lang w:eastAsia="en-US"/>
        </w:rPr>
        <w:t>настояще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м</w:t>
      </w: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Порядк</w:t>
      </w: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r w:rsidR="00EE4A8A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="Calibri" w:hAnsi="Times New Roman"/>
          <w:sz w:val="26"/>
          <w:szCs w:val="26"/>
          <w:lang w:eastAsia="en-US"/>
        </w:rPr>
        <w:t>ому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регламент</w:t>
      </w: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5C4999" w:rsidRDefault="002357EC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F61933">
        <w:rPr>
          <w:rFonts w:ascii="Times New Roman" w:eastAsiaTheme="minorHAnsi" w:hAnsi="Times New Roman"/>
          <w:sz w:val="26"/>
          <w:szCs w:val="26"/>
          <w:lang w:eastAsia="en-US"/>
        </w:rPr>
        <w:t>5. В абзаце четвертом пункта 2.7</w:t>
      </w:r>
      <w:r w:rsidR="00A12ED9">
        <w:rPr>
          <w:rFonts w:ascii="Times New Roman" w:eastAsiaTheme="minorHAnsi" w:hAnsi="Times New Roman"/>
          <w:sz w:val="26"/>
          <w:szCs w:val="26"/>
          <w:lang w:eastAsia="en-US"/>
        </w:rPr>
        <w:t xml:space="preserve">, в подпунктах «б», «в» пункта 2.9 </w:t>
      </w:r>
      <w:r w:rsidR="00206509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Порядка слова </w:t>
      </w:r>
      <w:r w:rsidR="00206509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206509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206509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06509" w:rsidRPr="005C4999">
        <w:rPr>
          <w:rFonts w:ascii="Times New Roman" w:eastAsiaTheme="minorHAnsi" w:hAnsi="Times New Roman"/>
          <w:sz w:val="26"/>
          <w:szCs w:val="26"/>
          <w:lang w:eastAsia="en-US"/>
        </w:rPr>
        <w:t>ж</w:t>
      </w:r>
      <w:r w:rsidR="00206509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06509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06509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06509" w:rsidRPr="005C4999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206509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06509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06509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06509" w:rsidRPr="005C4999">
        <w:rPr>
          <w:rFonts w:ascii="Times New Roman" w:eastAsiaTheme="minorHAnsi" w:hAnsi="Times New Roman"/>
          <w:sz w:val="26"/>
          <w:szCs w:val="26"/>
          <w:lang w:eastAsia="en-US"/>
        </w:rPr>
        <w:t>л</w:t>
      </w:r>
      <w:r w:rsidR="00206509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06509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2.2</w:t>
      </w:r>
      <w:r w:rsidR="00206509">
        <w:rPr>
          <w:rFonts w:ascii="Times New Roman" w:eastAsiaTheme="minorHAnsi" w:hAnsi="Times New Roman"/>
          <w:sz w:val="26"/>
          <w:szCs w:val="26"/>
          <w:lang w:eastAsia="en-US"/>
        </w:rPr>
        <w:t>» заменить словами «указанных в подпунктах «в», «д», «ж», «и», «к», «л»</w:t>
      </w:r>
      <w:r w:rsidR="00EE4A8A">
        <w:rPr>
          <w:rFonts w:ascii="Times New Roman" w:eastAsiaTheme="minorHAnsi" w:hAnsi="Times New Roman"/>
          <w:sz w:val="26"/>
          <w:szCs w:val="26"/>
          <w:lang w:eastAsia="en-US"/>
        </w:rPr>
        <w:t>, «м» (в отношении свидетельств, выданных органами записи актов гражданского состояния)</w:t>
      </w:r>
      <w:r w:rsidR="00206509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2.2».</w:t>
      </w:r>
    </w:p>
    <w:p w:rsidR="00BD6A9C" w:rsidRDefault="008A1374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A12ED9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BD6A9C">
        <w:rPr>
          <w:rFonts w:ascii="Times New Roman" w:eastAsiaTheme="minorHAnsi" w:hAnsi="Times New Roman"/>
          <w:sz w:val="26"/>
          <w:szCs w:val="26"/>
          <w:lang w:eastAsia="en-US"/>
        </w:rPr>
        <w:t>Приложения</w:t>
      </w:r>
      <w:r w:rsidR="00BD6A9C" w:rsidRPr="00BD6A9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E4A8A">
        <w:rPr>
          <w:rFonts w:ascii="Times New Roman" w:eastAsiaTheme="minorHAnsi" w:hAnsi="Times New Roman"/>
          <w:sz w:val="26"/>
          <w:szCs w:val="26"/>
          <w:lang w:eastAsia="en-US"/>
        </w:rPr>
        <w:t xml:space="preserve">№№ </w:t>
      </w:r>
      <w:r w:rsidR="00BD6A9C" w:rsidRPr="00BD6A9C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EE4A8A">
        <w:rPr>
          <w:rFonts w:ascii="Times New Roman" w:eastAsiaTheme="minorHAnsi" w:hAnsi="Times New Roman"/>
          <w:sz w:val="26"/>
          <w:szCs w:val="26"/>
          <w:lang w:eastAsia="en-US"/>
        </w:rPr>
        <w:t xml:space="preserve"> – </w:t>
      </w:r>
      <w:r w:rsidR="00BD6A9C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BD6A9C" w:rsidRPr="00BD6A9C">
        <w:rPr>
          <w:rFonts w:ascii="Times New Roman" w:eastAsiaTheme="minorHAnsi" w:hAnsi="Times New Roman"/>
          <w:sz w:val="26"/>
          <w:szCs w:val="26"/>
          <w:lang w:eastAsia="en-US"/>
        </w:rPr>
        <w:t xml:space="preserve"> к Порядку исключить.</w:t>
      </w:r>
    </w:p>
    <w:p w:rsidR="008268AB" w:rsidRDefault="0096191B" w:rsidP="00E3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8268AB">
        <w:rPr>
          <w:rFonts w:ascii="Times New Roman" w:eastAsia="Calibri" w:hAnsi="Times New Roman"/>
          <w:sz w:val="26"/>
          <w:szCs w:val="26"/>
          <w:lang w:eastAsia="en-US"/>
        </w:rPr>
        <w:t xml:space="preserve">. Внести в Административный регламент предоставления муниципальной услуги по обеспечению граждан автономными дымовыми извещателями, утвержденный постановлением Администрации города Норильска от 01.11.2018 </w:t>
      </w:r>
      <w:r w:rsidR="00E34ABB">
        <w:rPr>
          <w:rFonts w:ascii="Times New Roman" w:eastAsia="Calibri" w:hAnsi="Times New Roman"/>
          <w:sz w:val="26"/>
          <w:szCs w:val="26"/>
          <w:lang w:eastAsia="en-US"/>
        </w:rPr>
        <w:br/>
      </w:r>
      <w:r w:rsidR="008268AB">
        <w:rPr>
          <w:rFonts w:ascii="Times New Roman" w:eastAsia="Calibri" w:hAnsi="Times New Roman"/>
          <w:sz w:val="26"/>
          <w:szCs w:val="26"/>
          <w:lang w:eastAsia="en-US"/>
        </w:rPr>
        <w:t>№ 410 (далее – Административный регламент), следующие изменения:</w:t>
      </w:r>
    </w:p>
    <w:p w:rsidR="004E4D45" w:rsidRDefault="000D507F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4E4D45">
        <w:rPr>
          <w:rFonts w:ascii="Times New Roman" w:eastAsia="Calibri" w:hAnsi="Times New Roman"/>
          <w:sz w:val="26"/>
          <w:szCs w:val="26"/>
          <w:lang w:eastAsia="en-US"/>
        </w:rPr>
        <w:t>В пункте 2.6 Административного регламента:</w:t>
      </w:r>
    </w:p>
    <w:p w:rsidR="00B96FD1" w:rsidRDefault="004E4D45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2.1.1. </w:t>
      </w:r>
      <w:r w:rsidR="00B96FD1">
        <w:rPr>
          <w:rFonts w:ascii="Times New Roman" w:eastAsia="Calibri" w:hAnsi="Times New Roman"/>
          <w:sz w:val="26"/>
          <w:szCs w:val="26"/>
          <w:lang w:eastAsia="en-US"/>
        </w:rPr>
        <w:t>В п</w:t>
      </w:r>
      <w:r>
        <w:rPr>
          <w:rFonts w:ascii="Times New Roman" w:eastAsia="Calibri" w:hAnsi="Times New Roman"/>
          <w:sz w:val="26"/>
          <w:szCs w:val="26"/>
          <w:lang w:eastAsia="en-US"/>
        </w:rPr>
        <w:t>одпункт</w:t>
      </w:r>
      <w:r w:rsidR="00B96FD1">
        <w:rPr>
          <w:rFonts w:ascii="Times New Roman" w:eastAsia="Calibri" w:hAnsi="Times New Roman"/>
          <w:sz w:val="26"/>
          <w:szCs w:val="26"/>
          <w:lang w:eastAsia="en-US"/>
        </w:rPr>
        <w:t>е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«к»</w:t>
      </w:r>
      <w:r w:rsidR="00B96FD1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96FD1" w:rsidRDefault="00B96FD1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4E4D45">
        <w:rPr>
          <w:rFonts w:ascii="Times New Roman" w:eastAsia="Calibri" w:hAnsi="Times New Roman"/>
          <w:sz w:val="26"/>
          <w:szCs w:val="26"/>
          <w:lang w:eastAsia="en-US"/>
        </w:rPr>
        <w:t xml:space="preserve"> после слов «трудовая книжка» дополнить словами «или сведения о трудовой деятельности»</w:t>
      </w:r>
      <w:r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45360C" w:rsidRDefault="00B96FD1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4E4D45">
        <w:rPr>
          <w:rFonts w:ascii="Times New Roman" w:eastAsia="Calibri" w:hAnsi="Times New Roman"/>
          <w:sz w:val="26"/>
          <w:szCs w:val="26"/>
          <w:lang w:eastAsia="en-US"/>
        </w:rPr>
        <w:t xml:space="preserve"> слова «</w:t>
      </w:r>
      <w:r w:rsidR="004E4D45">
        <w:rPr>
          <w:rFonts w:ascii="Times New Roman" w:eastAsiaTheme="minorHAnsi" w:hAnsi="Times New Roman"/>
          <w:sz w:val="26"/>
          <w:szCs w:val="26"/>
          <w:lang w:eastAsia="en-US"/>
        </w:rPr>
        <w:t>на общественных работах);» заменить словами «на общественных работах).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</w:t>
      </w:r>
      <w:r w:rsidR="004E4D45" w:rsidRPr="007076D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E4D45">
        <w:rPr>
          <w:rFonts w:ascii="Times New Roman" w:eastAsiaTheme="minorHAnsi" w:hAnsi="Times New Roman"/>
          <w:sz w:val="26"/>
          <w:szCs w:val="26"/>
          <w:lang w:eastAsia="en-US"/>
        </w:rPr>
        <w:t>по желанию заявителя;».</w:t>
      </w:r>
    </w:p>
    <w:p w:rsidR="004E4D45" w:rsidRDefault="004E4D45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2.1.2. В подпункте «м» слова «</w:t>
      </w:r>
      <w:r w:rsidR="00B96FD1">
        <w:rPr>
          <w:rFonts w:ascii="Times New Roman" w:eastAsiaTheme="minorHAnsi" w:hAnsi="Times New Roman"/>
          <w:sz w:val="26"/>
          <w:szCs w:val="26"/>
          <w:lang w:eastAsia="en-US"/>
        </w:rPr>
        <w:t>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орма № 25» заменить словами «</w:t>
      </w:r>
      <w:r w:rsidR="00B96FD1">
        <w:rPr>
          <w:rFonts w:ascii="Times New Roman" w:eastAsiaTheme="minorHAnsi" w:hAnsi="Times New Roman"/>
          <w:sz w:val="26"/>
          <w:szCs w:val="26"/>
          <w:lang w:eastAsia="en-US"/>
        </w:rPr>
        <w:t>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орма № 2».</w:t>
      </w:r>
    </w:p>
    <w:p w:rsidR="000D507F" w:rsidRDefault="00712221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2.2. В пункте 2.6.1 Административного регламента:</w:t>
      </w:r>
    </w:p>
    <w:p w:rsidR="0045360C" w:rsidRPr="00AB672F" w:rsidRDefault="0045360C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2.2.1. В абзаце первом слова «</w:t>
      </w:r>
      <w:r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5C4999">
        <w:rPr>
          <w:rFonts w:ascii="Times New Roman" w:eastAsiaTheme="minorHAnsi" w:hAnsi="Times New Roman"/>
          <w:sz w:val="26"/>
          <w:szCs w:val="26"/>
          <w:lang w:eastAsia="en-US"/>
        </w:rPr>
        <w:t>ж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5C4999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5C4999">
        <w:rPr>
          <w:rFonts w:ascii="Times New Roman" w:eastAsiaTheme="minorHAnsi" w:hAnsi="Times New Roman"/>
          <w:sz w:val="26"/>
          <w:szCs w:val="26"/>
          <w:lang w:eastAsia="en-US"/>
        </w:rPr>
        <w:t>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6» заменить словами «указанных в подпунктах «в», «д», «ж», «и», </w:t>
      </w:r>
      <w:r w:rsidR="004E4D45">
        <w:rPr>
          <w:rFonts w:ascii="Times New Roman" w:eastAsiaTheme="minorHAnsi" w:hAnsi="Times New Roman"/>
          <w:sz w:val="26"/>
          <w:szCs w:val="26"/>
          <w:lang w:eastAsia="en-US"/>
        </w:rPr>
        <w:t>«л», «м» (в отношении свидетельств, выданных органами записи актов гражданского состояния)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2.6».</w:t>
      </w:r>
    </w:p>
    <w:p w:rsidR="00B70287" w:rsidRDefault="00712221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2.2.</w:t>
      </w:r>
      <w:r w:rsidR="0045360C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45360C">
        <w:rPr>
          <w:rFonts w:ascii="Times New Roman" w:eastAsia="Calibri" w:hAnsi="Times New Roman"/>
          <w:sz w:val="26"/>
          <w:szCs w:val="26"/>
          <w:lang w:eastAsia="en-US"/>
        </w:rPr>
        <w:t xml:space="preserve">Дополнить абзацами </w:t>
      </w:r>
      <w:r w:rsidR="00B70287">
        <w:rPr>
          <w:rFonts w:ascii="Times New Roman" w:eastAsia="Calibri" w:hAnsi="Times New Roman"/>
          <w:sz w:val="26"/>
          <w:szCs w:val="26"/>
          <w:lang w:eastAsia="en-US"/>
        </w:rPr>
        <w:t>пятым</w:t>
      </w:r>
      <w:r w:rsidR="004E4D45">
        <w:rPr>
          <w:rFonts w:ascii="Times New Roman" w:eastAsia="Calibri" w:hAnsi="Times New Roman"/>
          <w:sz w:val="26"/>
          <w:szCs w:val="26"/>
          <w:lang w:eastAsia="en-US"/>
        </w:rPr>
        <w:t xml:space="preserve"> – седьмым</w:t>
      </w:r>
      <w:r w:rsidR="0045360C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 </w:t>
      </w:r>
    </w:p>
    <w:p w:rsidR="004E4D45" w:rsidRDefault="004E4D45" w:rsidP="004E4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«- из органов записи актов гражданского состояния Российской Федерации, подтверждающие факт рождения ребенка, смерти одного или обоих родителей.</w:t>
      </w:r>
    </w:p>
    <w:p w:rsidR="004E4D45" w:rsidRDefault="004E4D45" w:rsidP="004E4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заявителем (законным или уполномоченным представителем) документа (сведений), указанных в подпункте «к» пункта 2.</w:t>
      </w:r>
      <w:r w:rsidR="005D12BC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 w:rsidR="005D12BC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самостоятельно,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соответствующих органов и организаций.</w:t>
      </w:r>
    </w:p>
    <w:p w:rsidR="00B70287" w:rsidRDefault="004E4D45" w:rsidP="004E4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заявителем (законным или уполномоченным представителем) документа (сведений), указанных в подпункте «к» пункта 2.</w:t>
      </w:r>
      <w:r w:rsidR="005D12BC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 w:rsidR="005D12BC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(о трудовой деятельности после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01.01.2020), самостоятельно,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территориального органа Пенсионного фонда РФ.</w:t>
      </w:r>
      <w:r w:rsidR="0045360C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432CED" w:rsidRPr="00432CED" w:rsidRDefault="00B70287" w:rsidP="0043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32CED">
        <w:rPr>
          <w:rFonts w:ascii="Times New Roman" w:eastAsiaTheme="minorHAnsi" w:hAnsi="Times New Roman"/>
          <w:sz w:val="26"/>
          <w:szCs w:val="26"/>
          <w:lang w:eastAsia="en-US"/>
        </w:rPr>
        <w:t xml:space="preserve">2.3. </w:t>
      </w:r>
      <w:r w:rsidR="00A12ED9">
        <w:rPr>
          <w:rFonts w:ascii="Times New Roman" w:eastAsiaTheme="minorHAnsi" w:hAnsi="Times New Roman"/>
          <w:sz w:val="26"/>
          <w:szCs w:val="26"/>
          <w:lang w:eastAsia="en-US"/>
        </w:rPr>
        <w:t>В абзаце четвертом пункта 2.7, в подпунктах «б», «в» пункта 2.9</w:t>
      </w:r>
      <w:r w:rsidR="00432CED" w:rsidRPr="00432CE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432CED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432CED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432CED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432CED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32CED" w:rsidRPr="005C4999">
        <w:rPr>
          <w:rFonts w:ascii="Times New Roman" w:eastAsiaTheme="minorHAnsi" w:hAnsi="Times New Roman"/>
          <w:sz w:val="26"/>
          <w:szCs w:val="26"/>
          <w:lang w:eastAsia="en-US"/>
        </w:rPr>
        <w:t>ж</w:t>
      </w:r>
      <w:r w:rsidR="00432CED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432CED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432CED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32CED" w:rsidRPr="005C4999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432CED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432CED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432CED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32CED" w:rsidRPr="005C4999">
        <w:rPr>
          <w:rFonts w:ascii="Times New Roman" w:eastAsiaTheme="minorHAnsi" w:hAnsi="Times New Roman"/>
          <w:sz w:val="26"/>
          <w:szCs w:val="26"/>
          <w:lang w:eastAsia="en-US"/>
        </w:rPr>
        <w:t>л</w:t>
      </w:r>
      <w:r w:rsidR="00432CED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432CED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</w:t>
      </w:r>
      <w:r w:rsidR="00432CED">
        <w:rPr>
          <w:rFonts w:ascii="Times New Roman" w:eastAsiaTheme="minorHAnsi" w:hAnsi="Times New Roman"/>
          <w:sz w:val="26"/>
          <w:szCs w:val="26"/>
          <w:lang w:eastAsia="en-US"/>
        </w:rPr>
        <w:t xml:space="preserve">6» заменить словами «указанных в подпунктах «в», «д», «ж», «и», «к», </w:t>
      </w:r>
      <w:r w:rsidR="005D12BC">
        <w:rPr>
          <w:rFonts w:ascii="Times New Roman" w:eastAsiaTheme="minorHAnsi" w:hAnsi="Times New Roman"/>
          <w:sz w:val="26"/>
          <w:szCs w:val="26"/>
          <w:lang w:eastAsia="en-US"/>
        </w:rPr>
        <w:t>«л», «м» (в отношении свидетельств, выданных органами записи актов гражданского состояния)</w:t>
      </w:r>
      <w:r w:rsidR="00432CED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2.6».</w:t>
      </w:r>
    </w:p>
    <w:p w:rsidR="00CB1A4C" w:rsidRPr="00432CED" w:rsidRDefault="00B70287" w:rsidP="00CB1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32CED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CB1A4C">
        <w:rPr>
          <w:rFonts w:ascii="Times New Roman" w:eastAsiaTheme="minorHAnsi" w:hAnsi="Times New Roman"/>
          <w:sz w:val="26"/>
          <w:szCs w:val="26"/>
          <w:lang w:eastAsia="en-US"/>
        </w:rPr>
        <w:t xml:space="preserve">В подпункте 1 пункта 3.3, в подпункте 2 пункта 3.4, в подпункте 2 пункта 3.5 </w:t>
      </w:r>
      <w:r w:rsidR="00CB1A4C" w:rsidRPr="00432CED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</w:t>
      </w:r>
      <w:r w:rsidR="00CB1A4C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</w:t>
      </w:r>
      <w:r w:rsidR="00CB1A4C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CB1A4C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в подпунктах </w:t>
      </w:r>
      <w:r w:rsidR="00CB1A4C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B1A4C" w:rsidRPr="005C4999">
        <w:rPr>
          <w:rFonts w:ascii="Times New Roman" w:eastAsiaTheme="minorHAnsi" w:hAnsi="Times New Roman"/>
          <w:sz w:val="26"/>
          <w:szCs w:val="26"/>
          <w:lang w:eastAsia="en-US"/>
        </w:rPr>
        <w:t>ж</w:t>
      </w:r>
      <w:r w:rsidR="00CB1A4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CB1A4C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CB1A4C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B1A4C" w:rsidRPr="005C4999">
        <w:rPr>
          <w:rFonts w:ascii="Times New Roman" w:eastAsiaTheme="minorHAnsi" w:hAnsi="Times New Roman"/>
          <w:sz w:val="26"/>
          <w:szCs w:val="26"/>
          <w:lang w:eastAsia="en-US"/>
        </w:rPr>
        <w:t>л</w:t>
      </w:r>
      <w:r w:rsidR="00CB1A4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CB1A4C" w:rsidRPr="005C4999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</w:t>
      </w:r>
      <w:r w:rsidR="00CB1A4C">
        <w:rPr>
          <w:rFonts w:ascii="Times New Roman" w:eastAsiaTheme="minorHAnsi" w:hAnsi="Times New Roman"/>
          <w:sz w:val="26"/>
          <w:szCs w:val="26"/>
          <w:lang w:eastAsia="en-US"/>
        </w:rPr>
        <w:t>6» заменить словами «в подпунктах «в», «д», «ж», «и», «к», «л», «м» (в отношении свидетельств, выданных органами записи актов гражданского состояния) пункта 2.6».</w:t>
      </w:r>
    </w:p>
    <w:p w:rsidR="00F85B3B" w:rsidRDefault="00CB1A4C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2.5. </w:t>
      </w:r>
      <w:r w:rsidR="00F85B3B" w:rsidRPr="00710A65">
        <w:rPr>
          <w:rFonts w:ascii="Times New Roman" w:eastAsiaTheme="minorHAnsi" w:hAnsi="Times New Roman"/>
          <w:sz w:val="26"/>
          <w:szCs w:val="26"/>
          <w:lang w:eastAsia="en-US"/>
        </w:rPr>
        <w:t>В пункте 5.3 Административного регламента 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:rsidR="00B70287" w:rsidRDefault="00F85B3B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2.6. </w:t>
      </w:r>
      <w:r w:rsidR="00B70287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Приложение № 1 к Административному регламенту </w:t>
      </w:r>
      <w:r w:rsidR="00D93A6E">
        <w:rPr>
          <w:rFonts w:ascii="Times New Roman" w:eastAsiaTheme="minorHAnsi" w:hAnsi="Times New Roman"/>
          <w:sz w:val="26"/>
          <w:szCs w:val="26"/>
          <w:lang w:eastAsia="en-US"/>
        </w:rPr>
        <w:t>изложить в редакции согласно приложению к настоящему постановлению.</w:t>
      </w:r>
    </w:p>
    <w:p w:rsidR="006A0A33" w:rsidRDefault="00ED1630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A0A33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7358A" w:rsidRDefault="00ED1630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A0A33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96191B">
        <w:rPr>
          <w:rFonts w:ascii="Times New Roman" w:hAnsi="Times New Roman"/>
          <w:sz w:val="26"/>
          <w:szCs w:val="26"/>
        </w:rPr>
        <w:t>ия в газете «Заполя</w:t>
      </w:r>
      <w:r w:rsidR="006B047B">
        <w:rPr>
          <w:rFonts w:ascii="Times New Roman" w:hAnsi="Times New Roman"/>
          <w:sz w:val="26"/>
          <w:szCs w:val="26"/>
        </w:rPr>
        <w:t>рна</w:t>
      </w:r>
      <w:r w:rsidR="00345689">
        <w:rPr>
          <w:rFonts w:ascii="Times New Roman" w:hAnsi="Times New Roman"/>
          <w:sz w:val="26"/>
          <w:szCs w:val="26"/>
        </w:rPr>
        <w:t xml:space="preserve">я правда», </w:t>
      </w:r>
      <w:r w:rsidR="00B70287">
        <w:rPr>
          <w:rFonts w:ascii="Times New Roman" w:hAnsi="Times New Roman"/>
          <w:sz w:val="26"/>
          <w:szCs w:val="26"/>
        </w:rPr>
        <w:t>но не ранее 01.01.2021.</w:t>
      </w:r>
    </w:p>
    <w:p w:rsidR="0027358A" w:rsidRDefault="0027358A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6FD1" w:rsidRDefault="00B96FD1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12BC" w:rsidRDefault="005D12BC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</w:p>
    <w:p w:rsidR="00DD0E5B" w:rsidRPr="00266EEB" w:rsidRDefault="00DD0E5B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>Глав</w:t>
      </w:r>
      <w:r w:rsidR="005D12BC">
        <w:rPr>
          <w:rFonts w:ascii="Times New Roman" w:hAnsi="Times New Roman"/>
          <w:sz w:val="26"/>
          <w:szCs w:val="26"/>
        </w:rPr>
        <w:t>ы</w:t>
      </w:r>
      <w:r w:rsidRPr="00266EEB">
        <w:rPr>
          <w:rFonts w:ascii="Times New Roman" w:hAnsi="Times New Roman"/>
          <w:sz w:val="26"/>
          <w:szCs w:val="26"/>
        </w:rPr>
        <w:t xml:space="preserve">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5D12BC">
        <w:rPr>
          <w:rFonts w:ascii="Times New Roman" w:hAnsi="Times New Roman"/>
          <w:sz w:val="26"/>
          <w:szCs w:val="26"/>
        </w:rPr>
        <w:tab/>
        <w:t xml:space="preserve">    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  <w:t xml:space="preserve">         </w:t>
      </w:r>
      <w:r w:rsidR="005D12BC">
        <w:rPr>
          <w:rFonts w:ascii="Times New Roman" w:hAnsi="Times New Roman"/>
          <w:sz w:val="26"/>
          <w:szCs w:val="26"/>
        </w:rPr>
        <w:t xml:space="preserve">       Н.А. Тимофеев</w:t>
      </w:r>
    </w:p>
    <w:p w:rsidR="005D12BC" w:rsidRDefault="005D12BC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CB1A4C" w:rsidRDefault="00CB1A4C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F85B3B" w:rsidRDefault="00F85B3B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D93A6E" w:rsidRDefault="00D93A6E" w:rsidP="00523430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BF5CC2" w:rsidRPr="00266EEB" w:rsidRDefault="00BF5CC2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0A33" w:rsidRDefault="006A0A33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93A6E" w:rsidRDefault="00D93A6E" w:rsidP="00D93A6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D93A6E" w:rsidRPr="00831AAF" w:rsidRDefault="00D93A6E" w:rsidP="00D93A6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D93A6E" w:rsidRPr="00831AAF" w:rsidRDefault="00D93A6E" w:rsidP="00D93A6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93A6E" w:rsidRPr="00831AAF" w:rsidRDefault="00C07A83" w:rsidP="00D93A6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25.12.2020 № 677</w:t>
      </w:r>
      <w:bookmarkStart w:id="0" w:name="_GoBack"/>
      <w:bookmarkEnd w:id="0"/>
    </w:p>
    <w:p w:rsidR="00D93A6E" w:rsidRDefault="00D93A6E" w:rsidP="00D93A6E">
      <w:pPr>
        <w:pStyle w:val="ConsPlusNormal"/>
        <w:ind w:left="4820"/>
        <w:outlineLvl w:val="1"/>
        <w:rPr>
          <w:rFonts w:ascii="Times New Roman" w:hAnsi="Times New Roman" w:cs="Times New Roman"/>
          <w:sz w:val="26"/>
          <w:szCs w:val="26"/>
        </w:rPr>
      </w:pPr>
    </w:p>
    <w:p w:rsidR="003A1FA1" w:rsidRPr="00D93A6E" w:rsidRDefault="003A1FA1" w:rsidP="00D93A6E">
      <w:pPr>
        <w:pStyle w:val="ConsPlusNormal"/>
        <w:ind w:left="4820"/>
        <w:outlineLvl w:val="1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A1FA1" w:rsidRPr="00D93A6E" w:rsidRDefault="003A1FA1" w:rsidP="00D93A6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3A1FA1" w:rsidRPr="00D93A6E" w:rsidRDefault="003A1FA1" w:rsidP="00D93A6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обеспечению граждан автономными дымовыми извещателями, утвержденному постановлением Администрации города Норильска</w:t>
      </w:r>
    </w:p>
    <w:p w:rsidR="003A1FA1" w:rsidRPr="00D93A6E" w:rsidRDefault="003A1FA1" w:rsidP="00D93A6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от 01.11.2018 № 410</w:t>
      </w:r>
    </w:p>
    <w:p w:rsidR="003A1FA1" w:rsidRPr="00D93A6E" w:rsidRDefault="003A1FA1" w:rsidP="00D93A6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3A1FA1" w:rsidRPr="00D93A6E" w:rsidRDefault="003A1FA1" w:rsidP="00D93A6E">
      <w:pPr>
        <w:spacing w:after="1"/>
        <w:ind w:left="4820"/>
        <w:rPr>
          <w:rFonts w:ascii="Times New Roman" w:hAnsi="Times New Roman"/>
          <w:sz w:val="26"/>
          <w:szCs w:val="26"/>
        </w:rPr>
      </w:pPr>
    </w:p>
    <w:p w:rsidR="003A1FA1" w:rsidRPr="00D93A6E" w:rsidRDefault="003A1FA1" w:rsidP="00D93A6E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Директору МКУ «Управление</w:t>
      </w:r>
    </w:p>
    <w:p w:rsidR="003A1FA1" w:rsidRPr="00D93A6E" w:rsidRDefault="003A1FA1" w:rsidP="00D93A6E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социальной политики»</w:t>
      </w:r>
    </w:p>
    <w:p w:rsidR="003A1FA1" w:rsidRPr="00D93A6E" w:rsidRDefault="003A1FA1" w:rsidP="00D93A6E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A1FA1" w:rsidRPr="00D93A6E" w:rsidRDefault="003A1FA1" w:rsidP="00D93A6E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3A1FA1" w:rsidRPr="00D93A6E" w:rsidRDefault="003A1FA1" w:rsidP="00D93A6E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A1FA1" w:rsidRPr="00D93A6E" w:rsidRDefault="003A1FA1" w:rsidP="00D93A6E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категория________________________</w:t>
      </w:r>
    </w:p>
    <w:p w:rsidR="003A1FA1" w:rsidRPr="00D93A6E" w:rsidRDefault="003A1FA1" w:rsidP="00D93A6E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адрес регистрации:</w:t>
      </w:r>
    </w:p>
    <w:p w:rsidR="003A1FA1" w:rsidRPr="00D93A6E" w:rsidRDefault="003A1FA1" w:rsidP="00D93A6E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A1FA1" w:rsidRPr="00D93A6E" w:rsidRDefault="003A1FA1" w:rsidP="00D93A6E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A1FA1" w:rsidRPr="00D93A6E" w:rsidRDefault="003A1FA1" w:rsidP="003A1FA1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3A1FA1" w:rsidRPr="00D93A6E" w:rsidRDefault="003A1FA1" w:rsidP="003A1FA1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3A1FA1" w:rsidRPr="00D93A6E" w:rsidRDefault="003A1FA1" w:rsidP="003A1FA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58"/>
      <w:bookmarkEnd w:id="1"/>
      <w:r w:rsidRPr="00D93A6E">
        <w:rPr>
          <w:rFonts w:ascii="Times New Roman" w:hAnsi="Times New Roman" w:cs="Times New Roman"/>
          <w:sz w:val="26"/>
          <w:szCs w:val="26"/>
        </w:rPr>
        <w:t>ЗАЯВЛЕНИЕ</w:t>
      </w:r>
    </w:p>
    <w:p w:rsidR="003A1FA1" w:rsidRPr="00D93A6E" w:rsidRDefault="003A1FA1" w:rsidP="003A1FA1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A1FA1" w:rsidRPr="00D93A6E" w:rsidRDefault="003A1FA1" w:rsidP="003A1FA1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Прошу обеспечить меня автономными дымовыми извещателями в количестве ________ штук для установки в жилом помещении, занимаемом моей семьей.</w:t>
      </w:r>
    </w:p>
    <w:p w:rsidR="003A1FA1" w:rsidRPr="00D93A6E" w:rsidRDefault="003A1FA1" w:rsidP="003A1FA1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Состав семьи:</w:t>
      </w:r>
    </w:p>
    <w:p w:rsidR="003A1FA1" w:rsidRPr="00D93A6E" w:rsidRDefault="003A1FA1" w:rsidP="003A1F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66"/>
        <w:gridCol w:w="2437"/>
      </w:tblGrid>
      <w:tr w:rsidR="003A1FA1" w:rsidRPr="00D93A6E" w:rsidTr="00680818">
        <w:tc>
          <w:tcPr>
            <w:tcW w:w="566" w:type="dxa"/>
          </w:tcPr>
          <w:p w:rsidR="003A1FA1" w:rsidRPr="00D93A6E" w:rsidRDefault="00D93A6E" w:rsidP="006808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066" w:type="dxa"/>
          </w:tcPr>
          <w:p w:rsidR="003A1FA1" w:rsidRPr="00D93A6E" w:rsidRDefault="003A1FA1" w:rsidP="006808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6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(последнее при наличии)</w:t>
            </w:r>
          </w:p>
        </w:tc>
        <w:tc>
          <w:tcPr>
            <w:tcW w:w="2437" w:type="dxa"/>
          </w:tcPr>
          <w:p w:rsidR="003A1FA1" w:rsidRPr="00D93A6E" w:rsidRDefault="003A1FA1" w:rsidP="006808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6E">
              <w:rPr>
                <w:rFonts w:ascii="Times New Roman" w:hAnsi="Times New Roman" w:cs="Times New Roman"/>
                <w:sz w:val="26"/>
                <w:szCs w:val="26"/>
              </w:rPr>
              <w:t>Степень родства</w:t>
            </w:r>
          </w:p>
        </w:tc>
      </w:tr>
      <w:tr w:rsidR="003A1FA1" w:rsidRPr="00D93A6E" w:rsidTr="00680818">
        <w:tc>
          <w:tcPr>
            <w:tcW w:w="5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7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FA1" w:rsidRPr="00D93A6E" w:rsidTr="00680818">
        <w:tc>
          <w:tcPr>
            <w:tcW w:w="5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7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FA1" w:rsidRPr="00D93A6E" w:rsidTr="00680818">
        <w:tc>
          <w:tcPr>
            <w:tcW w:w="5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7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FA1" w:rsidRPr="00D93A6E" w:rsidTr="00680818">
        <w:tc>
          <w:tcPr>
            <w:tcW w:w="5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7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FA1" w:rsidRPr="00D93A6E" w:rsidTr="00680818">
        <w:tc>
          <w:tcPr>
            <w:tcW w:w="5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7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FA1" w:rsidRPr="00D93A6E" w:rsidTr="00680818">
        <w:tc>
          <w:tcPr>
            <w:tcW w:w="5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7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FA1" w:rsidRPr="00D93A6E" w:rsidTr="00680818">
        <w:tc>
          <w:tcPr>
            <w:tcW w:w="5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6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7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FA1" w:rsidRPr="00D93A6E" w:rsidTr="00680818">
        <w:tc>
          <w:tcPr>
            <w:tcW w:w="5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6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66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7" w:type="dxa"/>
          </w:tcPr>
          <w:p w:rsidR="003A1FA1" w:rsidRPr="00D93A6E" w:rsidRDefault="003A1FA1" w:rsidP="006808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1FA1" w:rsidRDefault="003A1FA1" w:rsidP="003A1F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3A6E" w:rsidRPr="00D93A6E" w:rsidRDefault="00D93A6E" w:rsidP="003A1F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3A6E" w:rsidRDefault="00D93A6E" w:rsidP="003A1FA1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A1FA1" w:rsidRPr="00D93A6E" w:rsidRDefault="003A1FA1" w:rsidP="003A1FA1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3A1FA1" w:rsidRPr="00D93A6E" w:rsidRDefault="003A1FA1" w:rsidP="003A1F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1. ________________________________________</w:t>
      </w:r>
    </w:p>
    <w:p w:rsidR="003A1FA1" w:rsidRPr="00D93A6E" w:rsidRDefault="003A1FA1" w:rsidP="003A1F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2. ________________________________________</w:t>
      </w:r>
    </w:p>
    <w:p w:rsidR="003A1FA1" w:rsidRPr="00D93A6E" w:rsidRDefault="003A1FA1" w:rsidP="003A1F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3. ________________________________________</w:t>
      </w:r>
    </w:p>
    <w:p w:rsidR="003A1FA1" w:rsidRPr="00D93A6E" w:rsidRDefault="003A1FA1" w:rsidP="003A1F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4. ________________________________________</w:t>
      </w:r>
    </w:p>
    <w:p w:rsidR="003A1FA1" w:rsidRPr="00D93A6E" w:rsidRDefault="003A1FA1" w:rsidP="003A1F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5. ________________________________________</w:t>
      </w:r>
    </w:p>
    <w:p w:rsidR="003A1FA1" w:rsidRPr="00D93A6E" w:rsidRDefault="003A1FA1" w:rsidP="003A1F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6. ________________________________________</w:t>
      </w:r>
    </w:p>
    <w:p w:rsidR="00D93A6E" w:rsidRDefault="00D93A6E" w:rsidP="003A1FA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D93A6E" w:rsidRDefault="00D93A6E" w:rsidP="00D93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F23D8">
        <w:rPr>
          <w:rFonts w:ascii="Times New Roman" w:eastAsiaTheme="minorHAnsi" w:hAnsi="Times New Roman"/>
          <w:sz w:val="26"/>
          <w:szCs w:val="26"/>
          <w:lang w:eastAsia="en-US"/>
        </w:rPr>
        <w:t>Сообщаю сведения о рождении ребенка (заполняется родителем (законным представителем) в случае непредставления свидетельства о рождении ребенка, выданно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</w:t>
      </w:r>
      <w:r w:rsidRPr="007F23D8">
        <w:rPr>
          <w:rFonts w:ascii="Times New Roman" w:eastAsiaTheme="minorHAnsi" w:hAnsi="Times New Roman"/>
          <w:sz w:val="26"/>
          <w:szCs w:val="26"/>
          <w:lang w:eastAsia="en-US"/>
        </w:rPr>
        <w:t xml:space="preserve"> органом записи актов гражданского состояния Российской Федерации)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D93A6E" w:rsidRDefault="00D93A6E" w:rsidP="00D93A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628"/>
        <w:gridCol w:w="2550"/>
        <w:gridCol w:w="2833"/>
      </w:tblGrid>
      <w:tr w:rsidR="00D93A6E" w:rsidTr="0068081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 ребенка (последнее при наличии)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рождения</w:t>
            </w:r>
          </w:p>
        </w:tc>
      </w:tr>
      <w:tr w:rsidR="00D93A6E" w:rsidTr="0068081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93A6E" w:rsidTr="0068081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93A6E" w:rsidTr="0068081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93A6E" w:rsidTr="0068081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93A6E" w:rsidTr="0068081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D93A6E" w:rsidRDefault="00D93A6E" w:rsidP="00D93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93A6E" w:rsidRDefault="00D93A6E" w:rsidP="00D93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Заполняется заявителем (законным или уполномоченным представителем) в случае непредставления трудовой книжки и (или) сведений о трудовой деятельности, предусмотренных статьей 66.1 Трудового кодекса Российской Федерации:</w:t>
      </w:r>
    </w:p>
    <w:p w:rsidR="00D93A6E" w:rsidRDefault="00D93A6E" w:rsidP="00D93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4820"/>
      </w:tblGrid>
      <w:tr w:rsidR="00D93A6E" w:rsidTr="0068081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 (последнее при 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5D2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и период работы (или наименования органа, располагающе</w:t>
            </w:r>
            <w:r w:rsidR="005D2F2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сведения</w:t>
            </w:r>
            <w:r w:rsidR="005D2F2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ми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 трудовой деятельности)</w:t>
            </w:r>
          </w:p>
        </w:tc>
      </w:tr>
      <w:tr w:rsidR="00D93A6E" w:rsidTr="0068081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E" w:rsidRDefault="00D93A6E" w:rsidP="0068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D93A6E" w:rsidRPr="00D93A6E" w:rsidRDefault="00D93A6E" w:rsidP="00D93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A1FA1" w:rsidRPr="00D93A6E" w:rsidRDefault="003A1FA1" w:rsidP="003A1F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Достоверность и полноту сведений, указанных в заявлении и приложенных к</w:t>
      </w:r>
    </w:p>
    <w:p w:rsidR="003A1FA1" w:rsidRPr="00D93A6E" w:rsidRDefault="003A1FA1" w:rsidP="003A1F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нему документах, подтверждаю _________________</w:t>
      </w:r>
    </w:p>
    <w:p w:rsidR="003A1FA1" w:rsidRPr="00D93A6E" w:rsidRDefault="003A1FA1" w:rsidP="003A1FA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D93A6E">
        <w:rPr>
          <w:rFonts w:ascii="Times New Roman" w:hAnsi="Times New Roman" w:cs="Times New Roman"/>
        </w:rPr>
        <w:t xml:space="preserve"> (подпись)</w:t>
      </w:r>
    </w:p>
    <w:p w:rsidR="003A1FA1" w:rsidRPr="00D93A6E" w:rsidRDefault="003A1FA1" w:rsidP="003A1F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С Порядком обеспечения граждан автономными дымовыми извещателями</w:t>
      </w:r>
    </w:p>
    <w:p w:rsidR="003A1FA1" w:rsidRPr="00D93A6E" w:rsidRDefault="003A1FA1" w:rsidP="003A1F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ознакомлен (а) _________ _____________ ___________________________</w:t>
      </w:r>
    </w:p>
    <w:p w:rsidR="003A1FA1" w:rsidRPr="00D93A6E" w:rsidRDefault="003A1FA1" w:rsidP="003A1FA1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D93A6E">
        <w:rPr>
          <w:rFonts w:ascii="Times New Roman" w:hAnsi="Times New Roman" w:cs="Times New Roman"/>
        </w:rPr>
        <w:t>(дата)</w:t>
      </w:r>
      <w:r w:rsidRPr="00D93A6E">
        <w:rPr>
          <w:rFonts w:ascii="Times New Roman" w:hAnsi="Times New Roman" w:cs="Times New Roman"/>
        </w:rPr>
        <w:tab/>
      </w:r>
      <w:r w:rsidRPr="00D93A6E">
        <w:rPr>
          <w:rFonts w:ascii="Times New Roman" w:hAnsi="Times New Roman" w:cs="Times New Roman"/>
        </w:rPr>
        <w:tab/>
        <w:t xml:space="preserve">(подпись) </w:t>
      </w:r>
      <w:r w:rsidRPr="00D93A6E">
        <w:rPr>
          <w:rFonts w:ascii="Times New Roman" w:hAnsi="Times New Roman" w:cs="Times New Roman"/>
        </w:rPr>
        <w:tab/>
        <w:t xml:space="preserve"> (Фамилия И.О. (при наличии)</w:t>
      </w:r>
    </w:p>
    <w:p w:rsidR="00D93A6E" w:rsidRDefault="00D93A6E" w:rsidP="003A1F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1FA1" w:rsidRPr="00D93A6E" w:rsidRDefault="003A1FA1" w:rsidP="003A1F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3A6E">
        <w:rPr>
          <w:rFonts w:ascii="Times New Roman" w:hAnsi="Times New Roman" w:cs="Times New Roman"/>
          <w:sz w:val="26"/>
          <w:szCs w:val="26"/>
        </w:rPr>
        <w:t>Принял специалист МКУ «Управление социальной политики» _______</w:t>
      </w:r>
    </w:p>
    <w:p w:rsidR="003A1FA1" w:rsidRPr="00D93A6E" w:rsidRDefault="003A1FA1" w:rsidP="003A1FA1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r w:rsidRPr="00D93A6E">
        <w:rPr>
          <w:rFonts w:ascii="Times New Roman" w:hAnsi="Times New Roman" w:cs="Times New Roman"/>
        </w:rPr>
        <w:t>(дата)</w:t>
      </w:r>
      <w:r w:rsidRPr="00D93A6E">
        <w:rPr>
          <w:rFonts w:ascii="Times New Roman" w:hAnsi="Times New Roman" w:cs="Times New Roman"/>
        </w:rPr>
        <w:tab/>
      </w:r>
      <w:r w:rsidRPr="00D93A6E">
        <w:rPr>
          <w:rFonts w:ascii="Times New Roman" w:hAnsi="Times New Roman" w:cs="Times New Roman"/>
        </w:rPr>
        <w:tab/>
      </w:r>
      <w:r w:rsidRPr="00D93A6E">
        <w:rPr>
          <w:rFonts w:ascii="Times New Roman" w:hAnsi="Times New Roman" w:cs="Times New Roman"/>
        </w:rPr>
        <w:tab/>
        <w:t xml:space="preserve"> (подпись) </w:t>
      </w:r>
      <w:r w:rsidRPr="00D93A6E">
        <w:rPr>
          <w:rFonts w:ascii="Times New Roman" w:hAnsi="Times New Roman" w:cs="Times New Roman"/>
        </w:rPr>
        <w:tab/>
      </w:r>
      <w:r w:rsidRPr="00D93A6E">
        <w:rPr>
          <w:rFonts w:ascii="Times New Roman" w:hAnsi="Times New Roman" w:cs="Times New Roman"/>
        </w:rPr>
        <w:tab/>
        <w:t xml:space="preserve"> (расшифровка подписи)</w:t>
      </w:r>
    </w:p>
    <w:p w:rsidR="003A1FA1" w:rsidRPr="00D93A6E" w:rsidRDefault="003A1FA1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sectPr w:rsidR="003A1FA1" w:rsidRPr="00D93A6E" w:rsidSect="00D93A6E">
      <w:pgSz w:w="11906" w:h="16838"/>
      <w:pgMar w:top="993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27B" w:rsidRDefault="0007027B" w:rsidP="00BF5CC2">
      <w:pPr>
        <w:spacing w:after="0" w:line="240" w:lineRule="auto"/>
      </w:pPr>
      <w:r>
        <w:separator/>
      </w:r>
    </w:p>
  </w:endnote>
  <w:endnote w:type="continuationSeparator" w:id="0">
    <w:p w:rsidR="0007027B" w:rsidRDefault="0007027B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27B" w:rsidRDefault="0007027B" w:rsidP="00BF5CC2">
      <w:pPr>
        <w:spacing w:after="0" w:line="240" w:lineRule="auto"/>
      </w:pPr>
      <w:r>
        <w:separator/>
      </w:r>
    </w:p>
  </w:footnote>
  <w:footnote w:type="continuationSeparator" w:id="0">
    <w:p w:rsidR="0007027B" w:rsidRDefault="0007027B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64A1"/>
    <w:rsid w:val="000131E0"/>
    <w:rsid w:val="00013895"/>
    <w:rsid w:val="00023949"/>
    <w:rsid w:val="00036EA8"/>
    <w:rsid w:val="0005030E"/>
    <w:rsid w:val="00055760"/>
    <w:rsid w:val="0007027B"/>
    <w:rsid w:val="00081F13"/>
    <w:rsid w:val="000A1C15"/>
    <w:rsid w:val="000B273B"/>
    <w:rsid w:val="000D26BB"/>
    <w:rsid w:val="000D507F"/>
    <w:rsid w:val="00102FEE"/>
    <w:rsid w:val="001304E7"/>
    <w:rsid w:val="001541AA"/>
    <w:rsid w:val="001573B2"/>
    <w:rsid w:val="001573E5"/>
    <w:rsid w:val="0017205B"/>
    <w:rsid w:val="00191A31"/>
    <w:rsid w:val="001C0A25"/>
    <w:rsid w:val="001D486F"/>
    <w:rsid w:val="001D569C"/>
    <w:rsid w:val="002043DC"/>
    <w:rsid w:val="00205C01"/>
    <w:rsid w:val="00205FFE"/>
    <w:rsid w:val="0020629D"/>
    <w:rsid w:val="00206509"/>
    <w:rsid w:val="00211D4A"/>
    <w:rsid w:val="00211FE5"/>
    <w:rsid w:val="00224BFE"/>
    <w:rsid w:val="00224D41"/>
    <w:rsid w:val="0022748E"/>
    <w:rsid w:val="002357EC"/>
    <w:rsid w:val="0023638D"/>
    <w:rsid w:val="00241ADC"/>
    <w:rsid w:val="00262373"/>
    <w:rsid w:val="00266EEB"/>
    <w:rsid w:val="00267481"/>
    <w:rsid w:val="00271694"/>
    <w:rsid w:val="00272D59"/>
    <w:rsid w:val="0027358A"/>
    <w:rsid w:val="0027372C"/>
    <w:rsid w:val="0027612F"/>
    <w:rsid w:val="00277FAF"/>
    <w:rsid w:val="002861FC"/>
    <w:rsid w:val="002911A0"/>
    <w:rsid w:val="002A5474"/>
    <w:rsid w:val="002A6574"/>
    <w:rsid w:val="002A6825"/>
    <w:rsid w:val="002C08AA"/>
    <w:rsid w:val="002C1671"/>
    <w:rsid w:val="002D3351"/>
    <w:rsid w:val="002E7BCE"/>
    <w:rsid w:val="002F17D9"/>
    <w:rsid w:val="00322DE1"/>
    <w:rsid w:val="003364BE"/>
    <w:rsid w:val="0034352E"/>
    <w:rsid w:val="0034491A"/>
    <w:rsid w:val="00345689"/>
    <w:rsid w:val="00363348"/>
    <w:rsid w:val="003653AB"/>
    <w:rsid w:val="0037600A"/>
    <w:rsid w:val="00377086"/>
    <w:rsid w:val="003812F5"/>
    <w:rsid w:val="00390765"/>
    <w:rsid w:val="00395C48"/>
    <w:rsid w:val="003A1FA1"/>
    <w:rsid w:val="003A7F42"/>
    <w:rsid w:val="003B2D7D"/>
    <w:rsid w:val="003D0550"/>
    <w:rsid w:val="003D493F"/>
    <w:rsid w:val="00400274"/>
    <w:rsid w:val="00401DC4"/>
    <w:rsid w:val="004174F3"/>
    <w:rsid w:val="00420B3F"/>
    <w:rsid w:val="00432CED"/>
    <w:rsid w:val="00433F87"/>
    <w:rsid w:val="00443912"/>
    <w:rsid w:val="00447081"/>
    <w:rsid w:val="0045360C"/>
    <w:rsid w:val="00461715"/>
    <w:rsid w:val="00463B5E"/>
    <w:rsid w:val="004708C4"/>
    <w:rsid w:val="00471B14"/>
    <w:rsid w:val="00473102"/>
    <w:rsid w:val="00481B74"/>
    <w:rsid w:val="004820BF"/>
    <w:rsid w:val="00486522"/>
    <w:rsid w:val="004A1719"/>
    <w:rsid w:val="004A3185"/>
    <w:rsid w:val="004A7075"/>
    <w:rsid w:val="004B619E"/>
    <w:rsid w:val="004B79D4"/>
    <w:rsid w:val="004E13F3"/>
    <w:rsid w:val="004E4D45"/>
    <w:rsid w:val="004F458B"/>
    <w:rsid w:val="004F4F10"/>
    <w:rsid w:val="00502334"/>
    <w:rsid w:val="00514AA7"/>
    <w:rsid w:val="00523430"/>
    <w:rsid w:val="00527CED"/>
    <w:rsid w:val="005336FB"/>
    <w:rsid w:val="00544BA2"/>
    <w:rsid w:val="00546C74"/>
    <w:rsid w:val="00546DD4"/>
    <w:rsid w:val="00547223"/>
    <w:rsid w:val="00551E31"/>
    <w:rsid w:val="0055275B"/>
    <w:rsid w:val="005610C8"/>
    <w:rsid w:val="00562D0F"/>
    <w:rsid w:val="00564FCD"/>
    <w:rsid w:val="005812E2"/>
    <w:rsid w:val="00583B97"/>
    <w:rsid w:val="00596717"/>
    <w:rsid w:val="005973A9"/>
    <w:rsid w:val="005A7883"/>
    <w:rsid w:val="005B1C69"/>
    <w:rsid w:val="005B7A6E"/>
    <w:rsid w:val="005C4999"/>
    <w:rsid w:val="005D1045"/>
    <w:rsid w:val="005D12BC"/>
    <w:rsid w:val="005D2F29"/>
    <w:rsid w:val="005D2F7F"/>
    <w:rsid w:val="005E2FAC"/>
    <w:rsid w:val="005F5A83"/>
    <w:rsid w:val="00605B76"/>
    <w:rsid w:val="0061504F"/>
    <w:rsid w:val="00615226"/>
    <w:rsid w:val="00622D8D"/>
    <w:rsid w:val="00630CFF"/>
    <w:rsid w:val="00631305"/>
    <w:rsid w:val="00631F59"/>
    <w:rsid w:val="00636899"/>
    <w:rsid w:val="0063764C"/>
    <w:rsid w:val="00643F1E"/>
    <w:rsid w:val="0064434F"/>
    <w:rsid w:val="006530E4"/>
    <w:rsid w:val="00655DE6"/>
    <w:rsid w:val="00657D2C"/>
    <w:rsid w:val="006672EF"/>
    <w:rsid w:val="006679CA"/>
    <w:rsid w:val="006777FA"/>
    <w:rsid w:val="00681225"/>
    <w:rsid w:val="006875D1"/>
    <w:rsid w:val="006A0446"/>
    <w:rsid w:val="006A0A33"/>
    <w:rsid w:val="006A3BDF"/>
    <w:rsid w:val="006B047B"/>
    <w:rsid w:val="006B4DFD"/>
    <w:rsid w:val="006D0303"/>
    <w:rsid w:val="006D247F"/>
    <w:rsid w:val="006D2843"/>
    <w:rsid w:val="006D2A0F"/>
    <w:rsid w:val="006D5D2A"/>
    <w:rsid w:val="006E27BC"/>
    <w:rsid w:val="006E7CA6"/>
    <w:rsid w:val="006F1A7E"/>
    <w:rsid w:val="006F2C20"/>
    <w:rsid w:val="0070275D"/>
    <w:rsid w:val="00702B0D"/>
    <w:rsid w:val="00704F15"/>
    <w:rsid w:val="007076DA"/>
    <w:rsid w:val="00712221"/>
    <w:rsid w:val="00713876"/>
    <w:rsid w:val="00716DAE"/>
    <w:rsid w:val="0071796C"/>
    <w:rsid w:val="0073049B"/>
    <w:rsid w:val="00746D79"/>
    <w:rsid w:val="007524AD"/>
    <w:rsid w:val="0075349F"/>
    <w:rsid w:val="00756886"/>
    <w:rsid w:val="00760ABB"/>
    <w:rsid w:val="00776222"/>
    <w:rsid w:val="00781F13"/>
    <w:rsid w:val="00783377"/>
    <w:rsid w:val="00797D31"/>
    <w:rsid w:val="007A73C0"/>
    <w:rsid w:val="007B0D74"/>
    <w:rsid w:val="007B1F0B"/>
    <w:rsid w:val="007C2AE8"/>
    <w:rsid w:val="007C3174"/>
    <w:rsid w:val="007D4E2A"/>
    <w:rsid w:val="007D7D36"/>
    <w:rsid w:val="007E0E0D"/>
    <w:rsid w:val="007E3476"/>
    <w:rsid w:val="007E749F"/>
    <w:rsid w:val="007F23D8"/>
    <w:rsid w:val="007F7513"/>
    <w:rsid w:val="008077FB"/>
    <w:rsid w:val="00815034"/>
    <w:rsid w:val="00816646"/>
    <w:rsid w:val="008268AB"/>
    <w:rsid w:val="00831BB8"/>
    <w:rsid w:val="00832F40"/>
    <w:rsid w:val="00867B4D"/>
    <w:rsid w:val="00870538"/>
    <w:rsid w:val="0088225A"/>
    <w:rsid w:val="008853B1"/>
    <w:rsid w:val="00890083"/>
    <w:rsid w:val="00894094"/>
    <w:rsid w:val="00896550"/>
    <w:rsid w:val="008A1374"/>
    <w:rsid w:val="008A6C42"/>
    <w:rsid w:val="008A7EE4"/>
    <w:rsid w:val="008B3893"/>
    <w:rsid w:val="008C3055"/>
    <w:rsid w:val="008C760A"/>
    <w:rsid w:val="008E772A"/>
    <w:rsid w:val="008F7813"/>
    <w:rsid w:val="009015FE"/>
    <w:rsid w:val="009129C5"/>
    <w:rsid w:val="009172E5"/>
    <w:rsid w:val="00926E82"/>
    <w:rsid w:val="009271A2"/>
    <w:rsid w:val="009432A6"/>
    <w:rsid w:val="00946780"/>
    <w:rsid w:val="009533B3"/>
    <w:rsid w:val="0096191B"/>
    <w:rsid w:val="0096333B"/>
    <w:rsid w:val="00963E1E"/>
    <w:rsid w:val="00966C85"/>
    <w:rsid w:val="00973175"/>
    <w:rsid w:val="00990BAD"/>
    <w:rsid w:val="009C0197"/>
    <w:rsid w:val="009D7A9C"/>
    <w:rsid w:val="009D7BED"/>
    <w:rsid w:val="009E17C4"/>
    <w:rsid w:val="009E38C8"/>
    <w:rsid w:val="009F6CA4"/>
    <w:rsid w:val="00A048DB"/>
    <w:rsid w:val="00A11B2B"/>
    <w:rsid w:val="00A12ED9"/>
    <w:rsid w:val="00A21203"/>
    <w:rsid w:val="00A25780"/>
    <w:rsid w:val="00A32FF8"/>
    <w:rsid w:val="00A358C5"/>
    <w:rsid w:val="00A52D42"/>
    <w:rsid w:val="00A53A92"/>
    <w:rsid w:val="00A5631E"/>
    <w:rsid w:val="00A7550D"/>
    <w:rsid w:val="00A76C1E"/>
    <w:rsid w:val="00A77735"/>
    <w:rsid w:val="00A8571D"/>
    <w:rsid w:val="00A91665"/>
    <w:rsid w:val="00AA71D8"/>
    <w:rsid w:val="00AB0E2A"/>
    <w:rsid w:val="00AB3FF4"/>
    <w:rsid w:val="00AB672F"/>
    <w:rsid w:val="00AC21F9"/>
    <w:rsid w:val="00AC418C"/>
    <w:rsid w:val="00AC4ED2"/>
    <w:rsid w:val="00AC50B3"/>
    <w:rsid w:val="00AD48DB"/>
    <w:rsid w:val="00AD50D2"/>
    <w:rsid w:val="00AD7FA7"/>
    <w:rsid w:val="00AE5CDD"/>
    <w:rsid w:val="00AF4BD3"/>
    <w:rsid w:val="00B10390"/>
    <w:rsid w:val="00B16041"/>
    <w:rsid w:val="00B2357B"/>
    <w:rsid w:val="00B3669D"/>
    <w:rsid w:val="00B45B44"/>
    <w:rsid w:val="00B46D67"/>
    <w:rsid w:val="00B61FCF"/>
    <w:rsid w:val="00B67B27"/>
    <w:rsid w:val="00B70287"/>
    <w:rsid w:val="00B7259E"/>
    <w:rsid w:val="00B83F96"/>
    <w:rsid w:val="00B9463B"/>
    <w:rsid w:val="00B965AF"/>
    <w:rsid w:val="00B96FD1"/>
    <w:rsid w:val="00BC48B1"/>
    <w:rsid w:val="00BC759D"/>
    <w:rsid w:val="00BD6A9C"/>
    <w:rsid w:val="00BE3FF5"/>
    <w:rsid w:val="00BE5559"/>
    <w:rsid w:val="00BF3190"/>
    <w:rsid w:val="00BF5CC2"/>
    <w:rsid w:val="00BF7C19"/>
    <w:rsid w:val="00C07A83"/>
    <w:rsid w:val="00C228D2"/>
    <w:rsid w:val="00C33C8F"/>
    <w:rsid w:val="00C35CBE"/>
    <w:rsid w:val="00C37B1B"/>
    <w:rsid w:val="00C37B78"/>
    <w:rsid w:val="00C664BB"/>
    <w:rsid w:val="00C76445"/>
    <w:rsid w:val="00C91678"/>
    <w:rsid w:val="00C95076"/>
    <w:rsid w:val="00C96410"/>
    <w:rsid w:val="00CA04CF"/>
    <w:rsid w:val="00CA3F76"/>
    <w:rsid w:val="00CA61BE"/>
    <w:rsid w:val="00CB1A4C"/>
    <w:rsid w:val="00CB1EA9"/>
    <w:rsid w:val="00CB672C"/>
    <w:rsid w:val="00CD437D"/>
    <w:rsid w:val="00CD4A75"/>
    <w:rsid w:val="00CE0939"/>
    <w:rsid w:val="00CF01ED"/>
    <w:rsid w:val="00D07D1C"/>
    <w:rsid w:val="00D1041A"/>
    <w:rsid w:val="00D108F4"/>
    <w:rsid w:val="00D15DDB"/>
    <w:rsid w:val="00D16C56"/>
    <w:rsid w:val="00D272E8"/>
    <w:rsid w:val="00D27A72"/>
    <w:rsid w:val="00D301E3"/>
    <w:rsid w:val="00D31404"/>
    <w:rsid w:val="00D35F2B"/>
    <w:rsid w:val="00D42721"/>
    <w:rsid w:val="00D465DA"/>
    <w:rsid w:val="00D50902"/>
    <w:rsid w:val="00D564EF"/>
    <w:rsid w:val="00D6121B"/>
    <w:rsid w:val="00D6371B"/>
    <w:rsid w:val="00D67DC9"/>
    <w:rsid w:val="00D81D33"/>
    <w:rsid w:val="00D876C2"/>
    <w:rsid w:val="00D93A6E"/>
    <w:rsid w:val="00DB35E9"/>
    <w:rsid w:val="00DB4913"/>
    <w:rsid w:val="00DB4A28"/>
    <w:rsid w:val="00DC38DE"/>
    <w:rsid w:val="00DD0E5B"/>
    <w:rsid w:val="00DD671E"/>
    <w:rsid w:val="00E17F1E"/>
    <w:rsid w:val="00E21533"/>
    <w:rsid w:val="00E25762"/>
    <w:rsid w:val="00E26D80"/>
    <w:rsid w:val="00E34ABB"/>
    <w:rsid w:val="00E370F5"/>
    <w:rsid w:val="00E57D23"/>
    <w:rsid w:val="00E71415"/>
    <w:rsid w:val="00E830AC"/>
    <w:rsid w:val="00E9390C"/>
    <w:rsid w:val="00E97895"/>
    <w:rsid w:val="00EA09B1"/>
    <w:rsid w:val="00EA4BC6"/>
    <w:rsid w:val="00EB18FA"/>
    <w:rsid w:val="00EB42EB"/>
    <w:rsid w:val="00EB7410"/>
    <w:rsid w:val="00EC0028"/>
    <w:rsid w:val="00ED1630"/>
    <w:rsid w:val="00ED65E8"/>
    <w:rsid w:val="00EE1939"/>
    <w:rsid w:val="00EE4A8A"/>
    <w:rsid w:val="00EF6E5A"/>
    <w:rsid w:val="00F04D21"/>
    <w:rsid w:val="00F0744A"/>
    <w:rsid w:val="00F12042"/>
    <w:rsid w:val="00F13364"/>
    <w:rsid w:val="00F17555"/>
    <w:rsid w:val="00F20AE4"/>
    <w:rsid w:val="00F21902"/>
    <w:rsid w:val="00F2228D"/>
    <w:rsid w:val="00F36693"/>
    <w:rsid w:val="00F37316"/>
    <w:rsid w:val="00F4537A"/>
    <w:rsid w:val="00F50AF7"/>
    <w:rsid w:val="00F61933"/>
    <w:rsid w:val="00F65917"/>
    <w:rsid w:val="00F70D5E"/>
    <w:rsid w:val="00F75D5D"/>
    <w:rsid w:val="00F82CDD"/>
    <w:rsid w:val="00F85B3B"/>
    <w:rsid w:val="00F85DE5"/>
    <w:rsid w:val="00FA12D3"/>
    <w:rsid w:val="00FA5807"/>
    <w:rsid w:val="00FB589A"/>
    <w:rsid w:val="00FB6993"/>
    <w:rsid w:val="00FC43D4"/>
    <w:rsid w:val="00FD1CC2"/>
    <w:rsid w:val="00FD4BED"/>
    <w:rsid w:val="00FF296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F2FA"/>
  <w15:docId w15:val="{EC7059DC-F6D7-4DE5-862C-D9F2A1EB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4094"/>
    <w:pPr>
      <w:ind w:left="720"/>
      <w:contextualSpacing/>
    </w:pPr>
  </w:style>
  <w:style w:type="paragraph" w:customStyle="1" w:styleId="ConsNormal">
    <w:name w:val="ConsNormal"/>
    <w:rsid w:val="00395C48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customStyle="1" w:styleId="2">
    <w:name w:val="Основной шрифт абзаца2"/>
    <w:rsid w:val="00CA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4CD47-2E50-4F63-938B-023ED51B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13</cp:revision>
  <cp:lastPrinted>2020-12-23T09:22:00Z</cp:lastPrinted>
  <dcterms:created xsi:type="dcterms:W3CDTF">2020-11-27T08:05:00Z</dcterms:created>
  <dcterms:modified xsi:type="dcterms:W3CDTF">2020-12-25T07:53:00Z</dcterms:modified>
</cp:coreProperties>
</file>