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0446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</w:t>
      </w:r>
      <w:proofErr w:type="gramStart"/>
      <w:r>
        <w:rPr>
          <w:color w:val="000000"/>
          <w:sz w:val="26"/>
          <w:szCs w:val="26"/>
        </w:rPr>
        <w:t>№  7903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46486B">
        <w:rPr>
          <w:color w:val="000000"/>
          <w:sz w:val="26"/>
          <w:szCs w:val="26"/>
        </w:rPr>
        <w:t>0404005:1351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46486B">
        <w:rPr>
          <w:color w:val="000000"/>
          <w:sz w:val="26"/>
          <w:szCs w:val="26"/>
        </w:rPr>
        <w:t>, земельный участок № 23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446D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4134-1321-42CD-A91B-B784B285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2022-11-21T09:02:00Z</cp:lastPrinted>
  <dcterms:created xsi:type="dcterms:W3CDTF">2022-11-21T09:26:00Z</dcterms:created>
  <dcterms:modified xsi:type="dcterms:W3CDTF">2022-11-30T07:21:00Z</dcterms:modified>
</cp:coreProperties>
</file>