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993165">
        <w:rPr>
          <w:rFonts w:ascii="Times New Roman" w:hAnsi="Times New Roman"/>
        </w:rPr>
        <w:pict>
          <v:rect id="_x0000_s1029" style="position:absolute;left:0;text-align:left;margin-left:81pt;margin-top:-38.05pt;width:126pt;height:19.6pt;z-index:251660288;mso-position-horizontal-relative:text;mso-position-vertical-relative:text" filled="f" stroked="f">
            <v:textbox style="mso-next-textbox:#_x0000_s1029">
              <w:txbxContent>
                <w:p w:rsidR="008A4A3B" w:rsidRDefault="008A4A3B" w:rsidP="008A4A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F822B2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26.12.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22479C">
        <w:rPr>
          <w:rFonts w:ascii="Times New Roman" w:hAnsi="Times New Roman"/>
          <w:color w:val="000000"/>
          <w:sz w:val="26"/>
          <w:szCs w:val="26"/>
        </w:rPr>
        <w:t>4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 w:rsidR="008A4A3B" w:rsidRPr="001A0738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орильск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 xml:space="preserve"> 724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93126D" w:rsidRDefault="0093126D" w:rsidP="009312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Об урегулировании отдельных вопросов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возмещения недополученных доходов в связи с низкой интенсивностью пассажирских потоков от перевозки пассажиров автомобильным транспортом по муниципальным маршрутам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регулярных пассажирских перевозок на территории муниципального образования город Норильск </w:t>
      </w:r>
    </w:p>
    <w:p w:rsidR="0093126D" w:rsidRDefault="0093126D" w:rsidP="00931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93126D" w:rsidRDefault="0093126D" w:rsidP="009312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В целях возмещения перевозчику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недополученных в 2014 году доходов </w:t>
      </w: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связи с низкой интенсивностью пассажирских потоков от перевозки пассажиров автомобильным транспортом по муниципальным маршрутам регулярных пассажирских перевозок на территории муниципального образования город Норильск, включенным в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Норильск, вследствие </w:t>
      </w:r>
      <w:r w:rsidR="009D3630">
        <w:rPr>
          <w:rFonts w:ascii="Times New Roman" w:eastAsiaTheme="minorHAnsi" w:hAnsi="Times New Roman"/>
          <w:sz w:val="26"/>
          <w:szCs w:val="26"/>
          <w:lang w:eastAsia="en-US"/>
        </w:rPr>
        <w:t xml:space="preserve">недостатков </w:t>
      </w:r>
      <w:r w:rsidR="00F27A1C">
        <w:rPr>
          <w:rFonts w:ascii="Times New Roman" w:eastAsiaTheme="minorHAnsi" w:hAnsi="Times New Roman"/>
          <w:sz w:val="26"/>
          <w:szCs w:val="26"/>
          <w:lang w:eastAsia="en-US"/>
        </w:rPr>
        <w:t xml:space="preserve">планирования </w:t>
      </w:r>
      <w:r w:rsidR="00FD58A8">
        <w:rPr>
          <w:rFonts w:ascii="Times New Roman" w:eastAsiaTheme="minorHAnsi" w:hAnsi="Times New Roman"/>
          <w:sz w:val="26"/>
          <w:szCs w:val="26"/>
          <w:lang w:eastAsia="en-US"/>
        </w:rPr>
        <w:t xml:space="preserve">финансового </w:t>
      </w:r>
      <w:r w:rsidR="00F27A1C">
        <w:rPr>
          <w:rFonts w:ascii="Times New Roman" w:eastAsiaTheme="minorHAnsi" w:hAnsi="Times New Roman"/>
          <w:sz w:val="26"/>
          <w:szCs w:val="26"/>
          <w:lang w:eastAsia="en-US"/>
        </w:rPr>
        <w:t>обеспечения указанных пассажирских перевозок</w:t>
      </w:r>
      <w:r w:rsidR="00B01EF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D3630">
        <w:rPr>
          <w:rFonts w:ascii="Times New Roman" w:eastAsiaTheme="minorHAnsi" w:hAnsi="Times New Roman"/>
          <w:sz w:val="26"/>
          <w:szCs w:val="26"/>
          <w:lang w:eastAsia="en-US"/>
        </w:rPr>
        <w:t xml:space="preserve">по причине </w:t>
      </w:r>
      <w:r w:rsidR="00B01EF8">
        <w:rPr>
          <w:rFonts w:ascii="Times New Roman" w:eastAsiaTheme="minorHAnsi" w:hAnsi="Times New Roman"/>
          <w:sz w:val="26"/>
          <w:szCs w:val="26"/>
          <w:lang w:eastAsia="en-US"/>
        </w:rPr>
        <w:t>учет</w:t>
      </w:r>
      <w:r w:rsidR="009D3630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B01EF8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предполагаемого (не состоявшегося фактически) повышения предельного тарифа на</w:t>
      </w:r>
      <w:proofErr w:type="gramEnd"/>
      <w:r w:rsidR="00B01EF8">
        <w:rPr>
          <w:rFonts w:ascii="Times New Roman" w:eastAsiaTheme="minorHAnsi" w:hAnsi="Times New Roman"/>
          <w:sz w:val="26"/>
          <w:szCs w:val="26"/>
          <w:lang w:eastAsia="en-US"/>
        </w:rPr>
        <w:t xml:space="preserve"> перевозку пассажиров и багажа, </w:t>
      </w:r>
    </w:p>
    <w:p w:rsidR="0022479C" w:rsidRPr="0022479C" w:rsidRDefault="0022479C" w:rsidP="0022479C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  <w:r w:rsidRPr="0022479C">
        <w:rPr>
          <w:rFonts w:ascii="Times New Roman" w:hAnsi="Times New Roman"/>
          <w:sz w:val="26"/>
          <w:szCs w:val="26"/>
        </w:rPr>
        <w:t>ПОСТАНОВЛЯЮ:</w:t>
      </w:r>
    </w:p>
    <w:p w:rsidR="0022479C" w:rsidRPr="0022479C" w:rsidRDefault="0022479C" w:rsidP="002247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58A8" w:rsidRDefault="00FD58A8" w:rsidP="00FD5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ab/>
        <w:t xml:space="preserve">1. Внести в постановление Администрации города Норильска от 31.12.2013 №585 «О нормативе субсидирования 1 километра пробега транспортного средства с пассажирами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2014 году на территории муниципального образования город Норильск» следующее изменение:</w:t>
      </w:r>
    </w:p>
    <w:p w:rsidR="00FD58A8" w:rsidRDefault="00FD58A8" w:rsidP="00FD5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1.1. в пункте 1 ци</w:t>
      </w:r>
      <w:r w:rsidR="000F355E">
        <w:rPr>
          <w:rFonts w:ascii="Times New Roman" w:eastAsiaTheme="minorHAnsi" w:hAnsi="Times New Roman"/>
          <w:sz w:val="26"/>
          <w:szCs w:val="26"/>
          <w:lang w:eastAsia="en-US"/>
        </w:rPr>
        <w:t>фры</w:t>
      </w:r>
      <w:r w:rsidR="005F7B21">
        <w:rPr>
          <w:rFonts w:ascii="Times New Roman" w:eastAsiaTheme="minorHAnsi" w:hAnsi="Times New Roman"/>
          <w:sz w:val="26"/>
          <w:szCs w:val="26"/>
          <w:lang w:eastAsia="en-US"/>
        </w:rPr>
        <w:t xml:space="preserve"> «53,91» заменить цифрами «56,46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FD58A8" w:rsidRDefault="00FD58A8" w:rsidP="00B01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2. </w:t>
      </w: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>Разместить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01EF8">
        <w:rPr>
          <w:rFonts w:ascii="Times New Roman" w:eastAsiaTheme="minorHAnsi" w:hAnsi="Times New Roman"/>
          <w:sz w:val="26"/>
          <w:szCs w:val="26"/>
          <w:lang w:eastAsia="en-US"/>
        </w:rPr>
        <w:t>настоящее постановление на официальном сайте муниципального образования город Норильск.</w:t>
      </w:r>
    </w:p>
    <w:p w:rsidR="00267B1A" w:rsidRPr="0022479C" w:rsidRDefault="00267B1A" w:rsidP="0022479C">
      <w:pPr>
        <w:pStyle w:val="a3"/>
        <w:rPr>
          <w:sz w:val="26"/>
          <w:szCs w:val="26"/>
        </w:rPr>
      </w:pPr>
    </w:p>
    <w:p w:rsidR="003C59B9" w:rsidRPr="0022479C" w:rsidRDefault="00993165" w:rsidP="00224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93165">
        <w:rPr>
          <w:rFonts w:ascii="Times New Roman" w:hAnsi="Times New Roman"/>
          <w:sz w:val="26"/>
          <w:szCs w:val="26"/>
        </w:rPr>
        <w:pict>
          <v:rect id="_x0000_s1027" style="position:absolute;left:0;text-align:left;margin-left:-54pt;margin-top:217.6pt;width:27.3pt;height:117pt;z-index:251661312" filled="f" stroked="f">
            <v:textbox style="layout-flow:vertical;mso-layout-flow-alt:bottom-to-top;mso-next-textbox:#_x0000_s1027">
              <w:txbxContent>
                <w:p w:rsidR="008A4A3B" w:rsidRDefault="008A4A3B" w:rsidP="008A4A3B">
                  <w:pPr>
                    <w:rPr>
                      <w:szCs w:val="18"/>
                    </w:rPr>
                  </w:pPr>
                </w:p>
              </w:txbxContent>
            </v:textbox>
            <w10:anchorlock/>
          </v:rect>
        </w:pict>
      </w:r>
      <w:r w:rsidRPr="00993165">
        <w:rPr>
          <w:rFonts w:ascii="Times New Roman" w:hAnsi="Times New Roman"/>
          <w:sz w:val="26"/>
          <w:szCs w:val="26"/>
        </w:rPr>
        <w:pict>
          <v:rect id="_x0000_s1026" style="position:absolute;left:0;text-align:left;margin-left:476.55pt;margin-top:222.95pt;width:26.55pt;height:88.4pt;z-index:251662336" filled="f" stroked="f">
            <v:textbox style="layout-flow:vertical;mso-layout-flow-alt:bottom-to-top;mso-next-textbox:#_x0000_s1026">
              <w:txbxContent>
                <w:p w:rsidR="008A4A3B" w:rsidRDefault="008A4A3B" w:rsidP="008A4A3B">
                  <w:pPr>
                    <w:rPr>
                      <w:szCs w:val="18"/>
                    </w:rPr>
                  </w:pPr>
                </w:p>
              </w:txbxContent>
            </v:textbox>
            <w10:anchorlock/>
          </v:rect>
        </w:pict>
      </w:r>
    </w:p>
    <w:p w:rsidR="008A3669" w:rsidRPr="0022479C" w:rsidRDefault="008A3669" w:rsidP="002247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4A3B" w:rsidRPr="0022479C" w:rsidRDefault="00B01EF8" w:rsidP="00B01EF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</w:t>
      </w:r>
      <w:r w:rsidR="008A3669" w:rsidRPr="0022479C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я</w:t>
      </w:r>
      <w:r w:rsidR="008A3669" w:rsidRPr="0022479C">
        <w:rPr>
          <w:rFonts w:ascii="Times New Roman" w:hAnsi="Times New Roman"/>
          <w:sz w:val="26"/>
          <w:szCs w:val="26"/>
        </w:rPr>
        <w:t xml:space="preserve"> Администрации города Норильска  </w:t>
      </w:r>
      <w:r>
        <w:rPr>
          <w:rFonts w:ascii="Times New Roman" w:hAnsi="Times New Roman"/>
          <w:sz w:val="26"/>
          <w:szCs w:val="26"/>
        </w:rPr>
        <w:t xml:space="preserve">                       А.П.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8A4A3B" w:rsidRPr="0022479C" w:rsidRDefault="008A4A3B" w:rsidP="0022479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Default="008A4A3B" w:rsidP="0022479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01EF8" w:rsidRDefault="00B01EF8" w:rsidP="0022479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01EF8" w:rsidRDefault="00B01EF8" w:rsidP="0022479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01EF8" w:rsidRDefault="00B01EF8" w:rsidP="0022479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01EF8" w:rsidRDefault="00B01EF8" w:rsidP="0022479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01EF8" w:rsidRPr="0022479C" w:rsidRDefault="00B01EF8" w:rsidP="0022479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B01EF8" w:rsidRPr="0022479C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A4A3B"/>
    <w:rsid w:val="000A44E5"/>
    <w:rsid w:val="000F355E"/>
    <w:rsid w:val="001830E0"/>
    <w:rsid w:val="001A5A88"/>
    <w:rsid w:val="001C0E4F"/>
    <w:rsid w:val="00200D77"/>
    <w:rsid w:val="0022323D"/>
    <w:rsid w:val="0022479C"/>
    <w:rsid w:val="00267B1A"/>
    <w:rsid w:val="002761F6"/>
    <w:rsid w:val="002A5B43"/>
    <w:rsid w:val="00326960"/>
    <w:rsid w:val="00375DA5"/>
    <w:rsid w:val="003C59B9"/>
    <w:rsid w:val="003D3502"/>
    <w:rsid w:val="00425BB0"/>
    <w:rsid w:val="004439D7"/>
    <w:rsid w:val="00472762"/>
    <w:rsid w:val="0059137B"/>
    <w:rsid w:val="005B3BA7"/>
    <w:rsid w:val="005E26A8"/>
    <w:rsid w:val="005F7B21"/>
    <w:rsid w:val="006208C1"/>
    <w:rsid w:val="006331D1"/>
    <w:rsid w:val="00637F11"/>
    <w:rsid w:val="00644960"/>
    <w:rsid w:val="00660417"/>
    <w:rsid w:val="007A1E55"/>
    <w:rsid w:val="00825428"/>
    <w:rsid w:val="00844C73"/>
    <w:rsid w:val="00847CA9"/>
    <w:rsid w:val="008527AC"/>
    <w:rsid w:val="00890C87"/>
    <w:rsid w:val="008A3669"/>
    <w:rsid w:val="008A4A3B"/>
    <w:rsid w:val="008A75C8"/>
    <w:rsid w:val="00910167"/>
    <w:rsid w:val="0093126D"/>
    <w:rsid w:val="00935858"/>
    <w:rsid w:val="009365C1"/>
    <w:rsid w:val="00993165"/>
    <w:rsid w:val="009D3048"/>
    <w:rsid w:val="009D3630"/>
    <w:rsid w:val="009F7B99"/>
    <w:rsid w:val="00A10064"/>
    <w:rsid w:val="00A35397"/>
    <w:rsid w:val="00A51440"/>
    <w:rsid w:val="00B01EF8"/>
    <w:rsid w:val="00BE321B"/>
    <w:rsid w:val="00C93159"/>
    <w:rsid w:val="00CF28B9"/>
    <w:rsid w:val="00D001BF"/>
    <w:rsid w:val="00D141D8"/>
    <w:rsid w:val="00DB0383"/>
    <w:rsid w:val="00DC6471"/>
    <w:rsid w:val="00DC7D5E"/>
    <w:rsid w:val="00DD7390"/>
    <w:rsid w:val="00E21DC2"/>
    <w:rsid w:val="00E763A1"/>
    <w:rsid w:val="00F27A1C"/>
    <w:rsid w:val="00F61EF5"/>
    <w:rsid w:val="00F636C0"/>
    <w:rsid w:val="00F822B2"/>
    <w:rsid w:val="00FD1EA9"/>
    <w:rsid w:val="00FD58A8"/>
    <w:rsid w:val="00FE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  <w:style w:type="paragraph" w:customStyle="1" w:styleId="ConsPlusNormal">
    <w:name w:val="ConsPlusNormal"/>
    <w:rsid w:val="0022479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0344B-7AF4-42E2-956D-729F6329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Чиркова</cp:lastModifiedBy>
  <cp:revision>5</cp:revision>
  <cp:lastPrinted>2014-12-25T03:39:00Z</cp:lastPrinted>
  <dcterms:created xsi:type="dcterms:W3CDTF">2014-12-25T03:40:00Z</dcterms:created>
  <dcterms:modified xsi:type="dcterms:W3CDTF">2014-12-26T02:35:00Z</dcterms:modified>
</cp:coreProperties>
</file>