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93F0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18.05.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№ </w:t>
      </w:r>
      <w:r>
        <w:rPr>
          <w:color w:val="000000"/>
          <w:sz w:val="26"/>
          <w:szCs w:val="26"/>
        </w:rPr>
        <w:t>2495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E70B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4A4F59">
        <w:rPr>
          <w:color w:val="000000"/>
          <w:sz w:val="26"/>
          <w:szCs w:val="26"/>
        </w:rPr>
        <w:t>0</w:t>
      </w:r>
      <w:r w:rsidR="001F3CEE">
        <w:rPr>
          <w:color w:val="000000"/>
          <w:sz w:val="26"/>
          <w:szCs w:val="26"/>
        </w:rPr>
        <w:t>2</w:t>
      </w:r>
      <w:r w:rsidR="004A4F59">
        <w:rPr>
          <w:color w:val="000000"/>
          <w:sz w:val="26"/>
          <w:szCs w:val="26"/>
        </w:rPr>
        <w:t>0</w:t>
      </w:r>
      <w:r w:rsidR="001F3CEE">
        <w:rPr>
          <w:color w:val="000000"/>
          <w:sz w:val="26"/>
          <w:szCs w:val="26"/>
        </w:rPr>
        <w:t>1</w:t>
      </w:r>
      <w:r w:rsidR="004A4F59">
        <w:rPr>
          <w:color w:val="000000"/>
          <w:sz w:val="26"/>
          <w:szCs w:val="26"/>
        </w:rPr>
        <w:t>0</w:t>
      </w:r>
      <w:r w:rsidR="000E70B5">
        <w:rPr>
          <w:color w:val="000000"/>
          <w:sz w:val="26"/>
          <w:szCs w:val="26"/>
        </w:rPr>
        <w:t>0</w:t>
      </w:r>
      <w:r w:rsidR="001F3CEE">
        <w:rPr>
          <w:color w:val="000000"/>
          <w:sz w:val="26"/>
          <w:szCs w:val="26"/>
        </w:rPr>
        <w:t>5</w:t>
      </w:r>
      <w:r w:rsidR="004A4F59">
        <w:rPr>
          <w:color w:val="000000"/>
          <w:sz w:val="26"/>
          <w:szCs w:val="26"/>
        </w:rPr>
        <w:t>:</w:t>
      </w:r>
      <w:r w:rsidR="001F3CEE">
        <w:rPr>
          <w:color w:val="000000"/>
          <w:sz w:val="26"/>
          <w:szCs w:val="26"/>
        </w:rPr>
        <w:t>959</w:t>
      </w:r>
      <w:r w:rsidR="00F57F93">
        <w:rPr>
          <w:color w:val="000000"/>
          <w:sz w:val="26"/>
          <w:szCs w:val="26"/>
        </w:rPr>
        <w:t xml:space="preserve"> «</w:t>
      </w:r>
      <w:r w:rsidR="000E70B5" w:rsidRPr="000E70B5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0E70B5" w:rsidRPr="000E70B5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8D2D8A">
        <w:rPr>
          <w:color w:val="000000"/>
          <w:sz w:val="26"/>
          <w:szCs w:val="26"/>
        </w:rPr>
        <w:t>з</w:t>
      </w:r>
      <w:r w:rsidR="008D2D8A" w:rsidRPr="008D2D8A">
        <w:rPr>
          <w:color w:val="000000"/>
          <w:sz w:val="26"/>
          <w:szCs w:val="26"/>
        </w:rPr>
        <w:t>он</w:t>
      </w:r>
      <w:r w:rsidR="008D2D8A">
        <w:rPr>
          <w:color w:val="000000"/>
          <w:sz w:val="26"/>
          <w:szCs w:val="26"/>
        </w:rPr>
        <w:t>е</w:t>
      </w:r>
      <w:r w:rsidR="008D2D8A" w:rsidRPr="008D2D8A">
        <w:rPr>
          <w:color w:val="000000"/>
          <w:sz w:val="26"/>
          <w:szCs w:val="26"/>
        </w:rPr>
        <w:t xml:space="preserve"> </w:t>
      </w:r>
      <w:r w:rsidR="000E70B5" w:rsidRPr="000E70B5">
        <w:rPr>
          <w:color w:val="000000"/>
          <w:sz w:val="26"/>
          <w:szCs w:val="26"/>
        </w:rPr>
        <w:t>транспортной инфраструктуры (ТИ)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1F3CEE" w:rsidRPr="001F3CEE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территория «Рудник «Таймырский», территория «Гаражно-строительный кооператив № 100», № 16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1F3CEE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     </w:t>
      </w:r>
      <w:r>
        <w:rPr>
          <w:color w:val="000000"/>
          <w:sz w:val="26"/>
          <w:szCs w:val="26"/>
        </w:rPr>
        <w:t xml:space="preserve">                          А</w:t>
      </w:r>
      <w:r w:rsidR="008D2D8A" w:rsidRPr="008D2D8A">
        <w:rPr>
          <w:color w:val="000000"/>
          <w:sz w:val="26"/>
          <w:szCs w:val="26"/>
        </w:rPr>
        <w:t xml:space="preserve">.В. </w:t>
      </w:r>
      <w:r>
        <w:rPr>
          <w:color w:val="000000"/>
          <w:sz w:val="26"/>
          <w:szCs w:val="26"/>
        </w:rPr>
        <w:t>Малков</w:t>
      </w: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93F07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829D-EDE4-46C7-B12C-E2F47104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3</cp:revision>
  <cp:lastPrinted>2018-04-27T04:57:00Z</cp:lastPrinted>
  <dcterms:created xsi:type="dcterms:W3CDTF">2018-04-27T05:17:00Z</dcterms:created>
  <dcterms:modified xsi:type="dcterms:W3CDTF">2018-05-18T05:35:00Z</dcterms:modified>
</cp:coreProperties>
</file>