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CE20D8" w:rsidRPr="00CE20D8">
        <w:rPr>
          <w:rFonts w:ascii="Times New Roman" w:hAnsi="Times New Roman"/>
          <w:sz w:val="26"/>
          <w:szCs w:val="26"/>
        </w:rPr>
        <w:t>проект</w:t>
      </w:r>
      <w:r w:rsidR="00CE20D8">
        <w:rPr>
          <w:rFonts w:ascii="Times New Roman" w:hAnsi="Times New Roman"/>
          <w:sz w:val="26"/>
          <w:szCs w:val="26"/>
        </w:rPr>
        <w:t>а</w:t>
      </w:r>
      <w:r w:rsidR="00CE20D8" w:rsidRPr="00CE20D8">
        <w:rPr>
          <w:rFonts w:ascii="Times New Roman" w:hAnsi="Times New Roman"/>
          <w:sz w:val="26"/>
          <w:szCs w:val="26"/>
        </w:rPr>
        <w:t xml:space="preserve"> постановления Администрации города Норильска «О внесении изменений в постановление Администрации города Норильска от 25.04.2022 № 238 «Об утверждении схемы размещения нестационарных объектов общественного питания на территории муниципального образования город Норильск»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</w:t>
      </w:r>
      <w:r w:rsidR="002A6FC0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</w:t>
      </w:r>
      <w:r w:rsidR="002A6FC0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E03C46">
        <w:rPr>
          <w:rFonts w:ascii="Times New Roman" w:hAnsi="Times New Roman"/>
          <w:sz w:val="26"/>
          <w:szCs w:val="26"/>
        </w:rPr>
        <w:t>Котов Михаил Владимирович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специалист отдела муниципального контроля Управления имущества Администрации города Норильска. Рабочий телефон: </w:t>
      </w:r>
      <w:r w:rsidR="002A6FC0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2A6FC0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E03C46">
        <w:rPr>
          <w:rFonts w:ascii="Times New Roman" w:hAnsi="Times New Roman"/>
          <w:color w:val="000000" w:themeColor="text1"/>
          <w:sz w:val="26"/>
          <w:szCs w:val="26"/>
        </w:rPr>
        <w:t>9</w:t>
      </w:r>
      <w:bookmarkStart w:id="0" w:name="_GoBack"/>
      <w:bookmarkEnd w:id="0"/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A6FC0"/>
    <w:rsid w:val="002B2A5A"/>
    <w:rsid w:val="002E709D"/>
    <w:rsid w:val="002F2F90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CE20D8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03C46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6F5F3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6</cp:revision>
  <cp:lastPrinted>2021-09-15T05:58:00Z</cp:lastPrinted>
  <dcterms:created xsi:type="dcterms:W3CDTF">2025-03-12T02:28:00Z</dcterms:created>
  <dcterms:modified xsi:type="dcterms:W3CDTF">2025-12-08T06:38:00Z</dcterms:modified>
</cp:coreProperties>
</file>