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303606" w:rsidRPr="00303606">
        <w:rPr>
          <w:rFonts w:ascii="Times New Roman" w:hAnsi="Times New Roman" w:cs="Times New Roman"/>
          <w:sz w:val="26"/>
          <w:szCs w:val="26"/>
        </w:rPr>
        <w:t>Решения 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 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4971B4">
        <w:rPr>
          <w:rFonts w:ascii="Times New Roman" w:hAnsi="Times New Roman"/>
          <w:sz w:val="26"/>
          <w:szCs w:val="26"/>
        </w:rPr>
        <w:t>Котов Михаил Владимирович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4971B4">
        <w:rPr>
          <w:rFonts w:ascii="Times New Roman" w:hAnsi="Times New Roman"/>
          <w:color w:val="000000" w:themeColor="text1"/>
          <w:sz w:val="26"/>
          <w:szCs w:val="26"/>
        </w:rPr>
        <w:t>29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971B4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0D4D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7</cp:revision>
  <cp:lastPrinted>2021-09-15T05:58:00Z</cp:lastPrinted>
  <dcterms:created xsi:type="dcterms:W3CDTF">2025-03-12T02:28:00Z</dcterms:created>
  <dcterms:modified xsi:type="dcterms:W3CDTF">2025-12-04T10:34:00Z</dcterms:modified>
</cp:coreProperties>
</file>