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995782" w:rsidRPr="00F016DF" w:rsidRDefault="00995782" w:rsidP="00995782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7C064C" w:rsidP="0031243E">
      <w:pPr>
        <w:rPr>
          <w:sz w:val="26"/>
        </w:rPr>
      </w:pPr>
      <w:r>
        <w:rPr>
          <w:sz w:val="26"/>
        </w:rPr>
        <w:t>______</w:t>
      </w:r>
      <w:r w:rsidR="004764CE" w:rsidRPr="004764CE">
        <w:rPr>
          <w:sz w:val="26"/>
        </w:rPr>
        <w:t>202</w:t>
      </w:r>
      <w:r w:rsidR="00C57241">
        <w:rPr>
          <w:sz w:val="26"/>
        </w:rPr>
        <w:t>5</w:t>
      </w:r>
      <w:r w:rsidR="004764CE" w:rsidRPr="004764CE">
        <w:rPr>
          <w:sz w:val="26"/>
        </w:rPr>
        <w:tab/>
      </w:r>
      <w:r w:rsidR="004764CE" w:rsidRPr="004764C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31243E">
        <w:rPr>
          <w:sz w:val="26"/>
        </w:rPr>
        <w:t xml:space="preserve">        </w:t>
      </w:r>
      <w:r w:rsidR="004764CE" w:rsidRPr="004764CE">
        <w:rPr>
          <w:sz w:val="26"/>
        </w:rPr>
        <w:t>г. Норильск</w:t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>
        <w:rPr>
          <w:sz w:val="26"/>
        </w:rPr>
        <w:t xml:space="preserve">             №___</w:t>
      </w:r>
    </w:p>
    <w:p w:rsidR="004764CE" w:rsidRDefault="004764CE" w:rsidP="004764CE">
      <w:pPr>
        <w:jc w:val="both"/>
        <w:rPr>
          <w:sz w:val="26"/>
        </w:rPr>
      </w:pPr>
    </w:p>
    <w:p w:rsidR="00CA1A1E" w:rsidRPr="004764CE" w:rsidRDefault="00CA1A1E" w:rsidP="004764CE">
      <w:pPr>
        <w:jc w:val="both"/>
        <w:rPr>
          <w:sz w:val="26"/>
        </w:rPr>
      </w:pPr>
    </w:p>
    <w:tbl>
      <w:tblPr>
        <w:tblW w:w="9640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45039D" w:rsidRPr="009B5512" w:rsidTr="003643DE">
        <w:tc>
          <w:tcPr>
            <w:tcW w:w="9640" w:type="dxa"/>
          </w:tcPr>
          <w:p w:rsidR="0045039D" w:rsidRPr="009B5512" w:rsidRDefault="003643DE" w:rsidP="004764CE">
            <w:pPr>
              <w:jc w:val="both"/>
              <w:rPr>
                <w:sz w:val="26"/>
                <w:szCs w:val="26"/>
              </w:rPr>
            </w:pPr>
            <w:r w:rsidRPr="006D735C">
              <w:rPr>
                <w:rStyle w:val="FontStyle18"/>
                <w:sz w:val="26"/>
                <w:szCs w:val="26"/>
              </w:rPr>
              <w:t xml:space="preserve">О внесении изменений в </w:t>
            </w:r>
            <w:r>
              <w:rPr>
                <w:rStyle w:val="FontStyle18"/>
                <w:sz w:val="26"/>
                <w:szCs w:val="26"/>
              </w:rPr>
              <w:t xml:space="preserve">отдельные </w:t>
            </w:r>
            <w:r w:rsidRPr="006D735C">
              <w:rPr>
                <w:rStyle w:val="FontStyle18"/>
                <w:sz w:val="26"/>
                <w:szCs w:val="26"/>
              </w:rPr>
              <w:t>постановлени</w:t>
            </w:r>
            <w:r>
              <w:rPr>
                <w:rStyle w:val="FontStyle18"/>
                <w:sz w:val="26"/>
                <w:szCs w:val="26"/>
              </w:rPr>
              <w:t>я Администрации города Норильска</w:t>
            </w:r>
          </w:p>
        </w:tc>
      </w:tr>
    </w:tbl>
    <w:p w:rsidR="004764CE" w:rsidRPr="009B5512" w:rsidRDefault="004764CE" w:rsidP="004764CE">
      <w:pPr>
        <w:jc w:val="both"/>
        <w:rPr>
          <w:sz w:val="26"/>
          <w:szCs w:val="26"/>
        </w:rPr>
      </w:pPr>
    </w:p>
    <w:p w:rsidR="00CA1A1E" w:rsidRPr="009B5512" w:rsidRDefault="00CA1A1E" w:rsidP="004764CE">
      <w:pPr>
        <w:jc w:val="both"/>
        <w:rPr>
          <w:sz w:val="26"/>
          <w:szCs w:val="26"/>
        </w:rPr>
      </w:pPr>
    </w:p>
    <w:p w:rsidR="003C6B81" w:rsidRPr="009B5512" w:rsidRDefault="003C6B81" w:rsidP="004764CE">
      <w:pPr>
        <w:ind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>В целях урегулирования отдельных вопросов, касающихся оплаты труда</w:t>
      </w:r>
      <w:r w:rsidR="003643DE">
        <w:rPr>
          <w:sz w:val="26"/>
          <w:szCs w:val="26"/>
        </w:rPr>
        <w:t xml:space="preserve"> директора, заместител</w:t>
      </w:r>
      <w:r w:rsidR="009E246C">
        <w:rPr>
          <w:sz w:val="26"/>
          <w:szCs w:val="26"/>
        </w:rPr>
        <w:t>я директора</w:t>
      </w:r>
      <w:r w:rsidR="003643DE">
        <w:rPr>
          <w:sz w:val="26"/>
          <w:szCs w:val="26"/>
        </w:rPr>
        <w:t xml:space="preserve"> и </w:t>
      </w:r>
      <w:r w:rsidRPr="009B5512">
        <w:rPr>
          <w:sz w:val="26"/>
          <w:szCs w:val="26"/>
        </w:rPr>
        <w:t>работников</w:t>
      </w:r>
      <w:r w:rsidR="004764CE" w:rsidRPr="009B5512">
        <w:rPr>
          <w:sz w:val="26"/>
          <w:szCs w:val="26"/>
        </w:rPr>
        <w:t xml:space="preserve"> муниципального </w:t>
      </w:r>
      <w:r w:rsidR="00461953">
        <w:rPr>
          <w:sz w:val="26"/>
          <w:szCs w:val="26"/>
        </w:rPr>
        <w:t>автономного</w:t>
      </w:r>
      <w:r w:rsidR="004764CE" w:rsidRPr="009B5512">
        <w:rPr>
          <w:sz w:val="26"/>
          <w:szCs w:val="26"/>
        </w:rPr>
        <w:t xml:space="preserve"> учреждения «</w:t>
      </w:r>
      <w:r w:rsidR="00461953">
        <w:rPr>
          <w:sz w:val="26"/>
          <w:szCs w:val="26"/>
        </w:rPr>
        <w:t>Центр развития туризма</w:t>
      </w:r>
      <w:r w:rsidR="004764CE" w:rsidRPr="009B5512">
        <w:rPr>
          <w:sz w:val="26"/>
          <w:szCs w:val="26"/>
        </w:rPr>
        <w:t xml:space="preserve">», </w:t>
      </w:r>
    </w:p>
    <w:p w:rsidR="004764CE" w:rsidRPr="009B5512" w:rsidRDefault="003C6B81" w:rsidP="00CA1A1E">
      <w:pPr>
        <w:jc w:val="both"/>
        <w:rPr>
          <w:sz w:val="26"/>
          <w:szCs w:val="26"/>
        </w:rPr>
      </w:pPr>
      <w:r w:rsidRPr="009B5512">
        <w:rPr>
          <w:sz w:val="26"/>
          <w:szCs w:val="26"/>
        </w:rPr>
        <w:t>ПОСТАНОВЛЯЮ:</w:t>
      </w:r>
      <w:r w:rsidR="004764CE" w:rsidRPr="009B5512">
        <w:rPr>
          <w:sz w:val="26"/>
          <w:szCs w:val="26"/>
        </w:rPr>
        <w:t xml:space="preserve"> </w:t>
      </w:r>
    </w:p>
    <w:p w:rsidR="00CA1A1E" w:rsidRPr="009B5512" w:rsidRDefault="00CA1A1E" w:rsidP="00CA1A1E">
      <w:pPr>
        <w:jc w:val="both"/>
        <w:rPr>
          <w:sz w:val="26"/>
          <w:szCs w:val="26"/>
        </w:rPr>
      </w:pPr>
    </w:p>
    <w:p w:rsidR="007C064C" w:rsidRDefault="004764CE" w:rsidP="007C064C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 xml:space="preserve">Внести в Примерное положение об оплате труда работников </w:t>
      </w:r>
      <w:r w:rsidR="005D5695" w:rsidRPr="005D5695">
        <w:rPr>
          <w:sz w:val="26"/>
          <w:szCs w:val="26"/>
        </w:rPr>
        <w:t>муниципального автономного учреждения «Центр развития туризма»</w:t>
      </w:r>
      <w:r w:rsidRPr="009B5512">
        <w:rPr>
          <w:sz w:val="26"/>
          <w:szCs w:val="26"/>
        </w:rPr>
        <w:t xml:space="preserve">, утвержденное постановлением Администрации города Норильска </w:t>
      </w:r>
      <w:r w:rsidR="00804B36">
        <w:rPr>
          <w:sz w:val="26"/>
          <w:szCs w:val="26"/>
        </w:rPr>
        <w:br/>
      </w:r>
      <w:r w:rsidRPr="009B5512">
        <w:rPr>
          <w:sz w:val="26"/>
          <w:szCs w:val="26"/>
        </w:rPr>
        <w:t xml:space="preserve">от </w:t>
      </w:r>
      <w:r w:rsidR="00461953">
        <w:rPr>
          <w:sz w:val="26"/>
          <w:szCs w:val="26"/>
        </w:rPr>
        <w:t>17</w:t>
      </w:r>
      <w:r w:rsidR="009E246C">
        <w:rPr>
          <w:sz w:val="26"/>
          <w:szCs w:val="26"/>
        </w:rPr>
        <w:t xml:space="preserve">.01.2020 № </w:t>
      </w:r>
      <w:r w:rsidR="00461953">
        <w:rPr>
          <w:sz w:val="26"/>
          <w:szCs w:val="26"/>
        </w:rPr>
        <w:t>2</w:t>
      </w:r>
      <w:r w:rsidR="009E246C">
        <w:rPr>
          <w:sz w:val="26"/>
          <w:szCs w:val="26"/>
        </w:rPr>
        <w:t>1</w:t>
      </w:r>
      <w:r w:rsidRPr="009B5512">
        <w:rPr>
          <w:sz w:val="26"/>
          <w:szCs w:val="26"/>
        </w:rPr>
        <w:t xml:space="preserve"> (далее – </w:t>
      </w:r>
      <w:r w:rsidR="00BC46F6">
        <w:rPr>
          <w:sz w:val="26"/>
          <w:szCs w:val="26"/>
        </w:rPr>
        <w:t xml:space="preserve">Примерное </w:t>
      </w:r>
      <w:r w:rsidR="008E0683">
        <w:rPr>
          <w:sz w:val="26"/>
          <w:szCs w:val="26"/>
        </w:rPr>
        <w:t>п</w:t>
      </w:r>
      <w:r w:rsidRPr="009B5512">
        <w:rPr>
          <w:sz w:val="26"/>
          <w:szCs w:val="26"/>
        </w:rPr>
        <w:t>оложение), следующие изменения:</w:t>
      </w:r>
    </w:p>
    <w:p w:rsidR="00BC46F6" w:rsidRDefault="009E246C" w:rsidP="004F04FC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4.</w:t>
      </w:r>
      <w:r w:rsidR="00461953">
        <w:rPr>
          <w:sz w:val="26"/>
          <w:szCs w:val="26"/>
        </w:rPr>
        <w:t>7</w:t>
      </w:r>
      <w:r>
        <w:rPr>
          <w:sz w:val="26"/>
          <w:szCs w:val="26"/>
        </w:rPr>
        <w:t xml:space="preserve"> Примерного положения цифры «58344» заменить цифрами «70442».</w:t>
      </w:r>
    </w:p>
    <w:p w:rsidR="009E246C" w:rsidRDefault="00461953" w:rsidP="004F04FC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4.10</w:t>
      </w:r>
      <w:r w:rsidR="009E246C">
        <w:rPr>
          <w:sz w:val="26"/>
          <w:szCs w:val="26"/>
        </w:rPr>
        <w:t xml:space="preserve"> Примерного положения изложить в следующей редакции: 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9E246C">
        <w:rPr>
          <w:sz w:val="26"/>
          <w:szCs w:val="26"/>
        </w:rPr>
        <w:t>4.</w:t>
      </w:r>
      <w:r w:rsidR="00461953">
        <w:rPr>
          <w:sz w:val="26"/>
          <w:szCs w:val="26"/>
        </w:rPr>
        <w:t>10</w:t>
      </w:r>
      <w:r w:rsidRPr="009E246C">
        <w:rPr>
          <w:sz w:val="26"/>
          <w:szCs w:val="26"/>
        </w:rPr>
        <w:t>. Специальная краевая выплата устанавливается в целях повышения уровня оплаты труда работника.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 xml:space="preserve"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sz w:val="26"/>
          <w:szCs w:val="26"/>
        </w:rPr>
        <w:t>10855</w:t>
      </w:r>
      <w:r w:rsidRPr="009E246C">
        <w:rPr>
          <w:sz w:val="26"/>
          <w:szCs w:val="26"/>
        </w:rPr>
        <w:t xml:space="preserve">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работнику учреждения в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году увеличивается на размер, рассчитываемый по формуле: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СКВув</w:t>
      </w:r>
      <w:proofErr w:type="spellEnd"/>
      <w:r w:rsidRPr="009E246C">
        <w:rPr>
          <w:sz w:val="26"/>
          <w:szCs w:val="26"/>
        </w:rPr>
        <w:t xml:space="preserve"> = </w:t>
      </w:r>
      <w:proofErr w:type="spellStart"/>
      <w:r w:rsidRPr="009E246C">
        <w:rPr>
          <w:sz w:val="26"/>
          <w:szCs w:val="26"/>
        </w:rPr>
        <w:t>Отп</w:t>
      </w:r>
      <w:proofErr w:type="spellEnd"/>
      <w:r w:rsidRPr="009E246C">
        <w:rPr>
          <w:sz w:val="26"/>
          <w:szCs w:val="26"/>
        </w:rPr>
        <w:t xml:space="preserve"> x </w:t>
      </w: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- </w:t>
      </w:r>
      <w:proofErr w:type="spellStart"/>
      <w:r w:rsidRPr="009E246C">
        <w:rPr>
          <w:sz w:val="26"/>
          <w:szCs w:val="26"/>
        </w:rPr>
        <w:t>Отп</w:t>
      </w:r>
      <w:proofErr w:type="spellEnd"/>
      <w:r w:rsidRPr="009E246C">
        <w:rPr>
          <w:sz w:val="26"/>
          <w:szCs w:val="26"/>
        </w:rPr>
        <w:t>, (1)</w:t>
      </w:r>
    </w:p>
    <w:p w:rsidR="009E246C" w:rsidRPr="009E246C" w:rsidRDefault="009E246C" w:rsidP="009E246C">
      <w:pPr>
        <w:pStyle w:val="a5"/>
        <w:ind w:left="0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lastRenderedPageBreak/>
        <w:t>где: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СКВув</w:t>
      </w:r>
      <w:proofErr w:type="spellEnd"/>
      <w:r w:rsidRPr="009E246C">
        <w:rPr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Отп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- коэффициент увеличения специальной краевой выплаты.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года, </w:t>
      </w: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определяется по формуле:</w:t>
      </w: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Кув</w:t>
      </w:r>
      <w:proofErr w:type="spellEnd"/>
      <w:r w:rsidRPr="009E246C">
        <w:rPr>
          <w:sz w:val="26"/>
          <w:szCs w:val="26"/>
        </w:rPr>
        <w:t xml:space="preserve"> = (Зпф1 + ((СКВ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6</w:t>
      </w:r>
      <w:r w:rsidRPr="009E246C">
        <w:rPr>
          <w:sz w:val="26"/>
          <w:szCs w:val="26"/>
        </w:rPr>
        <w:t xml:space="preserve"> - СКВ</w:t>
      </w:r>
      <w:r w:rsidRPr="009E246C">
        <w:rPr>
          <w:sz w:val="26"/>
          <w:szCs w:val="26"/>
          <w:vertAlign w:val="subscript"/>
        </w:rPr>
        <w:t>20</w:t>
      </w:r>
      <w:r>
        <w:rPr>
          <w:sz w:val="26"/>
          <w:szCs w:val="26"/>
          <w:vertAlign w:val="subscript"/>
        </w:rPr>
        <w:t>25</w:t>
      </w:r>
      <w:r w:rsidRPr="009E246C">
        <w:rPr>
          <w:sz w:val="26"/>
          <w:szCs w:val="26"/>
        </w:rPr>
        <w:t xml:space="preserve">) x </w:t>
      </w:r>
      <w:proofErr w:type="spellStart"/>
      <w:r w:rsidRPr="009E246C">
        <w:rPr>
          <w:sz w:val="26"/>
          <w:szCs w:val="26"/>
        </w:rPr>
        <w:t>Кмес</w:t>
      </w:r>
      <w:proofErr w:type="spellEnd"/>
      <w:r w:rsidRPr="009E246C">
        <w:rPr>
          <w:sz w:val="26"/>
          <w:szCs w:val="26"/>
        </w:rPr>
        <w:t xml:space="preserve"> x </w:t>
      </w:r>
      <w:proofErr w:type="spellStart"/>
      <w:r w:rsidRPr="009E246C">
        <w:rPr>
          <w:sz w:val="26"/>
          <w:szCs w:val="26"/>
        </w:rPr>
        <w:t>Крк</w:t>
      </w:r>
      <w:proofErr w:type="spellEnd"/>
      <w:r w:rsidRPr="009E246C">
        <w:rPr>
          <w:sz w:val="26"/>
          <w:szCs w:val="26"/>
        </w:rPr>
        <w:t>) +</w:t>
      </w: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/>
        <w:jc w:val="center"/>
        <w:rPr>
          <w:sz w:val="26"/>
          <w:szCs w:val="26"/>
        </w:rPr>
      </w:pPr>
      <w:r w:rsidRPr="009E246C">
        <w:rPr>
          <w:sz w:val="26"/>
          <w:szCs w:val="26"/>
        </w:rPr>
        <w:t>+ Зпф2) / (Зпф1 + Зпф2), (2)</w:t>
      </w:r>
    </w:p>
    <w:p w:rsidR="009E246C" w:rsidRPr="009E246C" w:rsidRDefault="009E246C" w:rsidP="009E246C">
      <w:pPr>
        <w:pStyle w:val="a5"/>
        <w:ind w:left="0"/>
        <w:jc w:val="both"/>
        <w:rPr>
          <w:sz w:val="26"/>
          <w:szCs w:val="26"/>
        </w:rPr>
      </w:pPr>
    </w:p>
    <w:p w:rsidR="009E246C" w:rsidRPr="009E246C" w:rsidRDefault="009E246C" w:rsidP="009E246C">
      <w:pPr>
        <w:pStyle w:val="a5"/>
        <w:ind w:left="0" w:firstLine="709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где: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Зпф1 -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Зпф2 -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5</w:t>
      </w:r>
      <w:r w:rsidRPr="009E246C">
        <w:rPr>
          <w:sz w:val="26"/>
          <w:szCs w:val="26"/>
        </w:rPr>
        <w:t xml:space="preserve"> - размер специальной краевой выплаты с 1 января 202</w:t>
      </w:r>
      <w:r>
        <w:rPr>
          <w:sz w:val="26"/>
          <w:szCs w:val="26"/>
        </w:rPr>
        <w:t>5</w:t>
      </w:r>
      <w:r w:rsidRPr="009E246C">
        <w:rPr>
          <w:sz w:val="26"/>
          <w:szCs w:val="26"/>
        </w:rPr>
        <w:t>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 w:rsidRPr="009E246C">
        <w:rPr>
          <w:sz w:val="26"/>
          <w:szCs w:val="26"/>
        </w:rPr>
        <w:t>СКВ</w:t>
      </w:r>
      <w:r w:rsidRPr="009E246C">
        <w:rPr>
          <w:sz w:val="26"/>
          <w:szCs w:val="26"/>
          <w:vertAlign w:val="subscript"/>
        </w:rPr>
        <w:t>202</w:t>
      </w:r>
      <w:r>
        <w:rPr>
          <w:sz w:val="26"/>
          <w:szCs w:val="26"/>
          <w:vertAlign w:val="subscript"/>
        </w:rPr>
        <w:t>6</w:t>
      </w:r>
      <w:r w:rsidRPr="009E246C">
        <w:rPr>
          <w:sz w:val="26"/>
          <w:szCs w:val="26"/>
        </w:rPr>
        <w:t xml:space="preserve"> - размер специальной краевой выплаты с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>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Кмес</w:t>
      </w:r>
      <w:proofErr w:type="spellEnd"/>
      <w:r w:rsidRPr="009E246C">
        <w:rPr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sz w:val="26"/>
          <w:szCs w:val="26"/>
        </w:rPr>
        <w:t>6</w:t>
      </w:r>
      <w:r w:rsidRPr="009E246C">
        <w:rPr>
          <w:sz w:val="26"/>
          <w:szCs w:val="26"/>
        </w:rPr>
        <w:t xml:space="preserve"> года;</w:t>
      </w:r>
    </w:p>
    <w:p w:rsidR="009E246C" w:rsidRP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proofErr w:type="spellStart"/>
      <w:r w:rsidRPr="009E246C">
        <w:rPr>
          <w:sz w:val="26"/>
          <w:szCs w:val="26"/>
        </w:rPr>
        <w:t>Крк</w:t>
      </w:r>
      <w:proofErr w:type="spellEnd"/>
      <w:r w:rsidRPr="009E246C">
        <w:rPr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>
        <w:rPr>
          <w:sz w:val="26"/>
          <w:szCs w:val="26"/>
        </w:rPr>
        <w:t>».</w:t>
      </w:r>
    </w:p>
    <w:p w:rsid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Внести в Положение об оплате труда директора, заместителя директора муниципального </w:t>
      </w:r>
      <w:r w:rsidR="00461953">
        <w:rPr>
          <w:sz w:val="26"/>
          <w:szCs w:val="26"/>
        </w:rPr>
        <w:t>автономного</w:t>
      </w:r>
      <w:r>
        <w:rPr>
          <w:sz w:val="26"/>
          <w:szCs w:val="26"/>
        </w:rPr>
        <w:t xml:space="preserve"> учреждения «</w:t>
      </w:r>
      <w:r w:rsidR="00461953">
        <w:rPr>
          <w:sz w:val="26"/>
          <w:szCs w:val="26"/>
        </w:rPr>
        <w:t>Центр развития туризма</w:t>
      </w:r>
      <w:r>
        <w:rPr>
          <w:sz w:val="26"/>
          <w:szCs w:val="26"/>
        </w:rPr>
        <w:t>»,</w:t>
      </w:r>
      <w:r w:rsidRPr="009E246C">
        <w:rPr>
          <w:sz w:val="26"/>
          <w:szCs w:val="26"/>
        </w:rPr>
        <w:t xml:space="preserve"> утвержденное постановлением Администрации города Норильска </w:t>
      </w:r>
      <w:r w:rsidR="00804B36">
        <w:rPr>
          <w:sz w:val="26"/>
          <w:szCs w:val="26"/>
        </w:rPr>
        <w:br/>
      </w:r>
      <w:r w:rsidRPr="009E246C">
        <w:rPr>
          <w:sz w:val="26"/>
          <w:szCs w:val="26"/>
        </w:rPr>
        <w:t xml:space="preserve">от </w:t>
      </w:r>
      <w:r w:rsidR="00461953">
        <w:rPr>
          <w:sz w:val="26"/>
          <w:szCs w:val="26"/>
        </w:rPr>
        <w:t>17</w:t>
      </w:r>
      <w:r w:rsidRPr="009E246C">
        <w:rPr>
          <w:sz w:val="26"/>
          <w:szCs w:val="26"/>
        </w:rPr>
        <w:t xml:space="preserve">.01.2020 № </w:t>
      </w:r>
      <w:r w:rsidR="00461953">
        <w:rPr>
          <w:sz w:val="26"/>
          <w:szCs w:val="26"/>
        </w:rPr>
        <w:t>22</w:t>
      </w:r>
      <w:r w:rsidRPr="009E246C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Положение</w:t>
      </w:r>
      <w:r w:rsidRPr="009E246C">
        <w:rPr>
          <w:sz w:val="26"/>
          <w:szCs w:val="26"/>
        </w:rPr>
        <w:t>), следующ</w:t>
      </w:r>
      <w:r>
        <w:rPr>
          <w:sz w:val="26"/>
          <w:szCs w:val="26"/>
        </w:rPr>
        <w:t>е</w:t>
      </w:r>
      <w:r w:rsidRPr="009E246C">
        <w:rPr>
          <w:sz w:val="26"/>
          <w:szCs w:val="26"/>
        </w:rPr>
        <w:t>е изменени</w:t>
      </w:r>
      <w:r>
        <w:rPr>
          <w:sz w:val="26"/>
          <w:szCs w:val="26"/>
        </w:rPr>
        <w:t>е:</w:t>
      </w:r>
    </w:p>
    <w:p w:rsidR="009E246C" w:rsidRDefault="009E246C" w:rsidP="004C582A">
      <w:pPr>
        <w:pStyle w:val="a5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2.1. Пункт 4.</w:t>
      </w:r>
      <w:r w:rsidR="004F347F">
        <w:rPr>
          <w:sz w:val="26"/>
          <w:szCs w:val="26"/>
        </w:rPr>
        <w:t>8</w:t>
      </w:r>
      <w:r>
        <w:rPr>
          <w:sz w:val="26"/>
          <w:szCs w:val="26"/>
        </w:rPr>
        <w:t xml:space="preserve"> Положения изложить в следующей редакции: </w:t>
      </w:r>
    </w:p>
    <w:p w:rsidR="004F347F" w:rsidRPr="004F347F" w:rsidRDefault="009E246C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«</w:t>
      </w:r>
      <w:r>
        <w:rPr>
          <w:rFonts w:eastAsia="Calibri"/>
          <w:sz w:val="26"/>
          <w:szCs w:val="26"/>
        </w:rPr>
        <w:t>4.</w:t>
      </w:r>
      <w:r w:rsidR="004F347F">
        <w:rPr>
          <w:rFonts w:eastAsia="Calibri"/>
          <w:sz w:val="26"/>
          <w:szCs w:val="26"/>
        </w:rPr>
        <w:t>8</w:t>
      </w:r>
      <w:r>
        <w:rPr>
          <w:rFonts w:eastAsia="Calibri"/>
          <w:sz w:val="26"/>
          <w:szCs w:val="26"/>
        </w:rPr>
        <w:t>.</w:t>
      </w:r>
      <w:r w:rsidR="004F347F" w:rsidRPr="004F347F">
        <w:t xml:space="preserve"> </w:t>
      </w:r>
      <w:r w:rsidR="004F347F" w:rsidRPr="004F347F">
        <w:rPr>
          <w:rFonts w:eastAsia="Calibri"/>
          <w:sz w:val="26"/>
          <w:szCs w:val="26"/>
        </w:rPr>
        <w:t>Специальная краевая выплата устанавливается в целях повышения уровня оплаты труда руководителя, заместителя руководителя учреждения.</w:t>
      </w:r>
    </w:p>
    <w:p w:rsidR="004F347F" w:rsidRPr="004F347F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F347F">
        <w:rPr>
          <w:rFonts w:eastAsia="Calibri"/>
          <w:sz w:val="26"/>
          <w:szCs w:val="26"/>
        </w:rPr>
        <w:t xml:space="preserve">Руководителю, заместителю руководителя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rFonts w:eastAsia="Calibri"/>
          <w:sz w:val="26"/>
          <w:szCs w:val="26"/>
        </w:rPr>
        <w:t>10 855</w:t>
      </w:r>
      <w:r w:rsidRPr="004F347F">
        <w:rPr>
          <w:rFonts w:eastAsia="Calibri"/>
          <w:sz w:val="26"/>
          <w:szCs w:val="26"/>
        </w:rPr>
        <w:t xml:space="preserve"> (</w:t>
      </w:r>
      <w:r>
        <w:rPr>
          <w:rFonts w:eastAsia="Calibri"/>
          <w:sz w:val="26"/>
          <w:szCs w:val="26"/>
        </w:rPr>
        <w:t>десять тысяч восемьсот пятьдесят пять</w:t>
      </w:r>
      <w:r w:rsidRPr="004F347F">
        <w:rPr>
          <w:rFonts w:eastAsia="Calibri"/>
          <w:sz w:val="26"/>
          <w:szCs w:val="26"/>
        </w:rPr>
        <w:t xml:space="preserve">) рублей. Руководителю, заместителю руководителя учреждения по основному месту работы при не полностью отработанной норме рабочего времени размер специальной краевой выплаты исчисляется </w:t>
      </w:r>
      <w:r w:rsidRPr="004F347F">
        <w:rPr>
          <w:rFonts w:eastAsia="Calibri"/>
          <w:sz w:val="26"/>
          <w:szCs w:val="26"/>
        </w:rPr>
        <w:lastRenderedPageBreak/>
        <w:t>пропорционально отработанному руководителем, заместителем руководителя учреждения времени.</w:t>
      </w:r>
    </w:p>
    <w:p w:rsidR="004F347F" w:rsidRPr="004F347F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F347F">
        <w:rPr>
          <w:rFonts w:eastAsia="Calibri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4F347F" w:rsidRPr="004F347F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F347F">
        <w:rPr>
          <w:rFonts w:eastAsia="Calibri"/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директору учреждения, заместителю директора учреждения </w:t>
      </w:r>
      <w:r w:rsidR="0061065E">
        <w:rPr>
          <w:rFonts w:eastAsia="Calibri"/>
          <w:sz w:val="26"/>
          <w:szCs w:val="26"/>
        </w:rPr>
        <w:t xml:space="preserve">в 2026 году </w:t>
      </w:r>
      <w:r w:rsidRPr="004F347F">
        <w:rPr>
          <w:rFonts w:eastAsia="Calibri"/>
          <w:sz w:val="26"/>
          <w:szCs w:val="26"/>
        </w:rPr>
        <w:t>увеличивается на размер, рассчитываемый по формуле:</w:t>
      </w:r>
    </w:p>
    <w:p w:rsidR="004F347F" w:rsidRPr="004F347F" w:rsidRDefault="004F347F" w:rsidP="004F347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4F347F" w:rsidRPr="004F347F" w:rsidRDefault="004F347F" w:rsidP="004C582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proofErr w:type="spellStart"/>
      <w:r w:rsidRPr="004F347F">
        <w:rPr>
          <w:rFonts w:eastAsia="Calibri"/>
          <w:sz w:val="26"/>
          <w:szCs w:val="26"/>
        </w:rPr>
        <w:t>СКВув</w:t>
      </w:r>
      <w:proofErr w:type="spellEnd"/>
      <w:r w:rsidRPr="004F347F">
        <w:rPr>
          <w:rFonts w:eastAsia="Calibri"/>
          <w:sz w:val="26"/>
          <w:szCs w:val="26"/>
        </w:rPr>
        <w:t xml:space="preserve"> = </w:t>
      </w:r>
      <w:proofErr w:type="spellStart"/>
      <w:r w:rsidRPr="004F347F">
        <w:rPr>
          <w:rFonts w:eastAsia="Calibri"/>
          <w:sz w:val="26"/>
          <w:szCs w:val="26"/>
        </w:rPr>
        <w:t>Отп</w:t>
      </w:r>
      <w:proofErr w:type="spellEnd"/>
      <w:r w:rsidRPr="004F347F">
        <w:rPr>
          <w:rFonts w:eastAsia="Calibri"/>
          <w:sz w:val="26"/>
          <w:szCs w:val="26"/>
        </w:rPr>
        <w:t xml:space="preserve"> x </w:t>
      </w:r>
      <w:proofErr w:type="spellStart"/>
      <w:r w:rsidRPr="004F347F">
        <w:rPr>
          <w:rFonts w:eastAsia="Calibri"/>
          <w:sz w:val="26"/>
          <w:szCs w:val="26"/>
        </w:rPr>
        <w:t>Кув</w:t>
      </w:r>
      <w:proofErr w:type="spellEnd"/>
      <w:r w:rsidRPr="004F347F">
        <w:rPr>
          <w:rFonts w:eastAsia="Calibri"/>
          <w:sz w:val="26"/>
          <w:szCs w:val="26"/>
        </w:rPr>
        <w:t xml:space="preserve"> </w:t>
      </w:r>
      <w:r w:rsidR="008709C0">
        <w:rPr>
          <w:rFonts w:eastAsia="Calibri"/>
          <w:sz w:val="26"/>
          <w:szCs w:val="26"/>
        </w:rPr>
        <w:t>–</w:t>
      </w:r>
      <w:r w:rsidRPr="004F347F">
        <w:rPr>
          <w:rFonts w:eastAsia="Calibri"/>
          <w:sz w:val="26"/>
          <w:szCs w:val="26"/>
        </w:rPr>
        <w:t xml:space="preserve"> </w:t>
      </w:r>
      <w:proofErr w:type="spellStart"/>
      <w:r w:rsidRPr="004F347F">
        <w:rPr>
          <w:rFonts w:eastAsia="Calibri"/>
          <w:sz w:val="26"/>
          <w:szCs w:val="26"/>
        </w:rPr>
        <w:t>Отп</w:t>
      </w:r>
      <w:proofErr w:type="spellEnd"/>
      <w:r w:rsidR="008709C0">
        <w:rPr>
          <w:rFonts w:eastAsia="Calibri"/>
          <w:sz w:val="26"/>
          <w:szCs w:val="26"/>
        </w:rPr>
        <w:t xml:space="preserve"> (1)</w:t>
      </w:r>
      <w:bookmarkStart w:id="0" w:name="_GoBack"/>
      <w:bookmarkEnd w:id="0"/>
      <w:r w:rsidRPr="004F347F">
        <w:rPr>
          <w:rFonts w:eastAsia="Calibri"/>
          <w:sz w:val="26"/>
          <w:szCs w:val="26"/>
        </w:rPr>
        <w:t>,</w:t>
      </w:r>
    </w:p>
    <w:p w:rsidR="004F347F" w:rsidRPr="004F347F" w:rsidRDefault="004F347F" w:rsidP="004F347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4F347F" w:rsidRPr="004F347F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F347F">
        <w:rPr>
          <w:rFonts w:eastAsia="Calibri"/>
          <w:sz w:val="26"/>
          <w:szCs w:val="26"/>
        </w:rPr>
        <w:t>где:</w:t>
      </w:r>
    </w:p>
    <w:p w:rsidR="004F347F" w:rsidRPr="004F347F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spellStart"/>
      <w:r w:rsidRPr="004F347F">
        <w:rPr>
          <w:rFonts w:eastAsia="Calibri"/>
          <w:sz w:val="26"/>
          <w:szCs w:val="26"/>
        </w:rPr>
        <w:t>СКВув</w:t>
      </w:r>
      <w:proofErr w:type="spellEnd"/>
      <w:r w:rsidRPr="004F347F">
        <w:rPr>
          <w:rFonts w:eastAsia="Calibri"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4F347F" w:rsidRPr="004F347F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F347F">
        <w:rPr>
          <w:rFonts w:eastAsia="Calibri"/>
          <w:sz w:val="26"/>
          <w:szCs w:val="26"/>
        </w:rPr>
        <w:t>Отп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4F347F" w:rsidRPr="004F347F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spellStart"/>
      <w:r w:rsidRPr="004F347F">
        <w:rPr>
          <w:rFonts w:eastAsia="Calibri"/>
          <w:sz w:val="26"/>
          <w:szCs w:val="26"/>
        </w:rPr>
        <w:t>Кув</w:t>
      </w:r>
      <w:proofErr w:type="spellEnd"/>
      <w:r w:rsidRPr="004F347F">
        <w:rPr>
          <w:rFonts w:eastAsia="Calibri"/>
          <w:sz w:val="26"/>
          <w:szCs w:val="26"/>
        </w:rPr>
        <w:t xml:space="preserve"> - коэффициент увеличения специальной краевой выплаты.</w:t>
      </w:r>
    </w:p>
    <w:p w:rsidR="004F347F" w:rsidRPr="004F347F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F347F">
        <w:rPr>
          <w:rFonts w:eastAsia="Calibri"/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>
        <w:rPr>
          <w:rFonts w:eastAsia="Calibri"/>
          <w:sz w:val="26"/>
          <w:szCs w:val="26"/>
        </w:rPr>
        <w:t>6</w:t>
      </w:r>
      <w:r w:rsidRPr="004F347F">
        <w:rPr>
          <w:rFonts w:eastAsia="Calibri"/>
          <w:sz w:val="26"/>
          <w:szCs w:val="26"/>
        </w:rPr>
        <w:t xml:space="preserve"> года, </w:t>
      </w:r>
      <w:proofErr w:type="spellStart"/>
      <w:r w:rsidRPr="004F347F">
        <w:rPr>
          <w:rFonts w:eastAsia="Calibri"/>
          <w:sz w:val="26"/>
          <w:szCs w:val="26"/>
        </w:rPr>
        <w:t>Кув</w:t>
      </w:r>
      <w:proofErr w:type="spellEnd"/>
      <w:r w:rsidRPr="004F347F">
        <w:rPr>
          <w:rFonts w:eastAsia="Calibri"/>
          <w:sz w:val="26"/>
          <w:szCs w:val="26"/>
        </w:rPr>
        <w:t xml:space="preserve"> определяется по формуле:</w:t>
      </w:r>
    </w:p>
    <w:p w:rsidR="004F347F" w:rsidRPr="004F347F" w:rsidRDefault="004F347F" w:rsidP="004F347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4C582A" w:rsidRDefault="004C582A" w:rsidP="004C582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Кув</w:t>
      </w:r>
      <w:proofErr w:type="spellEnd"/>
      <w:r>
        <w:rPr>
          <w:rFonts w:eastAsia="Calibri"/>
          <w:sz w:val="26"/>
          <w:szCs w:val="26"/>
        </w:rPr>
        <w:t xml:space="preserve"> = (Зпф1 + ((СКВ</w:t>
      </w:r>
      <w:r>
        <w:rPr>
          <w:rFonts w:eastAsia="Calibri"/>
          <w:sz w:val="26"/>
          <w:szCs w:val="26"/>
          <w:vertAlign w:val="subscript"/>
        </w:rPr>
        <w:t>2026</w:t>
      </w:r>
      <w:r>
        <w:rPr>
          <w:rFonts w:eastAsia="Calibri"/>
          <w:sz w:val="26"/>
          <w:szCs w:val="26"/>
        </w:rPr>
        <w:t xml:space="preserve"> - СКВ</w:t>
      </w:r>
      <w:r>
        <w:rPr>
          <w:rFonts w:eastAsia="Calibri"/>
          <w:sz w:val="26"/>
          <w:szCs w:val="26"/>
          <w:vertAlign w:val="subscript"/>
        </w:rPr>
        <w:t>2025</w:t>
      </w:r>
      <w:r>
        <w:rPr>
          <w:rFonts w:eastAsia="Calibri"/>
          <w:sz w:val="26"/>
          <w:szCs w:val="26"/>
        </w:rPr>
        <w:t xml:space="preserve">) x </w:t>
      </w:r>
      <w:proofErr w:type="spellStart"/>
      <w:r>
        <w:rPr>
          <w:rFonts w:eastAsia="Calibri"/>
          <w:sz w:val="26"/>
          <w:szCs w:val="26"/>
        </w:rPr>
        <w:t>Кмес</w:t>
      </w:r>
      <w:proofErr w:type="spellEnd"/>
      <w:r>
        <w:rPr>
          <w:rFonts w:eastAsia="Calibri"/>
          <w:sz w:val="26"/>
          <w:szCs w:val="26"/>
        </w:rPr>
        <w:t xml:space="preserve"> x </w:t>
      </w:r>
      <w:proofErr w:type="spellStart"/>
      <w:r>
        <w:rPr>
          <w:rFonts w:eastAsia="Calibri"/>
          <w:sz w:val="26"/>
          <w:szCs w:val="26"/>
        </w:rPr>
        <w:t>Крк</w:t>
      </w:r>
      <w:proofErr w:type="spellEnd"/>
      <w:r>
        <w:rPr>
          <w:rFonts w:eastAsia="Calibri"/>
          <w:sz w:val="26"/>
          <w:szCs w:val="26"/>
        </w:rPr>
        <w:t>) + Зпф2) /</w:t>
      </w:r>
    </w:p>
    <w:p w:rsidR="004C582A" w:rsidRDefault="004C582A" w:rsidP="004C582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p w:rsidR="004C582A" w:rsidRDefault="004C582A" w:rsidP="004C582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/ (Зпф1 + Зпф2), (2)</w:t>
      </w:r>
    </w:p>
    <w:p w:rsidR="004C582A" w:rsidRDefault="004C582A" w:rsidP="004C582A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4C582A" w:rsidRDefault="004C582A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где:</w:t>
      </w:r>
    </w:p>
    <w:p w:rsidR="004C582A" w:rsidRDefault="004C582A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2026 года;</w:t>
      </w:r>
    </w:p>
    <w:p w:rsidR="004C582A" w:rsidRDefault="004C582A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2026 года;</w:t>
      </w:r>
    </w:p>
    <w:p w:rsidR="004C582A" w:rsidRDefault="004C582A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СКВ</w:t>
      </w:r>
      <w:r>
        <w:rPr>
          <w:rFonts w:eastAsia="Calibri"/>
          <w:sz w:val="26"/>
          <w:szCs w:val="26"/>
          <w:vertAlign w:val="subscript"/>
        </w:rPr>
        <w:t>2025</w:t>
      </w:r>
      <w:r>
        <w:rPr>
          <w:rFonts w:eastAsia="Calibri"/>
          <w:sz w:val="26"/>
          <w:szCs w:val="26"/>
        </w:rPr>
        <w:t xml:space="preserve"> - размер специальной краевой выплаты с 1 января 2025;</w:t>
      </w:r>
    </w:p>
    <w:p w:rsidR="004C582A" w:rsidRDefault="004C582A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СКВ</w:t>
      </w:r>
      <w:r>
        <w:rPr>
          <w:rFonts w:eastAsia="Calibri"/>
          <w:sz w:val="26"/>
          <w:szCs w:val="26"/>
          <w:vertAlign w:val="subscript"/>
        </w:rPr>
        <w:t>2026</w:t>
      </w:r>
      <w:r>
        <w:rPr>
          <w:rFonts w:eastAsia="Calibri"/>
          <w:sz w:val="26"/>
          <w:szCs w:val="26"/>
        </w:rPr>
        <w:t xml:space="preserve"> - размер специальной краевой выплаты с 1 января 2026;</w:t>
      </w:r>
    </w:p>
    <w:p w:rsidR="004C582A" w:rsidRDefault="004C582A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spellStart"/>
      <w:r>
        <w:rPr>
          <w:rFonts w:eastAsia="Calibri"/>
          <w:sz w:val="26"/>
          <w:szCs w:val="26"/>
        </w:rPr>
        <w:t>Кмес</w:t>
      </w:r>
      <w:proofErr w:type="spellEnd"/>
      <w:r>
        <w:rPr>
          <w:rFonts w:eastAsia="Calibri"/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2026 года;</w:t>
      </w:r>
    </w:p>
    <w:p w:rsidR="009E246C" w:rsidRDefault="004F347F" w:rsidP="004C582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spellStart"/>
      <w:r w:rsidRPr="004F347F">
        <w:rPr>
          <w:rFonts w:eastAsia="Calibri"/>
          <w:sz w:val="26"/>
          <w:szCs w:val="26"/>
        </w:rPr>
        <w:t>Крк</w:t>
      </w:r>
      <w:proofErr w:type="spellEnd"/>
      <w:r w:rsidRPr="004F347F">
        <w:rPr>
          <w:rFonts w:eastAsia="Calibri"/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</w:t>
      </w:r>
      <w:r>
        <w:rPr>
          <w:rFonts w:eastAsia="Calibri"/>
          <w:sz w:val="26"/>
          <w:szCs w:val="26"/>
        </w:rPr>
        <w:t>скими условиями</w:t>
      </w:r>
      <w:r w:rsidR="009E246C">
        <w:rPr>
          <w:rFonts w:eastAsia="Calibri"/>
          <w:sz w:val="26"/>
          <w:szCs w:val="26"/>
        </w:rPr>
        <w:t>.».</w:t>
      </w:r>
    </w:p>
    <w:p w:rsidR="004764CE" w:rsidRPr="00BC46F6" w:rsidRDefault="009E246C" w:rsidP="004C5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4764CE" w:rsidRPr="00BC46F6">
        <w:rPr>
          <w:sz w:val="26"/>
          <w:szCs w:val="26"/>
        </w:rPr>
        <w:t xml:space="preserve">Опубликовать настоящее </w:t>
      </w:r>
      <w:r w:rsidR="00CA1A1E" w:rsidRPr="00BC46F6">
        <w:rPr>
          <w:sz w:val="26"/>
          <w:szCs w:val="26"/>
        </w:rPr>
        <w:t>п</w:t>
      </w:r>
      <w:r w:rsidR="004764CE" w:rsidRPr="00BC46F6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64CE" w:rsidRPr="009B5512" w:rsidRDefault="009D74BB" w:rsidP="004C582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764CE" w:rsidRPr="009B5512">
        <w:rPr>
          <w:sz w:val="26"/>
          <w:szCs w:val="26"/>
        </w:rPr>
        <w:t xml:space="preserve">. Настоящее </w:t>
      </w:r>
      <w:r w:rsidR="00CA1A1E" w:rsidRPr="009B5512">
        <w:rPr>
          <w:sz w:val="26"/>
          <w:szCs w:val="26"/>
        </w:rPr>
        <w:t>п</w:t>
      </w:r>
      <w:r w:rsidR="004764CE" w:rsidRPr="009B5512">
        <w:rPr>
          <w:sz w:val="26"/>
          <w:szCs w:val="26"/>
        </w:rPr>
        <w:t>остановле</w:t>
      </w:r>
      <w:r w:rsidR="00C57241" w:rsidRPr="009B5512">
        <w:rPr>
          <w:sz w:val="26"/>
          <w:szCs w:val="26"/>
        </w:rPr>
        <w:t>ние вступает в силу с</w:t>
      </w:r>
      <w:r w:rsidR="00BB6C0F">
        <w:rPr>
          <w:sz w:val="26"/>
          <w:szCs w:val="26"/>
        </w:rPr>
        <w:t xml:space="preserve"> 01.01.2026 </w:t>
      </w:r>
      <w:r w:rsidR="004764CE" w:rsidRPr="009B5512">
        <w:rPr>
          <w:sz w:val="26"/>
          <w:szCs w:val="26"/>
        </w:rPr>
        <w:t>.</w:t>
      </w:r>
    </w:p>
    <w:p w:rsidR="004764CE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9B5512" w:rsidRPr="009B5512" w:rsidRDefault="009B5512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3B6A7F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764CE" w:rsidRPr="009B5512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43DE">
        <w:rPr>
          <w:sz w:val="26"/>
          <w:szCs w:val="26"/>
        </w:rPr>
        <w:t xml:space="preserve">        </w:t>
      </w:r>
      <w:r>
        <w:rPr>
          <w:sz w:val="26"/>
          <w:szCs w:val="26"/>
        </w:rPr>
        <w:t>Д.В. Карасев</w:t>
      </w:r>
    </w:p>
    <w:p w:rsidR="004764CE" w:rsidRDefault="004764CE" w:rsidP="004764CE">
      <w:pPr>
        <w:rPr>
          <w:sz w:val="26"/>
          <w:szCs w:val="26"/>
        </w:rPr>
      </w:pPr>
    </w:p>
    <w:p w:rsidR="000725CD" w:rsidRDefault="000725CD" w:rsidP="004764CE">
      <w:pPr>
        <w:rPr>
          <w:sz w:val="26"/>
          <w:szCs w:val="26"/>
        </w:rPr>
      </w:pPr>
    </w:p>
    <w:p w:rsidR="000725CD" w:rsidRPr="004764CE" w:rsidRDefault="000725CD" w:rsidP="004764CE"/>
    <w:p w:rsidR="00914D96" w:rsidRDefault="00914D96" w:rsidP="004764CE"/>
    <w:p w:rsidR="003643DE" w:rsidRDefault="003643DE" w:rsidP="004764CE"/>
    <w:p w:rsidR="00914D96" w:rsidRPr="008D0AFE" w:rsidRDefault="00914D96" w:rsidP="00575A03">
      <w:pPr>
        <w:widowControl w:val="0"/>
        <w:autoSpaceDE w:val="0"/>
        <w:autoSpaceDN w:val="0"/>
        <w:jc w:val="both"/>
      </w:pPr>
    </w:p>
    <w:sectPr w:rsidR="00914D96" w:rsidRPr="008D0AFE" w:rsidSect="00CA1A1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 w15:restartNumberingAfterBreak="0">
    <w:nsid w:val="16C53E4A"/>
    <w:multiLevelType w:val="multilevel"/>
    <w:tmpl w:val="EE5A9F3A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E383B9B"/>
    <w:multiLevelType w:val="multilevel"/>
    <w:tmpl w:val="B77CC8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 w15:restartNumberingAfterBreak="0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 w15:restartNumberingAfterBreak="0">
    <w:nsid w:val="689A3237"/>
    <w:multiLevelType w:val="multilevel"/>
    <w:tmpl w:val="B2F4E90E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404E5"/>
    <w:rsid w:val="00045C49"/>
    <w:rsid w:val="000534D3"/>
    <w:rsid w:val="00065BEB"/>
    <w:rsid w:val="000725CD"/>
    <w:rsid w:val="000B5D6A"/>
    <w:rsid w:val="000C3E62"/>
    <w:rsid w:val="001115D5"/>
    <w:rsid w:val="00120EA9"/>
    <w:rsid w:val="001343B4"/>
    <w:rsid w:val="001403F5"/>
    <w:rsid w:val="001436E9"/>
    <w:rsid w:val="001550BE"/>
    <w:rsid w:val="00156990"/>
    <w:rsid w:val="00160637"/>
    <w:rsid w:val="001633B2"/>
    <w:rsid w:val="00177407"/>
    <w:rsid w:val="00186F02"/>
    <w:rsid w:val="00190822"/>
    <w:rsid w:val="001A1B8E"/>
    <w:rsid w:val="001A2950"/>
    <w:rsid w:val="001B162A"/>
    <w:rsid w:val="001C6AEA"/>
    <w:rsid w:val="001C7DCB"/>
    <w:rsid w:val="00221DE0"/>
    <w:rsid w:val="00224304"/>
    <w:rsid w:val="0022613C"/>
    <w:rsid w:val="0023673C"/>
    <w:rsid w:val="00265577"/>
    <w:rsid w:val="00281403"/>
    <w:rsid w:val="00293C54"/>
    <w:rsid w:val="002A7CFE"/>
    <w:rsid w:val="002C6E4D"/>
    <w:rsid w:val="002D339C"/>
    <w:rsid w:val="002E17E4"/>
    <w:rsid w:val="0031243E"/>
    <w:rsid w:val="00317586"/>
    <w:rsid w:val="00327311"/>
    <w:rsid w:val="00332EEC"/>
    <w:rsid w:val="00356ED3"/>
    <w:rsid w:val="003643DE"/>
    <w:rsid w:val="0037027F"/>
    <w:rsid w:val="00370BFD"/>
    <w:rsid w:val="00392F16"/>
    <w:rsid w:val="00396ACA"/>
    <w:rsid w:val="003A725A"/>
    <w:rsid w:val="003B03A0"/>
    <w:rsid w:val="003B6A7F"/>
    <w:rsid w:val="003C6B81"/>
    <w:rsid w:val="003E4C17"/>
    <w:rsid w:val="003F28D5"/>
    <w:rsid w:val="003F3339"/>
    <w:rsid w:val="003F7ECF"/>
    <w:rsid w:val="004062BE"/>
    <w:rsid w:val="0041288C"/>
    <w:rsid w:val="00431598"/>
    <w:rsid w:val="00444B08"/>
    <w:rsid w:val="0045039D"/>
    <w:rsid w:val="00452629"/>
    <w:rsid w:val="00461953"/>
    <w:rsid w:val="00462228"/>
    <w:rsid w:val="004764CE"/>
    <w:rsid w:val="0047770D"/>
    <w:rsid w:val="00483D04"/>
    <w:rsid w:val="004862B5"/>
    <w:rsid w:val="00486FC9"/>
    <w:rsid w:val="004878AE"/>
    <w:rsid w:val="00496991"/>
    <w:rsid w:val="004A1422"/>
    <w:rsid w:val="004C582A"/>
    <w:rsid w:val="004C589F"/>
    <w:rsid w:val="004D41EA"/>
    <w:rsid w:val="004D66FD"/>
    <w:rsid w:val="004E2E77"/>
    <w:rsid w:val="004F04FC"/>
    <w:rsid w:val="004F055F"/>
    <w:rsid w:val="004F347F"/>
    <w:rsid w:val="004F4610"/>
    <w:rsid w:val="00514C89"/>
    <w:rsid w:val="00526284"/>
    <w:rsid w:val="00535469"/>
    <w:rsid w:val="00552821"/>
    <w:rsid w:val="00553F47"/>
    <w:rsid w:val="00554948"/>
    <w:rsid w:val="00572B80"/>
    <w:rsid w:val="00575A03"/>
    <w:rsid w:val="00585373"/>
    <w:rsid w:val="005C6929"/>
    <w:rsid w:val="005C778D"/>
    <w:rsid w:val="005D0A45"/>
    <w:rsid w:val="005D5695"/>
    <w:rsid w:val="005D68DF"/>
    <w:rsid w:val="005F09FA"/>
    <w:rsid w:val="005F286D"/>
    <w:rsid w:val="005F5C84"/>
    <w:rsid w:val="006031EC"/>
    <w:rsid w:val="0061065E"/>
    <w:rsid w:val="0061528B"/>
    <w:rsid w:val="00616C06"/>
    <w:rsid w:val="00654081"/>
    <w:rsid w:val="006575AF"/>
    <w:rsid w:val="00664EB0"/>
    <w:rsid w:val="00697135"/>
    <w:rsid w:val="006B5CB2"/>
    <w:rsid w:val="006B6544"/>
    <w:rsid w:val="006D0AFD"/>
    <w:rsid w:val="006E39EA"/>
    <w:rsid w:val="006E56B2"/>
    <w:rsid w:val="006F40CA"/>
    <w:rsid w:val="006F6049"/>
    <w:rsid w:val="00714A8D"/>
    <w:rsid w:val="00715FED"/>
    <w:rsid w:val="0071612F"/>
    <w:rsid w:val="00731C0A"/>
    <w:rsid w:val="00731F24"/>
    <w:rsid w:val="00732C5A"/>
    <w:rsid w:val="00740E44"/>
    <w:rsid w:val="007474BC"/>
    <w:rsid w:val="00764BE8"/>
    <w:rsid w:val="00772C21"/>
    <w:rsid w:val="007912E8"/>
    <w:rsid w:val="00796C83"/>
    <w:rsid w:val="007A395E"/>
    <w:rsid w:val="007B762E"/>
    <w:rsid w:val="007C064C"/>
    <w:rsid w:val="007D0191"/>
    <w:rsid w:val="007E0165"/>
    <w:rsid w:val="007E2712"/>
    <w:rsid w:val="00800245"/>
    <w:rsid w:val="00804B36"/>
    <w:rsid w:val="00811608"/>
    <w:rsid w:val="00811E69"/>
    <w:rsid w:val="00814E19"/>
    <w:rsid w:val="00835CD3"/>
    <w:rsid w:val="00837FA4"/>
    <w:rsid w:val="00865F0E"/>
    <w:rsid w:val="008709C0"/>
    <w:rsid w:val="00885F64"/>
    <w:rsid w:val="008A7F4C"/>
    <w:rsid w:val="008C0F04"/>
    <w:rsid w:val="008C3695"/>
    <w:rsid w:val="008D0AFE"/>
    <w:rsid w:val="008D7155"/>
    <w:rsid w:val="008E0683"/>
    <w:rsid w:val="008E4F64"/>
    <w:rsid w:val="008F4794"/>
    <w:rsid w:val="0090244C"/>
    <w:rsid w:val="00914D96"/>
    <w:rsid w:val="009342D5"/>
    <w:rsid w:val="00937E27"/>
    <w:rsid w:val="00955B6C"/>
    <w:rsid w:val="00960E6A"/>
    <w:rsid w:val="00967E3B"/>
    <w:rsid w:val="0098491A"/>
    <w:rsid w:val="00995782"/>
    <w:rsid w:val="00997492"/>
    <w:rsid w:val="009A19B7"/>
    <w:rsid w:val="009B5512"/>
    <w:rsid w:val="009D02B3"/>
    <w:rsid w:val="009D2B16"/>
    <w:rsid w:val="009D74BB"/>
    <w:rsid w:val="009E246C"/>
    <w:rsid w:val="009E5B5C"/>
    <w:rsid w:val="00A21852"/>
    <w:rsid w:val="00A268D1"/>
    <w:rsid w:val="00A26E12"/>
    <w:rsid w:val="00A41EC6"/>
    <w:rsid w:val="00A45F18"/>
    <w:rsid w:val="00A505C0"/>
    <w:rsid w:val="00A630B9"/>
    <w:rsid w:val="00A837FE"/>
    <w:rsid w:val="00A8763A"/>
    <w:rsid w:val="00AA5CAC"/>
    <w:rsid w:val="00AB50DA"/>
    <w:rsid w:val="00AB6F2D"/>
    <w:rsid w:val="00AC47AD"/>
    <w:rsid w:val="00B230B8"/>
    <w:rsid w:val="00B32EAE"/>
    <w:rsid w:val="00B347A5"/>
    <w:rsid w:val="00B414DD"/>
    <w:rsid w:val="00B5413E"/>
    <w:rsid w:val="00B72626"/>
    <w:rsid w:val="00B72FCC"/>
    <w:rsid w:val="00B73A77"/>
    <w:rsid w:val="00B76CFA"/>
    <w:rsid w:val="00B81C75"/>
    <w:rsid w:val="00BA4300"/>
    <w:rsid w:val="00BA775D"/>
    <w:rsid w:val="00BB6C0F"/>
    <w:rsid w:val="00BC46F6"/>
    <w:rsid w:val="00BD0646"/>
    <w:rsid w:val="00BD23A4"/>
    <w:rsid w:val="00BD3113"/>
    <w:rsid w:val="00C14583"/>
    <w:rsid w:val="00C2728B"/>
    <w:rsid w:val="00C33A61"/>
    <w:rsid w:val="00C455B5"/>
    <w:rsid w:val="00C45865"/>
    <w:rsid w:val="00C47072"/>
    <w:rsid w:val="00C53359"/>
    <w:rsid w:val="00C57241"/>
    <w:rsid w:val="00C72887"/>
    <w:rsid w:val="00C73B98"/>
    <w:rsid w:val="00C762CF"/>
    <w:rsid w:val="00C94CBF"/>
    <w:rsid w:val="00CA1A1E"/>
    <w:rsid w:val="00CA1C48"/>
    <w:rsid w:val="00CA7E7D"/>
    <w:rsid w:val="00CB542A"/>
    <w:rsid w:val="00CC3F2A"/>
    <w:rsid w:val="00CD1A81"/>
    <w:rsid w:val="00CD20D2"/>
    <w:rsid w:val="00CD46F6"/>
    <w:rsid w:val="00CF4F9E"/>
    <w:rsid w:val="00CF7E54"/>
    <w:rsid w:val="00D12615"/>
    <w:rsid w:val="00D25F7A"/>
    <w:rsid w:val="00D27F7D"/>
    <w:rsid w:val="00D34FEF"/>
    <w:rsid w:val="00D369FE"/>
    <w:rsid w:val="00D36CD3"/>
    <w:rsid w:val="00D41811"/>
    <w:rsid w:val="00D65A9D"/>
    <w:rsid w:val="00D81584"/>
    <w:rsid w:val="00D92314"/>
    <w:rsid w:val="00D95170"/>
    <w:rsid w:val="00D96365"/>
    <w:rsid w:val="00DA2F14"/>
    <w:rsid w:val="00DB2CC5"/>
    <w:rsid w:val="00DB4320"/>
    <w:rsid w:val="00DF7DBF"/>
    <w:rsid w:val="00E13362"/>
    <w:rsid w:val="00E40269"/>
    <w:rsid w:val="00E542AB"/>
    <w:rsid w:val="00E66E1B"/>
    <w:rsid w:val="00E76F70"/>
    <w:rsid w:val="00E802C7"/>
    <w:rsid w:val="00E83FD8"/>
    <w:rsid w:val="00E85A28"/>
    <w:rsid w:val="00E874FB"/>
    <w:rsid w:val="00E901C2"/>
    <w:rsid w:val="00EB4A1A"/>
    <w:rsid w:val="00EB7731"/>
    <w:rsid w:val="00ED2177"/>
    <w:rsid w:val="00ED4241"/>
    <w:rsid w:val="00ED7A15"/>
    <w:rsid w:val="00EE0606"/>
    <w:rsid w:val="00EF4C21"/>
    <w:rsid w:val="00F066A3"/>
    <w:rsid w:val="00F27ABF"/>
    <w:rsid w:val="00F34D5B"/>
    <w:rsid w:val="00F3738E"/>
    <w:rsid w:val="00F45AEF"/>
    <w:rsid w:val="00F55E3D"/>
    <w:rsid w:val="00F56167"/>
    <w:rsid w:val="00F56EC9"/>
    <w:rsid w:val="00F802B2"/>
    <w:rsid w:val="00F8059B"/>
    <w:rsid w:val="00F850DB"/>
    <w:rsid w:val="00FA071B"/>
    <w:rsid w:val="00FD07FC"/>
    <w:rsid w:val="00FD4D0C"/>
    <w:rsid w:val="00FD7812"/>
    <w:rsid w:val="00FE14FA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79E2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table" w:styleId="ac">
    <w:name w:val="Table Grid"/>
    <w:basedOn w:val="a1"/>
    <w:uiPriority w:val="39"/>
    <w:rsid w:val="004F04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uiPriority w:val="99"/>
    <w:rsid w:val="00364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Маенкова Екатерина Сергеевна</cp:lastModifiedBy>
  <cp:revision>5</cp:revision>
  <cp:lastPrinted>2025-10-21T10:40:00Z</cp:lastPrinted>
  <dcterms:created xsi:type="dcterms:W3CDTF">2025-11-12T04:48:00Z</dcterms:created>
  <dcterms:modified xsi:type="dcterms:W3CDTF">2025-12-01T04:37:00Z</dcterms:modified>
</cp:coreProperties>
</file>